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52BC6D" w14:textId="77777777" w:rsidR="00343084" w:rsidRPr="00343084" w:rsidRDefault="00343084" w:rsidP="00A42DBC">
      <w:pPr>
        <w:shd w:val="clear" w:color="auto" w:fill="FFFFFF"/>
        <w:rPr>
          <w:rFonts w:ascii="Calibri" w:hAnsi="Calibri" w:cs="Times New Roman"/>
          <w:b/>
          <w:color w:val="222222"/>
          <w:sz w:val="22"/>
          <w:szCs w:val="22"/>
        </w:rPr>
      </w:pPr>
      <w:r w:rsidRPr="00343084">
        <w:rPr>
          <w:rFonts w:ascii="Calibri" w:hAnsi="Calibri" w:cs="Times New Roman"/>
          <w:b/>
          <w:color w:val="222222"/>
          <w:sz w:val="22"/>
          <w:szCs w:val="22"/>
        </w:rPr>
        <w:t>[Title]</w:t>
      </w:r>
    </w:p>
    <w:p w14:paraId="5D135991" w14:textId="77777777" w:rsidR="00343084" w:rsidRDefault="00343084" w:rsidP="00A42DBC">
      <w:pPr>
        <w:shd w:val="clear" w:color="auto" w:fill="FFFFFF"/>
        <w:rPr>
          <w:rFonts w:ascii="Calibri" w:hAnsi="Calibri" w:cs="Times New Roman"/>
          <w:color w:val="222222"/>
          <w:sz w:val="22"/>
          <w:szCs w:val="22"/>
        </w:rPr>
      </w:pPr>
      <w:r>
        <w:rPr>
          <w:rFonts w:ascii="Calibri" w:hAnsi="Calibri" w:cs="Times New Roman"/>
          <w:color w:val="222222"/>
          <w:sz w:val="22"/>
          <w:szCs w:val="22"/>
        </w:rPr>
        <w:t>Elizabeth Kneebone</w:t>
      </w:r>
    </w:p>
    <w:p w14:paraId="4A6003D0" w14:textId="77777777" w:rsidR="00343084" w:rsidRDefault="00343084" w:rsidP="00A42DBC">
      <w:pPr>
        <w:shd w:val="clear" w:color="auto" w:fill="FFFFFF"/>
        <w:rPr>
          <w:rFonts w:ascii="Calibri" w:hAnsi="Calibri" w:cs="Times New Roman"/>
          <w:color w:val="222222"/>
          <w:sz w:val="22"/>
          <w:szCs w:val="22"/>
        </w:rPr>
      </w:pPr>
    </w:p>
    <w:p w14:paraId="607F313B" w14:textId="288BD7DA" w:rsidR="007E0FEC" w:rsidRDefault="003034EF" w:rsidP="00A42DBC">
      <w:pPr>
        <w:shd w:val="clear" w:color="auto" w:fill="FFFFFF"/>
        <w:rPr>
          <w:rFonts w:ascii="Calibri" w:hAnsi="Calibri" w:cs="Times New Roman"/>
          <w:color w:val="222222"/>
          <w:sz w:val="22"/>
          <w:szCs w:val="22"/>
        </w:rPr>
      </w:pPr>
      <w:r>
        <w:rPr>
          <w:rFonts w:ascii="Calibri" w:hAnsi="Calibri" w:cs="Times New Roman"/>
          <w:color w:val="222222"/>
          <w:sz w:val="22"/>
          <w:szCs w:val="22"/>
        </w:rPr>
        <w:t>This general election season</w:t>
      </w:r>
      <w:r w:rsidR="007E0FEC">
        <w:rPr>
          <w:rFonts w:ascii="Calibri" w:hAnsi="Calibri" w:cs="Times New Roman"/>
          <w:color w:val="222222"/>
          <w:sz w:val="22"/>
          <w:szCs w:val="22"/>
        </w:rPr>
        <w:t xml:space="preserve">, </w:t>
      </w:r>
      <w:r w:rsidR="00C025AB">
        <w:rPr>
          <w:rFonts w:ascii="Calibri" w:hAnsi="Calibri" w:cs="Times New Roman"/>
          <w:color w:val="222222"/>
          <w:sz w:val="22"/>
          <w:szCs w:val="22"/>
        </w:rPr>
        <w:t xml:space="preserve">the major-party presidential candidates </w:t>
      </w:r>
      <w:hyperlink r:id="rId7" w:history="1">
        <w:r w:rsidR="00C025AB" w:rsidRPr="007E0FEC">
          <w:rPr>
            <w:rStyle w:val="Hyperlink"/>
            <w:rFonts w:ascii="Calibri" w:hAnsi="Calibri" w:cs="Times New Roman"/>
            <w:sz w:val="22"/>
            <w:szCs w:val="22"/>
          </w:rPr>
          <w:t>have</w:t>
        </w:r>
        <w:r w:rsidR="007E0FEC" w:rsidRPr="007E0FEC">
          <w:rPr>
            <w:rStyle w:val="Hyperlink"/>
            <w:rFonts w:ascii="Calibri" w:hAnsi="Calibri" w:cs="Times New Roman"/>
            <w:sz w:val="22"/>
            <w:szCs w:val="22"/>
          </w:rPr>
          <w:t>n’t talked much about poverty</w:t>
        </w:r>
      </w:hyperlink>
      <w:r w:rsidR="00C025AB">
        <w:rPr>
          <w:rFonts w:ascii="Calibri" w:hAnsi="Calibri" w:cs="Times New Roman"/>
          <w:color w:val="222222"/>
          <w:sz w:val="22"/>
          <w:szCs w:val="22"/>
        </w:rPr>
        <w:t xml:space="preserve">. </w:t>
      </w:r>
      <w:r w:rsidR="007E0FEC">
        <w:rPr>
          <w:rFonts w:ascii="Calibri" w:hAnsi="Calibri" w:cs="Times New Roman"/>
          <w:color w:val="222222"/>
          <w:sz w:val="22"/>
          <w:szCs w:val="22"/>
        </w:rPr>
        <w:t>But behind the heated rhetoric</w:t>
      </w:r>
      <w:r w:rsidR="00C1429F">
        <w:rPr>
          <w:rFonts w:ascii="Calibri" w:hAnsi="Calibri" w:cs="Times New Roman"/>
          <w:color w:val="222222"/>
          <w:sz w:val="22"/>
          <w:szCs w:val="22"/>
        </w:rPr>
        <w:t xml:space="preserve"> </w:t>
      </w:r>
      <w:r>
        <w:rPr>
          <w:rFonts w:ascii="Calibri" w:hAnsi="Calibri" w:cs="Times New Roman"/>
          <w:color w:val="222222"/>
          <w:sz w:val="22"/>
          <w:szCs w:val="22"/>
        </w:rPr>
        <w:t>on the campaign trail</w:t>
      </w:r>
      <w:r w:rsidR="007E0FEC">
        <w:rPr>
          <w:rFonts w:ascii="Calibri" w:hAnsi="Calibri" w:cs="Times New Roman"/>
          <w:color w:val="222222"/>
          <w:sz w:val="22"/>
          <w:szCs w:val="22"/>
        </w:rPr>
        <w:t xml:space="preserve">, both parties do have some serious ideas about how to combat poverty. </w:t>
      </w:r>
    </w:p>
    <w:p w14:paraId="0A908924" w14:textId="77777777" w:rsidR="007E0FEC" w:rsidRDefault="007E0FEC" w:rsidP="00A42DBC">
      <w:pPr>
        <w:shd w:val="clear" w:color="auto" w:fill="FFFFFF"/>
        <w:rPr>
          <w:rFonts w:ascii="Calibri" w:hAnsi="Calibri" w:cs="Times New Roman"/>
          <w:color w:val="222222"/>
          <w:sz w:val="22"/>
          <w:szCs w:val="22"/>
        </w:rPr>
      </w:pPr>
    </w:p>
    <w:p w14:paraId="2791D05F" w14:textId="03CB7273" w:rsidR="00084532" w:rsidRDefault="00BA457A" w:rsidP="00084532">
      <w:pPr>
        <w:shd w:val="clear" w:color="auto" w:fill="FFFFFF"/>
        <w:rPr>
          <w:rFonts w:ascii="Calibri" w:hAnsi="Calibri" w:cs="Times New Roman"/>
          <w:color w:val="222222"/>
          <w:sz w:val="22"/>
          <w:szCs w:val="22"/>
        </w:rPr>
      </w:pPr>
      <w:r>
        <w:rPr>
          <w:rFonts w:ascii="Calibri" w:hAnsi="Calibri" w:cs="Times New Roman"/>
          <w:color w:val="222222"/>
          <w:sz w:val="22"/>
          <w:szCs w:val="22"/>
        </w:rPr>
        <w:t>Democratic presidential nominee Hillary</w:t>
      </w:r>
      <w:r w:rsidR="00F81E15">
        <w:rPr>
          <w:rFonts w:ascii="Calibri" w:hAnsi="Calibri" w:cs="Times New Roman"/>
          <w:color w:val="222222"/>
          <w:sz w:val="22"/>
          <w:szCs w:val="22"/>
        </w:rPr>
        <w:t xml:space="preserve"> Clinton</w:t>
      </w:r>
      <w:r w:rsidR="007E0FEC">
        <w:rPr>
          <w:rFonts w:ascii="Calibri" w:hAnsi="Calibri" w:cs="Times New Roman"/>
          <w:color w:val="222222"/>
          <w:sz w:val="22"/>
          <w:szCs w:val="22"/>
        </w:rPr>
        <w:t xml:space="preserve"> has put forward a detailed policy agenda </w:t>
      </w:r>
      <w:r w:rsidR="003034EF">
        <w:rPr>
          <w:rFonts w:ascii="Calibri" w:hAnsi="Calibri" w:cs="Times New Roman"/>
          <w:color w:val="222222"/>
          <w:sz w:val="22"/>
          <w:szCs w:val="22"/>
        </w:rPr>
        <w:t xml:space="preserve">that includes </w:t>
      </w:r>
      <w:r w:rsidR="00BB5579">
        <w:rPr>
          <w:rFonts w:ascii="Calibri" w:hAnsi="Calibri" w:cs="Times New Roman"/>
          <w:color w:val="222222"/>
          <w:sz w:val="22"/>
          <w:szCs w:val="22"/>
        </w:rPr>
        <w:t xml:space="preserve">proposals to </w:t>
      </w:r>
      <w:hyperlink r:id="rId8" w:history="1">
        <w:r w:rsidR="00F81E15" w:rsidRPr="003D0271">
          <w:rPr>
            <w:rStyle w:val="Hyperlink"/>
            <w:rFonts w:ascii="Calibri" w:hAnsi="Calibri" w:cs="Times New Roman"/>
            <w:sz w:val="22"/>
            <w:szCs w:val="22"/>
          </w:rPr>
          <w:t>increas</w:t>
        </w:r>
        <w:r w:rsidR="00BB5579">
          <w:rPr>
            <w:rStyle w:val="Hyperlink"/>
            <w:rFonts w:ascii="Calibri" w:hAnsi="Calibri" w:cs="Times New Roman"/>
            <w:sz w:val="22"/>
            <w:szCs w:val="22"/>
          </w:rPr>
          <w:t>e</w:t>
        </w:r>
        <w:r w:rsidR="00F81E15" w:rsidRPr="003D0271">
          <w:rPr>
            <w:rStyle w:val="Hyperlink"/>
            <w:rFonts w:ascii="Calibri" w:hAnsi="Calibri" w:cs="Times New Roman"/>
            <w:sz w:val="22"/>
            <w:szCs w:val="22"/>
          </w:rPr>
          <w:t xml:space="preserve"> affordable housing options</w:t>
        </w:r>
      </w:hyperlink>
      <w:r w:rsidR="00BB5579">
        <w:rPr>
          <w:rStyle w:val="Hyperlink"/>
          <w:rFonts w:ascii="Calibri" w:hAnsi="Calibri" w:cs="Times New Roman"/>
          <w:sz w:val="22"/>
          <w:szCs w:val="22"/>
        </w:rPr>
        <w:t>,</w:t>
      </w:r>
      <w:r w:rsidR="00F81E15">
        <w:rPr>
          <w:rFonts w:ascii="Calibri" w:hAnsi="Calibri" w:cs="Times New Roman"/>
          <w:color w:val="222222"/>
          <w:sz w:val="22"/>
          <w:szCs w:val="22"/>
        </w:rPr>
        <w:t xml:space="preserve"> </w:t>
      </w:r>
      <w:hyperlink r:id="rId9" w:history="1">
        <w:r w:rsidR="00F81E15" w:rsidRPr="003D0271">
          <w:rPr>
            <w:rStyle w:val="Hyperlink"/>
            <w:rFonts w:ascii="Calibri" w:hAnsi="Calibri" w:cs="Times New Roman"/>
            <w:sz w:val="22"/>
            <w:szCs w:val="22"/>
          </w:rPr>
          <w:t>address persistently poor places</w:t>
        </w:r>
      </w:hyperlink>
      <w:r w:rsidR="00BB5579">
        <w:rPr>
          <w:rStyle w:val="Hyperlink"/>
          <w:rFonts w:ascii="Calibri" w:hAnsi="Calibri" w:cs="Times New Roman"/>
          <w:sz w:val="22"/>
          <w:szCs w:val="22"/>
        </w:rPr>
        <w:t>,</w:t>
      </w:r>
      <w:r w:rsidR="00F81E15">
        <w:rPr>
          <w:rFonts w:ascii="Calibri" w:hAnsi="Calibri" w:cs="Times New Roman"/>
          <w:color w:val="222222"/>
          <w:sz w:val="22"/>
          <w:szCs w:val="22"/>
        </w:rPr>
        <w:t xml:space="preserve"> </w:t>
      </w:r>
      <w:r w:rsidR="00BB5579">
        <w:rPr>
          <w:rFonts w:ascii="Calibri" w:hAnsi="Calibri" w:cs="Times New Roman"/>
          <w:color w:val="222222"/>
          <w:sz w:val="22"/>
          <w:szCs w:val="22"/>
        </w:rPr>
        <w:t xml:space="preserve">and </w:t>
      </w:r>
      <w:hyperlink r:id="rId10" w:history="1">
        <w:r w:rsidR="00BB5579" w:rsidRPr="00BB5579">
          <w:rPr>
            <w:rStyle w:val="Hyperlink"/>
            <w:rFonts w:ascii="Calibri" w:hAnsi="Calibri" w:cs="Times New Roman"/>
            <w:sz w:val="22"/>
            <w:szCs w:val="22"/>
          </w:rPr>
          <w:t>expand tax credits for working families with children</w:t>
        </w:r>
      </w:hyperlink>
      <w:r w:rsidR="00BB5579">
        <w:rPr>
          <w:rFonts w:ascii="Calibri" w:hAnsi="Calibri" w:cs="Times New Roman"/>
          <w:color w:val="222222"/>
          <w:sz w:val="22"/>
          <w:szCs w:val="22"/>
        </w:rPr>
        <w:t>. W</w:t>
      </w:r>
      <w:r w:rsidR="00F1062F">
        <w:rPr>
          <w:rFonts w:ascii="Calibri" w:hAnsi="Calibri" w:cs="Times New Roman"/>
          <w:color w:val="222222"/>
          <w:sz w:val="22"/>
          <w:szCs w:val="22"/>
        </w:rPr>
        <w:t xml:space="preserve">hile Donald Trump </w:t>
      </w:r>
      <w:r w:rsidR="00084532">
        <w:rPr>
          <w:rFonts w:ascii="Calibri" w:hAnsi="Calibri" w:cs="Times New Roman"/>
          <w:color w:val="222222"/>
          <w:sz w:val="22"/>
          <w:szCs w:val="22"/>
        </w:rPr>
        <w:t xml:space="preserve">has yet to provide specifics on his </w:t>
      </w:r>
      <w:r w:rsidR="007E0FEC">
        <w:rPr>
          <w:rFonts w:ascii="Calibri" w:hAnsi="Calibri" w:cs="Times New Roman"/>
          <w:color w:val="222222"/>
          <w:sz w:val="22"/>
          <w:szCs w:val="22"/>
        </w:rPr>
        <w:t>anti-</w:t>
      </w:r>
      <w:r w:rsidR="00084532">
        <w:rPr>
          <w:rFonts w:ascii="Calibri" w:hAnsi="Calibri" w:cs="Times New Roman"/>
          <w:color w:val="222222"/>
          <w:sz w:val="22"/>
          <w:szCs w:val="22"/>
        </w:rPr>
        <w:t xml:space="preserve">poverty </w:t>
      </w:r>
      <w:r w:rsidR="007E0FEC">
        <w:rPr>
          <w:rFonts w:ascii="Calibri" w:hAnsi="Calibri" w:cs="Times New Roman"/>
          <w:color w:val="222222"/>
          <w:sz w:val="22"/>
          <w:szCs w:val="22"/>
        </w:rPr>
        <w:t>ideas</w:t>
      </w:r>
      <w:r w:rsidR="00084532">
        <w:rPr>
          <w:rFonts w:ascii="Calibri" w:hAnsi="Calibri" w:cs="Times New Roman"/>
          <w:color w:val="222222"/>
          <w:sz w:val="22"/>
          <w:szCs w:val="22"/>
        </w:rPr>
        <w:t xml:space="preserve">, a proposed Republican playbook </w:t>
      </w:r>
      <w:r w:rsidR="003E2FC3">
        <w:rPr>
          <w:rFonts w:ascii="Calibri" w:hAnsi="Calibri" w:cs="Times New Roman"/>
          <w:color w:val="222222"/>
          <w:sz w:val="22"/>
          <w:szCs w:val="22"/>
        </w:rPr>
        <w:t>on poverty, opportunity, and upward mobility does exist</w:t>
      </w:r>
      <w:r w:rsidR="007E0FEC">
        <w:rPr>
          <w:rFonts w:ascii="Calibri" w:hAnsi="Calibri" w:cs="Times New Roman"/>
          <w:color w:val="222222"/>
          <w:sz w:val="22"/>
          <w:szCs w:val="22"/>
        </w:rPr>
        <w:t xml:space="preserve"> </w:t>
      </w:r>
      <w:r w:rsidR="00546A7A">
        <w:rPr>
          <w:rFonts w:ascii="Calibri" w:hAnsi="Calibri" w:cs="Times New Roman"/>
          <w:color w:val="222222"/>
          <w:sz w:val="22"/>
          <w:szCs w:val="22"/>
        </w:rPr>
        <w:t xml:space="preserve">in the form of </w:t>
      </w:r>
      <w:r w:rsidR="007E0FEC">
        <w:rPr>
          <w:rFonts w:ascii="Calibri" w:hAnsi="Calibri" w:cs="Times New Roman"/>
          <w:color w:val="222222"/>
          <w:sz w:val="22"/>
          <w:szCs w:val="22"/>
        </w:rPr>
        <w:t xml:space="preserve">House Speaker Paul Ryan’s </w:t>
      </w:r>
      <w:hyperlink r:id="rId11" w:history="1">
        <w:r w:rsidR="00F81E15" w:rsidRPr="00F81E15">
          <w:rPr>
            <w:rStyle w:val="Hyperlink"/>
            <w:rFonts w:ascii="Calibri" w:hAnsi="Calibri" w:cs="Times New Roman"/>
            <w:sz w:val="22"/>
            <w:szCs w:val="22"/>
          </w:rPr>
          <w:t>Better Way</w:t>
        </w:r>
      </w:hyperlink>
      <w:r w:rsidR="00F81E15">
        <w:rPr>
          <w:rFonts w:ascii="Calibri" w:hAnsi="Calibri" w:cs="Times New Roman"/>
          <w:color w:val="222222"/>
          <w:sz w:val="22"/>
          <w:szCs w:val="22"/>
        </w:rPr>
        <w:t xml:space="preserve"> policy </w:t>
      </w:r>
      <w:r w:rsidR="00084532">
        <w:rPr>
          <w:rFonts w:ascii="Calibri" w:hAnsi="Calibri" w:cs="Times New Roman"/>
          <w:color w:val="222222"/>
          <w:sz w:val="22"/>
          <w:szCs w:val="22"/>
        </w:rPr>
        <w:t>agenda</w:t>
      </w:r>
      <w:r w:rsidR="007E0FEC">
        <w:rPr>
          <w:rFonts w:ascii="Calibri" w:hAnsi="Calibri" w:cs="Times New Roman"/>
          <w:color w:val="222222"/>
          <w:sz w:val="22"/>
          <w:szCs w:val="22"/>
        </w:rPr>
        <w:t>,</w:t>
      </w:r>
      <w:r w:rsidR="00546A7A">
        <w:rPr>
          <w:rFonts w:ascii="Calibri" w:hAnsi="Calibri" w:cs="Times New Roman"/>
          <w:color w:val="222222"/>
          <w:sz w:val="22"/>
          <w:szCs w:val="22"/>
        </w:rPr>
        <w:t xml:space="preserve"> </w:t>
      </w:r>
      <w:r w:rsidR="007E0FEC">
        <w:rPr>
          <w:rFonts w:ascii="Calibri" w:hAnsi="Calibri" w:cs="Times New Roman"/>
          <w:color w:val="222222"/>
          <w:sz w:val="22"/>
          <w:szCs w:val="22"/>
        </w:rPr>
        <w:t xml:space="preserve">announced </w:t>
      </w:r>
      <w:r w:rsidR="00546A7A">
        <w:rPr>
          <w:rFonts w:ascii="Calibri" w:hAnsi="Calibri" w:cs="Times New Roman"/>
          <w:color w:val="222222"/>
          <w:sz w:val="22"/>
          <w:szCs w:val="22"/>
        </w:rPr>
        <w:t>earlier this summer.</w:t>
      </w:r>
      <w:r w:rsidR="00084532">
        <w:rPr>
          <w:rFonts w:ascii="Calibri" w:hAnsi="Calibri" w:cs="Times New Roman"/>
          <w:color w:val="222222"/>
          <w:sz w:val="22"/>
          <w:szCs w:val="22"/>
        </w:rPr>
        <w:t xml:space="preserve"> The two agendas represent distinct visions of an anti-poverty/pro-opportunity federal policy agenda</w:t>
      </w:r>
      <w:r w:rsidR="007E0FEC">
        <w:rPr>
          <w:rFonts w:ascii="Calibri" w:hAnsi="Calibri" w:cs="Times New Roman"/>
          <w:color w:val="222222"/>
          <w:sz w:val="22"/>
          <w:szCs w:val="22"/>
        </w:rPr>
        <w:t xml:space="preserve">, and highlight </w:t>
      </w:r>
      <w:r w:rsidR="00496BB5">
        <w:rPr>
          <w:rFonts w:ascii="Calibri" w:hAnsi="Calibri" w:cs="Times New Roman"/>
          <w:color w:val="222222"/>
          <w:sz w:val="22"/>
          <w:szCs w:val="22"/>
        </w:rPr>
        <w:t xml:space="preserve">potential </w:t>
      </w:r>
      <w:r w:rsidR="00546A7A">
        <w:rPr>
          <w:rFonts w:ascii="Calibri" w:hAnsi="Calibri" w:cs="Times New Roman"/>
          <w:color w:val="222222"/>
          <w:sz w:val="22"/>
          <w:szCs w:val="22"/>
        </w:rPr>
        <w:t xml:space="preserve">elements ripe for bipartisan debate and action. </w:t>
      </w:r>
    </w:p>
    <w:p w14:paraId="1FF38C5A" w14:textId="77777777" w:rsidR="00546A7A" w:rsidRDefault="00546A7A" w:rsidP="00084532">
      <w:pPr>
        <w:shd w:val="clear" w:color="auto" w:fill="FFFFFF"/>
        <w:rPr>
          <w:rFonts w:ascii="Calibri" w:hAnsi="Calibri" w:cs="Times New Roman"/>
          <w:color w:val="222222"/>
          <w:sz w:val="22"/>
          <w:szCs w:val="22"/>
        </w:rPr>
      </w:pPr>
    </w:p>
    <w:p w14:paraId="5D5C293E" w14:textId="415D0EF7" w:rsidR="00546A7A" w:rsidRDefault="00496BB5" w:rsidP="00084532">
      <w:pPr>
        <w:shd w:val="clear" w:color="auto" w:fill="FFFFFF"/>
        <w:rPr>
          <w:rFonts w:ascii="Calibri" w:hAnsi="Calibri" w:cs="Times New Roman"/>
          <w:color w:val="222222"/>
          <w:sz w:val="22"/>
          <w:szCs w:val="22"/>
        </w:rPr>
      </w:pPr>
      <w:r>
        <w:rPr>
          <w:rFonts w:ascii="Calibri" w:hAnsi="Calibri" w:cs="Times New Roman"/>
          <w:color w:val="222222"/>
          <w:sz w:val="22"/>
          <w:szCs w:val="22"/>
        </w:rPr>
        <w:t xml:space="preserve">That these anti-poverty agendas have emerged from potential leaders in the next Congress and White House remind us </w:t>
      </w:r>
      <w:r w:rsidR="00546A7A">
        <w:rPr>
          <w:rFonts w:ascii="Calibri" w:hAnsi="Calibri" w:cs="Times New Roman"/>
          <w:color w:val="222222"/>
          <w:sz w:val="22"/>
          <w:szCs w:val="22"/>
        </w:rPr>
        <w:t xml:space="preserve">that poverty and opportunity </w:t>
      </w:r>
      <w:r>
        <w:rPr>
          <w:rFonts w:ascii="Calibri" w:hAnsi="Calibri" w:cs="Times New Roman"/>
          <w:color w:val="222222"/>
          <w:sz w:val="22"/>
          <w:szCs w:val="22"/>
        </w:rPr>
        <w:t xml:space="preserve">should </w:t>
      </w:r>
      <w:r w:rsidR="003E2FC3">
        <w:rPr>
          <w:rFonts w:ascii="Calibri" w:hAnsi="Calibri" w:cs="Times New Roman"/>
          <w:color w:val="222222"/>
          <w:sz w:val="22"/>
          <w:szCs w:val="22"/>
        </w:rPr>
        <w:t>be</w:t>
      </w:r>
      <w:r w:rsidR="00546A7A">
        <w:rPr>
          <w:rFonts w:ascii="Calibri" w:hAnsi="Calibri" w:cs="Times New Roman"/>
          <w:color w:val="222222"/>
          <w:sz w:val="22"/>
          <w:szCs w:val="22"/>
        </w:rPr>
        <w:t xml:space="preserve"> </w:t>
      </w:r>
      <w:r>
        <w:rPr>
          <w:rFonts w:ascii="Calibri" w:hAnsi="Calibri" w:cs="Times New Roman"/>
          <w:color w:val="222222"/>
          <w:sz w:val="22"/>
          <w:szCs w:val="22"/>
        </w:rPr>
        <w:t xml:space="preserve">more than a </w:t>
      </w:r>
      <w:r w:rsidR="00546A7A">
        <w:rPr>
          <w:rFonts w:ascii="Calibri" w:hAnsi="Calibri" w:cs="Times New Roman"/>
          <w:color w:val="222222"/>
          <w:sz w:val="22"/>
          <w:szCs w:val="22"/>
        </w:rPr>
        <w:t>top-of-t</w:t>
      </w:r>
      <w:r w:rsidR="003E2FC3">
        <w:rPr>
          <w:rFonts w:ascii="Calibri" w:hAnsi="Calibri" w:cs="Times New Roman"/>
          <w:color w:val="222222"/>
          <w:sz w:val="22"/>
          <w:szCs w:val="22"/>
        </w:rPr>
        <w:t xml:space="preserve">he-ticket </w:t>
      </w:r>
      <w:r>
        <w:rPr>
          <w:rFonts w:ascii="Calibri" w:hAnsi="Calibri" w:cs="Times New Roman"/>
          <w:color w:val="222222"/>
          <w:sz w:val="22"/>
          <w:szCs w:val="22"/>
        </w:rPr>
        <w:t>conversation</w:t>
      </w:r>
      <w:r w:rsidR="003E2FC3">
        <w:rPr>
          <w:rFonts w:ascii="Calibri" w:hAnsi="Calibri" w:cs="Times New Roman"/>
          <w:color w:val="222222"/>
          <w:sz w:val="22"/>
          <w:szCs w:val="22"/>
        </w:rPr>
        <w:t xml:space="preserve">. As </w:t>
      </w:r>
      <w:r>
        <w:rPr>
          <w:rFonts w:ascii="Calibri" w:hAnsi="Calibri" w:cs="Times New Roman"/>
          <w:color w:val="222222"/>
          <w:sz w:val="22"/>
          <w:szCs w:val="22"/>
        </w:rPr>
        <w:t>E</w:t>
      </w:r>
      <w:r w:rsidR="003E2FC3">
        <w:rPr>
          <w:rFonts w:ascii="Calibri" w:hAnsi="Calibri" w:cs="Times New Roman"/>
          <w:color w:val="222222"/>
          <w:sz w:val="22"/>
          <w:szCs w:val="22"/>
        </w:rPr>
        <w:t xml:space="preserve">lection </w:t>
      </w:r>
      <w:r>
        <w:rPr>
          <w:rFonts w:ascii="Calibri" w:hAnsi="Calibri" w:cs="Times New Roman"/>
          <w:color w:val="222222"/>
          <w:sz w:val="22"/>
          <w:szCs w:val="22"/>
        </w:rPr>
        <w:t>D</w:t>
      </w:r>
      <w:r w:rsidR="003E2FC3">
        <w:rPr>
          <w:rFonts w:ascii="Calibri" w:hAnsi="Calibri" w:cs="Times New Roman"/>
          <w:color w:val="222222"/>
          <w:sz w:val="22"/>
          <w:szCs w:val="22"/>
        </w:rPr>
        <w:t>ay approaches, voters should be paying attention to what down-ballot candidates</w:t>
      </w:r>
      <w:r>
        <w:rPr>
          <w:rFonts w:ascii="Calibri" w:hAnsi="Calibri" w:cs="Times New Roman"/>
          <w:color w:val="222222"/>
          <w:sz w:val="22"/>
          <w:szCs w:val="22"/>
        </w:rPr>
        <w:t>—particularly those running for the House of Representatives—</w:t>
      </w:r>
      <w:r w:rsidR="003E2FC3">
        <w:rPr>
          <w:rFonts w:ascii="Calibri" w:hAnsi="Calibri" w:cs="Times New Roman"/>
          <w:color w:val="222222"/>
          <w:sz w:val="22"/>
          <w:szCs w:val="22"/>
        </w:rPr>
        <w:t xml:space="preserve">have to say about </w:t>
      </w:r>
      <w:r>
        <w:rPr>
          <w:rFonts w:ascii="Calibri" w:hAnsi="Calibri" w:cs="Times New Roman"/>
          <w:color w:val="222222"/>
          <w:sz w:val="22"/>
          <w:szCs w:val="22"/>
        </w:rPr>
        <w:t xml:space="preserve">these issues. Indeed, my new analysis of </w:t>
      </w:r>
      <w:r w:rsidR="003034EF">
        <w:rPr>
          <w:rFonts w:ascii="Calibri" w:hAnsi="Calibri" w:cs="Times New Roman"/>
          <w:color w:val="222222"/>
          <w:sz w:val="22"/>
          <w:szCs w:val="22"/>
        </w:rPr>
        <w:t xml:space="preserve">U.S. Census Bureau </w:t>
      </w:r>
      <w:r>
        <w:rPr>
          <w:rFonts w:ascii="Calibri" w:hAnsi="Calibri" w:cs="Times New Roman"/>
          <w:color w:val="222222"/>
          <w:sz w:val="22"/>
          <w:szCs w:val="22"/>
        </w:rPr>
        <w:t>data finds that</w:t>
      </w:r>
      <w:r w:rsidDel="00496BB5">
        <w:rPr>
          <w:rFonts w:ascii="Calibri" w:hAnsi="Calibri" w:cs="Times New Roman"/>
          <w:color w:val="222222"/>
          <w:sz w:val="22"/>
          <w:szCs w:val="22"/>
        </w:rPr>
        <w:t xml:space="preserve"> </w:t>
      </w:r>
      <w:r w:rsidR="003E2FC3">
        <w:rPr>
          <w:rFonts w:ascii="Calibri" w:hAnsi="Calibri" w:cs="Times New Roman"/>
          <w:color w:val="222222"/>
          <w:sz w:val="22"/>
          <w:szCs w:val="22"/>
        </w:rPr>
        <w:t xml:space="preserve">the challenges of poverty </w:t>
      </w:r>
      <w:r w:rsidR="00BA457A">
        <w:rPr>
          <w:rFonts w:ascii="Calibri" w:hAnsi="Calibri" w:cs="Times New Roman"/>
          <w:color w:val="222222"/>
          <w:sz w:val="22"/>
          <w:szCs w:val="22"/>
        </w:rPr>
        <w:t>cut across the political divide and touch</w:t>
      </w:r>
      <w:r w:rsidR="003E2FC3">
        <w:rPr>
          <w:rFonts w:ascii="Calibri" w:hAnsi="Calibri" w:cs="Times New Roman"/>
          <w:color w:val="222222"/>
          <w:sz w:val="22"/>
          <w:szCs w:val="22"/>
        </w:rPr>
        <w:t xml:space="preserve"> </w:t>
      </w:r>
      <w:r>
        <w:rPr>
          <w:rFonts w:ascii="Calibri" w:hAnsi="Calibri" w:cs="Times New Roman"/>
          <w:color w:val="222222"/>
          <w:sz w:val="22"/>
          <w:szCs w:val="22"/>
        </w:rPr>
        <w:t xml:space="preserve">all 436 </w:t>
      </w:r>
      <w:r w:rsidR="003E2FC3">
        <w:rPr>
          <w:rFonts w:ascii="Calibri" w:hAnsi="Calibri" w:cs="Times New Roman"/>
          <w:color w:val="222222"/>
          <w:sz w:val="22"/>
          <w:szCs w:val="22"/>
        </w:rPr>
        <w:t>congressional district</w:t>
      </w:r>
      <w:r>
        <w:rPr>
          <w:rFonts w:ascii="Calibri" w:hAnsi="Calibri" w:cs="Times New Roman"/>
          <w:color w:val="222222"/>
          <w:sz w:val="22"/>
          <w:szCs w:val="22"/>
        </w:rPr>
        <w:t>s:</w:t>
      </w:r>
    </w:p>
    <w:p w14:paraId="33A7137B" w14:textId="77777777" w:rsidR="00F81E15" w:rsidRDefault="00F81E15" w:rsidP="00A42DBC">
      <w:pPr>
        <w:shd w:val="clear" w:color="auto" w:fill="FFFFFF"/>
        <w:rPr>
          <w:rFonts w:ascii="Calibri" w:hAnsi="Calibri" w:cs="Times New Roman"/>
          <w:color w:val="222222"/>
          <w:sz w:val="22"/>
          <w:szCs w:val="22"/>
        </w:rPr>
      </w:pPr>
    </w:p>
    <w:p w14:paraId="28A65DCB" w14:textId="2B35566D" w:rsidR="00CD242A" w:rsidRDefault="00A65B5D" w:rsidP="00A65B5D">
      <w:pPr>
        <w:shd w:val="clear" w:color="auto" w:fill="FFFFFF"/>
        <w:rPr>
          <w:rFonts w:ascii="Calibri" w:hAnsi="Calibri" w:cs="Times New Roman"/>
          <w:color w:val="222222"/>
          <w:sz w:val="22"/>
          <w:szCs w:val="22"/>
        </w:rPr>
      </w:pPr>
      <w:r w:rsidRPr="00A65B5D">
        <w:rPr>
          <w:rFonts w:ascii="Calibri" w:hAnsi="Calibri" w:cs="Times New Roman"/>
          <w:b/>
          <w:color w:val="222222"/>
          <w:sz w:val="22"/>
          <w:szCs w:val="22"/>
        </w:rPr>
        <w:t>While</w:t>
      </w:r>
      <w:r w:rsidR="00AE6A6B">
        <w:rPr>
          <w:rFonts w:ascii="Calibri" w:hAnsi="Calibri" w:cs="Times New Roman"/>
          <w:b/>
          <w:color w:val="222222"/>
          <w:sz w:val="22"/>
          <w:szCs w:val="22"/>
        </w:rPr>
        <w:t xml:space="preserve"> </w:t>
      </w:r>
      <w:r w:rsidR="0084123B">
        <w:rPr>
          <w:rFonts w:ascii="Calibri" w:hAnsi="Calibri" w:cs="Times New Roman"/>
          <w:b/>
          <w:color w:val="222222"/>
          <w:sz w:val="22"/>
          <w:szCs w:val="22"/>
        </w:rPr>
        <w:t xml:space="preserve">the rate of </w:t>
      </w:r>
      <w:r w:rsidRPr="00A65B5D">
        <w:rPr>
          <w:rFonts w:ascii="Calibri" w:hAnsi="Calibri" w:cs="Times New Roman"/>
          <w:b/>
          <w:color w:val="222222"/>
          <w:sz w:val="22"/>
          <w:szCs w:val="22"/>
        </w:rPr>
        <w:t xml:space="preserve">poverty </w:t>
      </w:r>
      <w:r w:rsidR="0084123B">
        <w:rPr>
          <w:rFonts w:ascii="Calibri" w:hAnsi="Calibri" w:cs="Times New Roman"/>
          <w:b/>
          <w:color w:val="222222"/>
          <w:sz w:val="22"/>
          <w:szCs w:val="22"/>
        </w:rPr>
        <w:t xml:space="preserve">is </w:t>
      </w:r>
      <w:r w:rsidRPr="00A65B5D">
        <w:rPr>
          <w:rFonts w:ascii="Calibri" w:hAnsi="Calibri" w:cs="Times New Roman"/>
          <w:b/>
          <w:color w:val="222222"/>
          <w:sz w:val="22"/>
          <w:szCs w:val="22"/>
        </w:rPr>
        <w:t>higher in districts</w:t>
      </w:r>
      <w:r w:rsidR="00496BB5">
        <w:rPr>
          <w:rFonts w:ascii="Calibri" w:hAnsi="Calibri" w:cs="Times New Roman"/>
          <w:b/>
          <w:color w:val="222222"/>
          <w:sz w:val="22"/>
          <w:szCs w:val="22"/>
        </w:rPr>
        <w:t xml:space="preserve"> represented by Democrats</w:t>
      </w:r>
      <w:r w:rsidRPr="00A65B5D">
        <w:rPr>
          <w:rFonts w:ascii="Calibri" w:hAnsi="Calibri" w:cs="Times New Roman"/>
          <w:b/>
          <w:color w:val="222222"/>
          <w:sz w:val="22"/>
          <w:szCs w:val="22"/>
        </w:rPr>
        <w:t xml:space="preserve">, </w:t>
      </w:r>
      <w:proofErr w:type="gramStart"/>
      <w:r w:rsidR="00AE6A6B">
        <w:rPr>
          <w:rFonts w:ascii="Calibri" w:hAnsi="Calibri" w:cs="Times New Roman"/>
          <w:b/>
          <w:color w:val="222222"/>
          <w:sz w:val="22"/>
          <w:szCs w:val="22"/>
        </w:rPr>
        <w:t>most poor</w:t>
      </w:r>
      <w:proofErr w:type="gramEnd"/>
      <w:r w:rsidR="00AE6A6B">
        <w:rPr>
          <w:rFonts w:ascii="Calibri" w:hAnsi="Calibri" w:cs="Times New Roman"/>
          <w:b/>
          <w:color w:val="222222"/>
          <w:sz w:val="22"/>
          <w:szCs w:val="22"/>
        </w:rPr>
        <w:t xml:space="preserve"> people in the United States</w:t>
      </w:r>
      <w:r w:rsidRPr="00A65B5D">
        <w:rPr>
          <w:rFonts w:ascii="Calibri" w:hAnsi="Calibri" w:cs="Times New Roman"/>
          <w:b/>
          <w:color w:val="222222"/>
          <w:sz w:val="22"/>
          <w:szCs w:val="22"/>
        </w:rPr>
        <w:t xml:space="preserve"> live in a </w:t>
      </w:r>
      <w:r>
        <w:rPr>
          <w:rFonts w:ascii="Calibri" w:hAnsi="Calibri" w:cs="Times New Roman"/>
          <w:b/>
          <w:color w:val="222222"/>
          <w:sz w:val="22"/>
          <w:szCs w:val="22"/>
        </w:rPr>
        <w:t xml:space="preserve">community represented by a </w:t>
      </w:r>
      <w:r w:rsidRPr="00A65B5D">
        <w:rPr>
          <w:rFonts w:ascii="Calibri" w:hAnsi="Calibri" w:cs="Times New Roman"/>
          <w:b/>
          <w:color w:val="222222"/>
          <w:sz w:val="22"/>
          <w:szCs w:val="22"/>
        </w:rPr>
        <w:t>Republican</w:t>
      </w:r>
      <w:r>
        <w:rPr>
          <w:rFonts w:ascii="Calibri" w:hAnsi="Calibri" w:cs="Times New Roman"/>
          <w:color w:val="222222"/>
          <w:sz w:val="22"/>
          <w:szCs w:val="22"/>
        </w:rPr>
        <w:t xml:space="preserve">. Taken together, the poverty rate in </w:t>
      </w:r>
      <w:r w:rsidR="00496BB5">
        <w:rPr>
          <w:rFonts w:ascii="Calibri" w:hAnsi="Calibri" w:cs="Times New Roman"/>
          <w:color w:val="222222"/>
          <w:sz w:val="22"/>
          <w:szCs w:val="22"/>
        </w:rPr>
        <w:t>“</w:t>
      </w:r>
      <w:r>
        <w:rPr>
          <w:rFonts w:ascii="Calibri" w:hAnsi="Calibri" w:cs="Times New Roman"/>
          <w:color w:val="222222"/>
          <w:sz w:val="22"/>
          <w:szCs w:val="22"/>
        </w:rPr>
        <w:t>blue</w:t>
      </w:r>
      <w:r w:rsidR="00496BB5">
        <w:rPr>
          <w:rFonts w:ascii="Calibri" w:hAnsi="Calibri" w:cs="Times New Roman"/>
          <w:color w:val="222222"/>
          <w:sz w:val="22"/>
          <w:szCs w:val="22"/>
        </w:rPr>
        <w:t>”</w:t>
      </w:r>
      <w:r>
        <w:rPr>
          <w:rFonts w:ascii="Calibri" w:hAnsi="Calibri" w:cs="Times New Roman"/>
          <w:color w:val="222222"/>
          <w:sz w:val="22"/>
          <w:szCs w:val="22"/>
        </w:rPr>
        <w:t xml:space="preserve"> districts </w:t>
      </w:r>
      <w:r w:rsidR="00B431A9">
        <w:rPr>
          <w:rFonts w:ascii="Calibri" w:hAnsi="Calibri" w:cs="Times New Roman"/>
          <w:color w:val="222222"/>
          <w:sz w:val="22"/>
          <w:szCs w:val="22"/>
        </w:rPr>
        <w:t xml:space="preserve">(those represented by Democrats in 2016) </w:t>
      </w:r>
      <w:r>
        <w:rPr>
          <w:rFonts w:ascii="Calibri" w:hAnsi="Calibri" w:cs="Times New Roman"/>
          <w:color w:val="222222"/>
          <w:sz w:val="22"/>
          <w:szCs w:val="22"/>
        </w:rPr>
        <w:t xml:space="preserve">was 17.1 percent in 2010-14, compared to 14.4 percent in </w:t>
      </w:r>
      <w:r w:rsidR="00496BB5">
        <w:rPr>
          <w:rFonts w:ascii="Calibri" w:hAnsi="Calibri" w:cs="Times New Roman"/>
          <w:color w:val="222222"/>
          <w:sz w:val="22"/>
          <w:szCs w:val="22"/>
        </w:rPr>
        <w:t>“</w:t>
      </w:r>
      <w:r>
        <w:rPr>
          <w:rFonts w:ascii="Calibri" w:hAnsi="Calibri" w:cs="Times New Roman"/>
          <w:color w:val="222222"/>
          <w:sz w:val="22"/>
          <w:szCs w:val="22"/>
        </w:rPr>
        <w:t>red</w:t>
      </w:r>
      <w:r w:rsidR="00496BB5">
        <w:rPr>
          <w:rFonts w:ascii="Calibri" w:hAnsi="Calibri" w:cs="Times New Roman"/>
          <w:color w:val="222222"/>
          <w:sz w:val="22"/>
          <w:szCs w:val="22"/>
        </w:rPr>
        <w:t>”</w:t>
      </w:r>
      <w:r>
        <w:rPr>
          <w:rFonts w:ascii="Calibri" w:hAnsi="Calibri" w:cs="Times New Roman"/>
          <w:color w:val="222222"/>
          <w:sz w:val="22"/>
          <w:szCs w:val="22"/>
        </w:rPr>
        <w:t xml:space="preserve"> districts</w:t>
      </w:r>
      <w:r w:rsidR="00B431A9">
        <w:rPr>
          <w:rFonts w:ascii="Calibri" w:hAnsi="Calibri" w:cs="Times New Roman"/>
          <w:color w:val="222222"/>
          <w:sz w:val="22"/>
          <w:szCs w:val="22"/>
        </w:rPr>
        <w:t xml:space="preserve"> (those represented by Republicans in 2016)</w:t>
      </w:r>
      <w:r>
        <w:rPr>
          <w:rFonts w:ascii="Calibri" w:hAnsi="Calibri" w:cs="Times New Roman"/>
          <w:color w:val="222222"/>
          <w:sz w:val="22"/>
          <w:szCs w:val="22"/>
        </w:rPr>
        <w:t xml:space="preserve">. But Republican districts </w:t>
      </w:r>
      <w:r w:rsidR="00496BB5">
        <w:rPr>
          <w:rFonts w:ascii="Calibri" w:hAnsi="Calibri" w:cs="Times New Roman"/>
          <w:color w:val="222222"/>
          <w:sz w:val="22"/>
          <w:szCs w:val="22"/>
        </w:rPr>
        <w:t>have more poor residents overall</w:t>
      </w:r>
      <w:r w:rsidR="007B6912">
        <w:rPr>
          <w:rFonts w:ascii="Calibri" w:hAnsi="Calibri" w:cs="Times New Roman"/>
          <w:color w:val="222222"/>
          <w:sz w:val="22"/>
          <w:szCs w:val="22"/>
        </w:rPr>
        <w:t>:</w:t>
      </w:r>
      <w:r>
        <w:rPr>
          <w:rFonts w:ascii="Calibri" w:hAnsi="Calibri" w:cs="Times New Roman"/>
          <w:color w:val="222222"/>
          <w:sz w:val="22"/>
          <w:szCs w:val="22"/>
        </w:rPr>
        <w:t xml:space="preserve"> 25.1 million </w:t>
      </w:r>
      <w:r w:rsidR="00AE6A6B">
        <w:rPr>
          <w:rFonts w:ascii="Calibri" w:hAnsi="Calibri" w:cs="Times New Roman"/>
          <w:color w:val="222222"/>
          <w:sz w:val="22"/>
          <w:szCs w:val="22"/>
        </w:rPr>
        <w:t xml:space="preserve">poor people lived in congressional districts </w:t>
      </w:r>
      <w:r w:rsidR="007B6912">
        <w:rPr>
          <w:rFonts w:ascii="Calibri" w:hAnsi="Calibri" w:cs="Times New Roman"/>
          <w:color w:val="222222"/>
          <w:sz w:val="22"/>
          <w:szCs w:val="22"/>
        </w:rPr>
        <w:t>represented by Republicans in 2010-14</w:t>
      </w:r>
      <w:r w:rsidR="00AE6A6B">
        <w:rPr>
          <w:rFonts w:ascii="Calibri" w:hAnsi="Calibri" w:cs="Times New Roman"/>
          <w:color w:val="222222"/>
          <w:sz w:val="22"/>
          <w:szCs w:val="22"/>
        </w:rPr>
        <w:t>,</w:t>
      </w:r>
      <w:r w:rsidR="007B6912">
        <w:rPr>
          <w:rFonts w:ascii="Calibri" w:hAnsi="Calibri" w:cs="Times New Roman"/>
          <w:color w:val="222222"/>
          <w:sz w:val="22"/>
          <w:szCs w:val="22"/>
        </w:rPr>
        <w:t xml:space="preserve"> compared to 22.7 million poor </w:t>
      </w:r>
      <w:r w:rsidR="00B431A9">
        <w:rPr>
          <w:rFonts w:ascii="Calibri" w:hAnsi="Calibri" w:cs="Times New Roman"/>
          <w:color w:val="222222"/>
          <w:sz w:val="22"/>
          <w:szCs w:val="22"/>
        </w:rPr>
        <w:t xml:space="preserve">individuals </w:t>
      </w:r>
      <w:r w:rsidR="007B6912">
        <w:rPr>
          <w:rFonts w:ascii="Calibri" w:hAnsi="Calibri" w:cs="Times New Roman"/>
          <w:color w:val="222222"/>
          <w:sz w:val="22"/>
          <w:szCs w:val="22"/>
        </w:rPr>
        <w:t>represented by Democrats</w:t>
      </w:r>
      <w:r>
        <w:rPr>
          <w:rFonts w:ascii="Calibri" w:hAnsi="Calibri" w:cs="Times New Roman"/>
          <w:color w:val="222222"/>
          <w:sz w:val="22"/>
          <w:szCs w:val="22"/>
        </w:rPr>
        <w:t xml:space="preserve">. </w:t>
      </w:r>
    </w:p>
    <w:p w14:paraId="1168F171" w14:textId="77777777" w:rsidR="00A65B5D" w:rsidRPr="00CD242A" w:rsidRDefault="00A65B5D" w:rsidP="00A65B5D">
      <w:pPr>
        <w:shd w:val="clear" w:color="auto" w:fill="FFFFFF"/>
        <w:rPr>
          <w:rFonts w:ascii="Calibri" w:hAnsi="Calibri" w:cs="Times New Roman"/>
          <w:color w:val="222222"/>
          <w:sz w:val="22"/>
          <w:szCs w:val="22"/>
        </w:rPr>
      </w:pPr>
    </w:p>
    <w:p w14:paraId="0203347A" w14:textId="3D98FDA6" w:rsidR="005B5F72" w:rsidRPr="00CD242A" w:rsidRDefault="007B6912" w:rsidP="00A42DBC">
      <w:pPr>
        <w:shd w:val="clear" w:color="auto" w:fill="FFFFFF"/>
        <w:rPr>
          <w:rFonts w:ascii="Calibri" w:hAnsi="Calibri" w:cs="Times New Roman"/>
          <w:color w:val="222222"/>
          <w:sz w:val="22"/>
          <w:szCs w:val="22"/>
        </w:rPr>
      </w:pPr>
      <w:r w:rsidRPr="007B6912">
        <w:rPr>
          <w:rFonts w:ascii="Calibri" w:hAnsi="Calibri" w:cs="Times New Roman"/>
          <w:b/>
          <w:color w:val="222222"/>
          <w:sz w:val="22"/>
          <w:szCs w:val="22"/>
        </w:rPr>
        <w:t xml:space="preserve">Between 2000 and 2010-14, the poor population grew </w:t>
      </w:r>
      <w:r w:rsidR="00B431A9">
        <w:rPr>
          <w:rFonts w:ascii="Calibri" w:hAnsi="Calibri" w:cs="Times New Roman"/>
          <w:b/>
          <w:color w:val="222222"/>
          <w:sz w:val="22"/>
          <w:szCs w:val="22"/>
        </w:rPr>
        <w:t xml:space="preserve">faster in </w:t>
      </w:r>
      <w:r w:rsidRPr="007B6912">
        <w:rPr>
          <w:rFonts w:ascii="Calibri" w:hAnsi="Calibri" w:cs="Times New Roman"/>
          <w:b/>
          <w:color w:val="222222"/>
          <w:sz w:val="22"/>
          <w:szCs w:val="22"/>
        </w:rPr>
        <w:t xml:space="preserve">red districts </w:t>
      </w:r>
      <w:r w:rsidR="00B431A9">
        <w:rPr>
          <w:rFonts w:ascii="Calibri" w:hAnsi="Calibri" w:cs="Times New Roman"/>
          <w:b/>
          <w:color w:val="222222"/>
          <w:sz w:val="22"/>
          <w:szCs w:val="22"/>
        </w:rPr>
        <w:t xml:space="preserve">than </w:t>
      </w:r>
      <w:r w:rsidRPr="007B6912">
        <w:rPr>
          <w:rFonts w:ascii="Calibri" w:hAnsi="Calibri" w:cs="Times New Roman"/>
          <w:b/>
          <w:color w:val="222222"/>
          <w:sz w:val="22"/>
          <w:szCs w:val="22"/>
        </w:rPr>
        <w:t>blue districts</w:t>
      </w:r>
      <w:r>
        <w:rPr>
          <w:rFonts w:ascii="Calibri" w:hAnsi="Calibri" w:cs="Times New Roman"/>
          <w:color w:val="222222"/>
          <w:sz w:val="22"/>
          <w:szCs w:val="22"/>
        </w:rPr>
        <w:t xml:space="preserve">. </w:t>
      </w:r>
      <w:r w:rsidR="0099483E">
        <w:rPr>
          <w:rFonts w:ascii="Calibri" w:hAnsi="Calibri" w:cs="Times New Roman"/>
          <w:color w:val="222222"/>
          <w:sz w:val="22"/>
          <w:szCs w:val="22"/>
        </w:rPr>
        <w:t>T</w:t>
      </w:r>
      <w:r>
        <w:rPr>
          <w:rFonts w:ascii="Calibri" w:hAnsi="Calibri" w:cs="Times New Roman"/>
          <w:color w:val="222222"/>
          <w:sz w:val="22"/>
          <w:szCs w:val="22"/>
        </w:rPr>
        <w:t xml:space="preserve">he number of people living below the poverty line </w:t>
      </w:r>
      <w:r w:rsidR="0099483E">
        <w:rPr>
          <w:rFonts w:ascii="Calibri" w:hAnsi="Calibri" w:cs="Times New Roman"/>
          <w:color w:val="222222"/>
          <w:sz w:val="22"/>
          <w:szCs w:val="22"/>
        </w:rPr>
        <w:t xml:space="preserve">in Republican districts </w:t>
      </w:r>
      <w:r>
        <w:rPr>
          <w:rFonts w:ascii="Calibri" w:hAnsi="Calibri" w:cs="Times New Roman"/>
          <w:color w:val="222222"/>
          <w:sz w:val="22"/>
          <w:szCs w:val="22"/>
        </w:rPr>
        <w:t xml:space="preserve">climbed by 49 percent between 2000 and 2010-14, compared to an uptick of 33 percent in Democratic districts. </w:t>
      </w:r>
      <w:r w:rsidR="00E14504">
        <w:rPr>
          <w:rFonts w:ascii="Calibri" w:hAnsi="Calibri" w:cs="Times New Roman"/>
          <w:color w:val="222222"/>
          <w:sz w:val="22"/>
          <w:szCs w:val="22"/>
        </w:rPr>
        <w:t xml:space="preserve">As a result, </w:t>
      </w:r>
      <w:r>
        <w:rPr>
          <w:rFonts w:ascii="Calibri" w:hAnsi="Calibri" w:cs="Times New Roman"/>
          <w:color w:val="222222"/>
          <w:sz w:val="22"/>
          <w:szCs w:val="22"/>
        </w:rPr>
        <w:t xml:space="preserve">Republican districts accounted for 60 percent of the </w:t>
      </w:r>
      <w:r w:rsidR="00E14504">
        <w:rPr>
          <w:rFonts w:ascii="Calibri" w:hAnsi="Calibri" w:cs="Times New Roman"/>
          <w:color w:val="222222"/>
          <w:sz w:val="22"/>
          <w:szCs w:val="22"/>
        </w:rPr>
        <w:t xml:space="preserve">increase in the </w:t>
      </w:r>
      <w:r w:rsidR="00A83EFB">
        <w:rPr>
          <w:rFonts w:ascii="Calibri" w:hAnsi="Calibri" w:cs="Times New Roman"/>
          <w:color w:val="222222"/>
          <w:sz w:val="22"/>
          <w:szCs w:val="22"/>
        </w:rPr>
        <w:t xml:space="preserve">nation’s </w:t>
      </w:r>
      <w:r w:rsidR="00E14504">
        <w:rPr>
          <w:rFonts w:ascii="Calibri" w:hAnsi="Calibri" w:cs="Times New Roman"/>
          <w:color w:val="222222"/>
          <w:sz w:val="22"/>
          <w:szCs w:val="22"/>
        </w:rPr>
        <w:t>poor population</w:t>
      </w:r>
      <w:r>
        <w:rPr>
          <w:rFonts w:ascii="Calibri" w:hAnsi="Calibri" w:cs="Times New Roman"/>
          <w:color w:val="222222"/>
          <w:sz w:val="22"/>
          <w:szCs w:val="22"/>
        </w:rPr>
        <w:t xml:space="preserve"> over that time period. </w:t>
      </w:r>
      <w:r w:rsidR="00A83EFB">
        <w:rPr>
          <w:rFonts w:ascii="Calibri" w:hAnsi="Calibri" w:cs="Times New Roman"/>
          <w:color w:val="222222"/>
          <w:sz w:val="22"/>
          <w:szCs w:val="22"/>
        </w:rPr>
        <w:t>At the same time,</w:t>
      </w:r>
      <w:r>
        <w:rPr>
          <w:rFonts w:ascii="Calibri" w:hAnsi="Calibri" w:cs="Times New Roman"/>
          <w:color w:val="222222"/>
          <w:sz w:val="22"/>
          <w:szCs w:val="22"/>
        </w:rPr>
        <w:t xml:space="preserve"> poverty rates </w:t>
      </w:r>
      <w:r w:rsidR="00A83EFB">
        <w:rPr>
          <w:rFonts w:ascii="Calibri" w:hAnsi="Calibri" w:cs="Times New Roman"/>
          <w:color w:val="222222"/>
          <w:sz w:val="22"/>
          <w:szCs w:val="22"/>
        </w:rPr>
        <w:t>rose</w:t>
      </w:r>
      <w:r>
        <w:rPr>
          <w:rFonts w:ascii="Calibri" w:hAnsi="Calibri" w:cs="Times New Roman"/>
          <w:color w:val="222222"/>
          <w:sz w:val="22"/>
          <w:szCs w:val="22"/>
        </w:rPr>
        <w:t xml:space="preserve"> by similar margins in both red and blue districts (3.3 and 3.2 p</w:t>
      </w:r>
      <w:r w:rsidR="00E14504">
        <w:rPr>
          <w:rFonts w:ascii="Calibri" w:hAnsi="Calibri" w:cs="Times New Roman"/>
          <w:color w:val="222222"/>
          <w:sz w:val="22"/>
          <w:szCs w:val="22"/>
        </w:rPr>
        <w:t>ercentage points, respectively).</w:t>
      </w:r>
      <w:r w:rsidR="00A83EFB">
        <w:rPr>
          <w:rFonts w:ascii="Calibri" w:hAnsi="Calibri" w:cs="Times New Roman"/>
          <w:color w:val="222222"/>
          <w:sz w:val="22"/>
          <w:szCs w:val="22"/>
        </w:rPr>
        <w:t xml:space="preserve"> The fact that overall population growth was almost twice as fast in </w:t>
      </w:r>
      <w:r w:rsidR="0099483E">
        <w:rPr>
          <w:rFonts w:ascii="Calibri" w:hAnsi="Calibri" w:cs="Times New Roman"/>
          <w:color w:val="222222"/>
          <w:sz w:val="22"/>
          <w:szCs w:val="22"/>
        </w:rPr>
        <w:t>Republican</w:t>
      </w:r>
      <w:r w:rsidR="00A83EFB">
        <w:rPr>
          <w:rFonts w:ascii="Calibri" w:hAnsi="Calibri" w:cs="Times New Roman"/>
          <w:color w:val="222222"/>
          <w:sz w:val="22"/>
          <w:szCs w:val="22"/>
        </w:rPr>
        <w:t xml:space="preserve"> versus </w:t>
      </w:r>
      <w:r w:rsidR="0099483E">
        <w:rPr>
          <w:rFonts w:ascii="Calibri" w:hAnsi="Calibri" w:cs="Times New Roman"/>
          <w:color w:val="222222"/>
          <w:sz w:val="22"/>
          <w:szCs w:val="22"/>
        </w:rPr>
        <w:t>Democratic</w:t>
      </w:r>
      <w:r w:rsidR="00A83EFB">
        <w:rPr>
          <w:rFonts w:ascii="Calibri" w:hAnsi="Calibri" w:cs="Times New Roman"/>
          <w:color w:val="222222"/>
          <w:sz w:val="22"/>
          <w:szCs w:val="22"/>
        </w:rPr>
        <w:t xml:space="preserve"> districts helps explain why </w:t>
      </w:r>
      <w:r w:rsidR="00AE6A6B">
        <w:rPr>
          <w:rFonts w:ascii="Calibri" w:hAnsi="Calibri" w:cs="Times New Roman"/>
          <w:color w:val="222222"/>
          <w:sz w:val="22"/>
          <w:szCs w:val="22"/>
        </w:rPr>
        <w:t xml:space="preserve">the collective </w:t>
      </w:r>
      <w:r w:rsidR="00A83EFB">
        <w:rPr>
          <w:rFonts w:ascii="Calibri" w:hAnsi="Calibri" w:cs="Times New Roman"/>
          <w:color w:val="222222"/>
          <w:sz w:val="22"/>
          <w:szCs w:val="22"/>
        </w:rPr>
        <w:t>poverty rate increase w</w:t>
      </w:r>
      <w:r w:rsidR="00AE6A6B">
        <w:rPr>
          <w:rFonts w:ascii="Calibri" w:hAnsi="Calibri" w:cs="Times New Roman"/>
          <w:color w:val="222222"/>
          <w:sz w:val="22"/>
          <w:szCs w:val="22"/>
        </w:rPr>
        <w:t>as</w:t>
      </w:r>
      <w:r w:rsidR="00A83EFB">
        <w:rPr>
          <w:rFonts w:ascii="Calibri" w:hAnsi="Calibri" w:cs="Times New Roman"/>
          <w:color w:val="222222"/>
          <w:sz w:val="22"/>
          <w:szCs w:val="22"/>
        </w:rPr>
        <w:t xml:space="preserve">n’t higher in </w:t>
      </w:r>
      <w:r w:rsidR="0099483E">
        <w:rPr>
          <w:rFonts w:ascii="Calibri" w:hAnsi="Calibri" w:cs="Times New Roman"/>
          <w:color w:val="222222"/>
          <w:sz w:val="22"/>
          <w:szCs w:val="22"/>
        </w:rPr>
        <w:t>red</w:t>
      </w:r>
      <w:r w:rsidR="00A83EFB">
        <w:rPr>
          <w:rFonts w:ascii="Calibri" w:hAnsi="Calibri" w:cs="Times New Roman"/>
          <w:color w:val="222222"/>
          <w:sz w:val="22"/>
          <w:szCs w:val="22"/>
        </w:rPr>
        <w:t xml:space="preserve"> districts.</w:t>
      </w:r>
      <w:r w:rsidR="00E14504">
        <w:rPr>
          <w:rFonts w:ascii="Calibri" w:hAnsi="Calibri" w:cs="Times New Roman"/>
          <w:color w:val="222222"/>
          <w:sz w:val="22"/>
          <w:szCs w:val="22"/>
        </w:rPr>
        <w:t xml:space="preserve"> </w:t>
      </w:r>
    </w:p>
    <w:p w14:paraId="5000D72E" w14:textId="77777777" w:rsidR="00CD242A" w:rsidRDefault="00CD242A" w:rsidP="00CD242A">
      <w:pPr>
        <w:shd w:val="clear" w:color="auto" w:fill="FFFFFF"/>
        <w:rPr>
          <w:rFonts w:ascii="Calibri" w:hAnsi="Calibri" w:cs="Times New Roman"/>
          <w:color w:val="222222"/>
          <w:sz w:val="22"/>
          <w:szCs w:val="22"/>
        </w:rPr>
      </w:pPr>
    </w:p>
    <w:p w14:paraId="4B4BD5A8" w14:textId="64BA765B" w:rsidR="002E38EB" w:rsidRDefault="00A83EFB" w:rsidP="00CD242A">
      <w:pPr>
        <w:shd w:val="clear" w:color="auto" w:fill="FFFFFF"/>
        <w:rPr>
          <w:rFonts w:ascii="Calibri" w:hAnsi="Calibri" w:cs="Times New Roman"/>
          <w:color w:val="222222"/>
          <w:sz w:val="22"/>
          <w:szCs w:val="22"/>
        </w:rPr>
      </w:pPr>
      <w:r w:rsidRPr="00603424">
        <w:rPr>
          <w:rFonts w:ascii="Calibri" w:hAnsi="Calibri" w:cs="Times New Roman"/>
          <w:b/>
          <w:color w:val="222222"/>
          <w:sz w:val="22"/>
          <w:szCs w:val="22"/>
        </w:rPr>
        <w:t xml:space="preserve">Almost every </w:t>
      </w:r>
      <w:r w:rsidR="00603424" w:rsidRPr="00603424">
        <w:rPr>
          <w:rFonts w:ascii="Calibri" w:hAnsi="Calibri" w:cs="Times New Roman"/>
          <w:b/>
          <w:color w:val="222222"/>
          <w:sz w:val="22"/>
          <w:szCs w:val="22"/>
        </w:rPr>
        <w:t xml:space="preserve">congressional </w:t>
      </w:r>
      <w:r w:rsidRPr="00603424">
        <w:rPr>
          <w:rFonts w:ascii="Calibri" w:hAnsi="Calibri" w:cs="Times New Roman"/>
          <w:b/>
          <w:color w:val="222222"/>
          <w:sz w:val="22"/>
          <w:szCs w:val="22"/>
        </w:rPr>
        <w:t xml:space="preserve">district </w:t>
      </w:r>
      <w:r w:rsidR="00A82B4D">
        <w:rPr>
          <w:rFonts w:ascii="Calibri" w:hAnsi="Calibri" w:cs="Times New Roman"/>
          <w:b/>
          <w:color w:val="222222"/>
          <w:sz w:val="22"/>
          <w:szCs w:val="22"/>
        </w:rPr>
        <w:t>saw its poor population grow in the 2000s</w:t>
      </w:r>
      <w:r w:rsidR="00E04606">
        <w:rPr>
          <w:rFonts w:ascii="Calibri" w:hAnsi="Calibri" w:cs="Times New Roman"/>
          <w:b/>
          <w:color w:val="222222"/>
          <w:sz w:val="22"/>
          <w:szCs w:val="22"/>
        </w:rPr>
        <w:t xml:space="preserve">, </w:t>
      </w:r>
      <w:r w:rsidR="00B431A9">
        <w:rPr>
          <w:rFonts w:ascii="Calibri" w:hAnsi="Calibri" w:cs="Times New Roman"/>
          <w:b/>
          <w:color w:val="222222"/>
          <w:sz w:val="22"/>
          <w:szCs w:val="22"/>
        </w:rPr>
        <w:t xml:space="preserve">due largely to growing </w:t>
      </w:r>
      <w:r w:rsidR="00A82B4D">
        <w:rPr>
          <w:rFonts w:ascii="Calibri" w:hAnsi="Calibri" w:cs="Times New Roman"/>
          <w:b/>
          <w:color w:val="222222"/>
          <w:sz w:val="22"/>
          <w:szCs w:val="22"/>
        </w:rPr>
        <w:t>suburban poverty.</w:t>
      </w:r>
      <w:r w:rsidRPr="00603424">
        <w:rPr>
          <w:rFonts w:ascii="Calibri" w:hAnsi="Calibri" w:cs="Times New Roman"/>
          <w:b/>
          <w:color w:val="222222"/>
          <w:sz w:val="22"/>
          <w:szCs w:val="22"/>
        </w:rPr>
        <w:t xml:space="preserve"> </w:t>
      </w:r>
      <w:r w:rsidR="00603424">
        <w:rPr>
          <w:rFonts w:ascii="Calibri" w:hAnsi="Calibri" w:cs="Times New Roman"/>
          <w:color w:val="222222"/>
          <w:sz w:val="22"/>
          <w:szCs w:val="22"/>
        </w:rPr>
        <w:t>Between 2000 and 2010-14, 96 percent</w:t>
      </w:r>
      <w:r w:rsidR="002E38EB">
        <w:rPr>
          <w:rFonts w:ascii="Calibri" w:hAnsi="Calibri" w:cs="Times New Roman"/>
          <w:color w:val="222222"/>
          <w:sz w:val="22"/>
          <w:szCs w:val="22"/>
        </w:rPr>
        <w:t xml:space="preserve"> of congressional districts (245 Republican and 175 Democratic districts</w:t>
      </w:r>
      <w:r w:rsidR="00603424">
        <w:rPr>
          <w:rFonts w:ascii="Calibri" w:hAnsi="Calibri" w:cs="Times New Roman"/>
          <w:color w:val="222222"/>
          <w:sz w:val="22"/>
          <w:szCs w:val="22"/>
        </w:rPr>
        <w:t>) registered a significant increase in the number of people living below the poverty line</w:t>
      </w:r>
      <w:r w:rsidR="00E04606">
        <w:rPr>
          <w:rFonts w:ascii="Calibri" w:hAnsi="Calibri" w:cs="Times New Roman"/>
          <w:color w:val="222222"/>
          <w:sz w:val="22"/>
          <w:szCs w:val="22"/>
        </w:rPr>
        <w:t xml:space="preserve"> (see map).</w:t>
      </w:r>
      <w:r w:rsidR="002E38EB">
        <w:rPr>
          <w:rFonts w:ascii="Calibri" w:hAnsi="Calibri" w:cs="Times New Roman"/>
          <w:color w:val="222222"/>
          <w:sz w:val="22"/>
          <w:szCs w:val="22"/>
        </w:rPr>
        <w:t xml:space="preserve"> </w:t>
      </w:r>
      <w:r w:rsidR="00E04606">
        <w:rPr>
          <w:rFonts w:ascii="Calibri" w:hAnsi="Calibri" w:cs="Times New Roman"/>
          <w:color w:val="222222"/>
          <w:sz w:val="22"/>
          <w:szCs w:val="22"/>
        </w:rPr>
        <w:t>Thirty-five</w:t>
      </w:r>
      <w:r w:rsidR="00B431A9">
        <w:rPr>
          <w:rFonts w:ascii="Calibri" w:hAnsi="Calibri" w:cs="Times New Roman"/>
          <w:color w:val="222222"/>
          <w:sz w:val="22"/>
          <w:szCs w:val="22"/>
        </w:rPr>
        <w:t xml:space="preserve"> (35)</w:t>
      </w:r>
      <w:r w:rsidR="00E04606">
        <w:rPr>
          <w:rFonts w:ascii="Calibri" w:hAnsi="Calibri" w:cs="Times New Roman"/>
          <w:color w:val="222222"/>
          <w:sz w:val="22"/>
          <w:szCs w:val="22"/>
        </w:rPr>
        <w:t xml:space="preserve"> districts </w:t>
      </w:r>
      <w:r w:rsidR="002E38EB">
        <w:rPr>
          <w:rFonts w:ascii="Calibri" w:hAnsi="Calibri" w:cs="Times New Roman"/>
          <w:color w:val="222222"/>
          <w:sz w:val="22"/>
          <w:szCs w:val="22"/>
        </w:rPr>
        <w:t>saw the poor population more than double</w:t>
      </w:r>
      <w:r w:rsidR="00E04606">
        <w:rPr>
          <w:rFonts w:ascii="Calibri" w:hAnsi="Calibri" w:cs="Times New Roman"/>
          <w:color w:val="222222"/>
          <w:sz w:val="22"/>
          <w:szCs w:val="22"/>
        </w:rPr>
        <w:t xml:space="preserve"> over that time period, and most of those districts (28) were Republican</w:t>
      </w:r>
      <w:r w:rsidR="003D0271">
        <w:rPr>
          <w:rFonts w:ascii="Calibri" w:hAnsi="Calibri" w:cs="Times New Roman"/>
          <w:color w:val="222222"/>
          <w:sz w:val="22"/>
          <w:szCs w:val="22"/>
        </w:rPr>
        <w:t xml:space="preserve"> (including House Speaker Ryan’s district, which registered an increase in the poor population of 102 percent)</w:t>
      </w:r>
      <w:r w:rsidR="002E38EB">
        <w:rPr>
          <w:rFonts w:ascii="Calibri" w:hAnsi="Calibri" w:cs="Times New Roman"/>
          <w:color w:val="222222"/>
          <w:sz w:val="22"/>
          <w:szCs w:val="22"/>
        </w:rPr>
        <w:t>. (See appendix for detailed district data.)</w:t>
      </w:r>
    </w:p>
    <w:p w14:paraId="375065A0" w14:textId="77777777" w:rsidR="002E38EB" w:rsidRDefault="002E38EB" w:rsidP="00CD242A">
      <w:pPr>
        <w:shd w:val="clear" w:color="auto" w:fill="FFFFFF"/>
        <w:rPr>
          <w:rFonts w:ascii="Calibri" w:hAnsi="Calibri" w:cs="Times New Roman"/>
          <w:color w:val="222222"/>
          <w:sz w:val="22"/>
          <w:szCs w:val="22"/>
        </w:rPr>
      </w:pPr>
    </w:p>
    <w:p w14:paraId="22576B91" w14:textId="77777777" w:rsidR="00E04606" w:rsidRDefault="00E04606" w:rsidP="00CD242A">
      <w:pPr>
        <w:shd w:val="clear" w:color="auto" w:fill="FFFFFF"/>
        <w:rPr>
          <w:rFonts w:ascii="Calibri" w:hAnsi="Calibri" w:cs="Times New Roman"/>
          <w:color w:val="222222"/>
          <w:sz w:val="22"/>
          <w:szCs w:val="22"/>
        </w:rPr>
      </w:pPr>
      <w:r>
        <w:rPr>
          <w:rFonts w:ascii="Calibri" w:hAnsi="Calibri" w:cs="Times New Roman"/>
          <w:color w:val="222222"/>
          <w:sz w:val="22"/>
          <w:szCs w:val="22"/>
        </w:rPr>
        <w:lastRenderedPageBreak/>
        <w:t>[Map about here]</w:t>
      </w:r>
    </w:p>
    <w:p w14:paraId="0EC6553F" w14:textId="77777777" w:rsidR="00E04606" w:rsidRDefault="00E04606" w:rsidP="00CD242A">
      <w:pPr>
        <w:shd w:val="clear" w:color="auto" w:fill="FFFFFF"/>
        <w:rPr>
          <w:rFonts w:ascii="Calibri" w:hAnsi="Calibri" w:cs="Times New Roman"/>
          <w:color w:val="222222"/>
          <w:sz w:val="22"/>
          <w:szCs w:val="22"/>
        </w:rPr>
      </w:pPr>
    </w:p>
    <w:p w14:paraId="69C114DF" w14:textId="77777777" w:rsidR="00E9138B" w:rsidRDefault="0044595B" w:rsidP="00CD242A">
      <w:pPr>
        <w:shd w:val="clear" w:color="auto" w:fill="FFFFFF"/>
        <w:rPr>
          <w:rFonts w:ascii="Calibri" w:hAnsi="Calibri" w:cs="Times New Roman"/>
          <w:color w:val="222222"/>
          <w:sz w:val="22"/>
          <w:szCs w:val="22"/>
        </w:rPr>
      </w:pPr>
      <w:r>
        <w:rPr>
          <w:rFonts w:ascii="Calibri" w:hAnsi="Calibri" w:cs="Times New Roman"/>
          <w:color w:val="222222"/>
          <w:sz w:val="22"/>
          <w:szCs w:val="22"/>
        </w:rPr>
        <w:t xml:space="preserve">The districts that top the list also tend to be largely suburban and </w:t>
      </w:r>
      <w:r w:rsidR="00DE3BEA">
        <w:rPr>
          <w:rFonts w:ascii="Calibri" w:hAnsi="Calibri" w:cs="Times New Roman"/>
          <w:color w:val="222222"/>
          <w:sz w:val="22"/>
          <w:szCs w:val="22"/>
        </w:rPr>
        <w:t xml:space="preserve">located </w:t>
      </w:r>
      <w:r>
        <w:rPr>
          <w:rFonts w:ascii="Calibri" w:hAnsi="Calibri" w:cs="Times New Roman"/>
          <w:color w:val="222222"/>
          <w:sz w:val="22"/>
          <w:szCs w:val="22"/>
        </w:rPr>
        <w:t xml:space="preserve">in regions that were </w:t>
      </w:r>
      <w:r w:rsidR="00DE3BEA">
        <w:rPr>
          <w:rFonts w:ascii="Calibri" w:hAnsi="Calibri" w:cs="Times New Roman"/>
          <w:color w:val="222222"/>
          <w:sz w:val="22"/>
          <w:szCs w:val="22"/>
        </w:rPr>
        <w:t>hard-hit by</w:t>
      </w:r>
      <w:r>
        <w:rPr>
          <w:rFonts w:ascii="Calibri" w:hAnsi="Calibri" w:cs="Times New Roman"/>
          <w:color w:val="222222"/>
          <w:sz w:val="22"/>
          <w:szCs w:val="22"/>
        </w:rPr>
        <w:t xml:space="preserve"> the</w:t>
      </w:r>
      <w:r w:rsidR="00DE3BEA">
        <w:rPr>
          <w:rFonts w:ascii="Calibri" w:hAnsi="Calibri" w:cs="Times New Roman"/>
          <w:color w:val="222222"/>
          <w:sz w:val="22"/>
          <w:szCs w:val="22"/>
        </w:rPr>
        <w:t xml:space="preserve"> collapse of the</w:t>
      </w:r>
      <w:r>
        <w:rPr>
          <w:rFonts w:ascii="Calibri" w:hAnsi="Calibri" w:cs="Times New Roman"/>
          <w:color w:val="222222"/>
          <w:sz w:val="22"/>
          <w:szCs w:val="22"/>
        </w:rPr>
        <w:t xml:space="preserve"> </w:t>
      </w:r>
      <w:r w:rsidR="00E9138B">
        <w:rPr>
          <w:rFonts w:ascii="Calibri" w:hAnsi="Calibri" w:cs="Times New Roman"/>
          <w:color w:val="222222"/>
          <w:sz w:val="22"/>
          <w:szCs w:val="22"/>
        </w:rPr>
        <w:t xml:space="preserve">housing market </w:t>
      </w:r>
      <w:r w:rsidR="00DE3BEA">
        <w:rPr>
          <w:rFonts w:ascii="Calibri" w:hAnsi="Calibri" w:cs="Times New Roman"/>
          <w:color w:val="222222"/>
          <w:sz w:val="22"/>
          <w:szCs w:val="22"/>
        </w:rPr>
        <w:t>in the late 2000s</w:t>
      </w:r>
      <w:r>
        <w:rPr>
          <w:rFonts w:ascii="Calibri" w:hAnsi="Calibri" w:cs="Times New Roman"/>
          <w:color w:val="222222"/>
          <w:sz w:val="22"/>
          <w:szCs w:val="22"/>
        </w:rPr>
        <w:t xml:space="preserve">, </w:t>
      </w:r>
      <w:r w:rsidR="00E9138B">
        <w:rPr>
          <w:rFonts w:ascii="Calibri" w:hAnsi="Calibri" w:cs="Times New Roman"/>
          <w:color w:val="222222"/>
          <w:sz w:val="22"/>
          <w:szCs w:val="22"/>
        </w:rPr>
        <w:t>including</w:t>
      </w:r>
      <w:r>
        <w:rPr>
          <w:rFonts w:ascii="Calibri" w:hAnsi="Calibri" w:cs="Times New Roman"/>
          <w:color w:val="222222"/>
          <w:sz w:val="22"/>
          <w:szCs w:val="22"/>
        </w:rPr>
        <w:t xml:space="preserve"> Las Vegas (Rep. Heck)</w:t>
      </w:r>
      <w:r w:rsidR="00E9138B">
        <w:rPr>
          <w:rFonts w:ascii="Calibri" w:hAnsi="Calibri" w:cs="Times New Roman"/>
          <w:color w:val="222222"/>
          <w:sz w:val="22"/>
          <w:szCs w:val="22"/>
        </w:rPr>
        <w:t>, Atlanta (Rep</w:t>
      </w:r>
      <w:r w:rsidR="00BB5579">
        <w:rPr>
          <w:rFonts w:ascii="Calibri" w:hAnsi="Calibri" w:cs="Times New Roman"/>
          <w:color w:val="222222"/>
          <w:sz w:val="22"/>
          <w:szCs w:val="22"/>
        </w:rPr>
        <w:t>s</w:t>
      </w:r>
      <w:r w:rsidR="00E9138B">
        <w:rPr>
          <w:rFonts w:ascii="Calibri" w:hAnsi="Calibri" w:cs="Times New Roman"/>
          <w:color w:val="222222"/>
          <w:sz w:val="22"/>
          <w:szCs w:val="22"/>
        </w:rPr>
        <w:t>. Woodall and Scott), and P</w:t>
      </w:r>
      <w:r>
        <w:rPr>
          <w:rFonts w:ascii="Calibri" w:hAnsi="Calibri" w:cs="Times New Roman"/>
          <w:color w:val="222222"/>
          <w:sz w:val="22"/>
          <w:szCs w:val="22"/>
        </w:rPr>
        <w:t>hoenix (Rep</w:t>
      </w:r>
      <w:r w:rsidR="00BB5579">
        <w:rPr>
          <w:rFonts w:ascii="Calibri" w:hAnsi="Calibri" w:cs="Times New Roman"/>
          <w:color w:val="222222"/>
          <w:sz w:val="22"/>
          <w:szCs w:val="22"/>
        </w:rPr>
        <w:t>s</w:t>
      </w:r>
      <w:r>
        <w:rPr>
          <w:rFonts w:ascii="Calibri" w:hAnsi="Calibri" w:cs="Times New Roman"/>
          <w:color w:val="222222"/>
          <w:sz w:val="22"/>
          <w:szCs w:val="22"/>
        </w:rPr>
        <w:t>. Franks and Salmon)</w:t>
      </w:r>
      <w:r w:rsidR="00865A8E">
        <w:rPr>
          <w:rFonts w:ascii="Calibri" w:hAnsi="Calibri" w:cs="Times New Roman"/>
          <w:color w:val="222222"/>
          <w:sz w:val="22"/>
          <w:szCs w:val="22"/>
        </w:rPr>
        <w:t xml:space="preserve"> (Table 1)</w:t>
      </w:r>
      <w:r>
        <w:rPr>
          <w:rFonts w:ascii="Calibri" w:hAnsi="Calibri" w:cs="Times New Roman"/>
          <w:color w:val="222222"/>
          <w:sz w:val="22"/>
          <w:szCs w:val="22"/>
        </w:rPr>
        <w:t>.</w:t>
      </w:r>
    </w:p>
    <w:p w14:paraId="2F4A97B0" w14:textId="77777777" w:rsidR="00AE6A6B" w:rsidRDefault="00AE6A6B" w:rsidP="00CD242A">
      <w:pPr>
        <w:shd w:val="clear" w:color="auto" w:fill="FFFFFF"/>
        <w:rPr>
          <w:rFonts w:ascii="Calibri" w:hAnsi="Calibri" w:cs="Times New Roman"/>
          <w:color w:val="222222"/>
          <w:sz w:val="22"/>
          <w:szCs w:val="22"/>
        </w:rPr>
      </w:pPr>
    </w:p>
    <w:p w14:paraId="5BAA0B42" w14:textId="2DAF24BA" w:rsidR="00AE6A6B" w:rsidRDefault="00AE6A6B" w:rsidP="00CD242A">
      <w:pPr>
        <w:shd w:val="clear" w:color="auto" w:fill="FFFFFF"/>
        <w:rPr>
          <w:rFonts w:ascii="Calibri" w:hAnsi="Calibri" w:cs="Times New Roman"/>
          <w:color w:val="222222"/>
          <w:sz w:val="22"/>
          <w:szCs w:val="22"/>
        </w:rPr>
      </w:pPr>
      <w:r>
        <w:rPr>
          <w:rFonts w:ascii="Calibri" w:hAnsi="Calibri" w:cs="Times New Roman"/>
          <w:color w:val="222222"/>
          <w:sz w:val="22"/>
          <w:szCs w:val="22"/>
        </w:rPr>
        <w:t>Table 1. Congressional districts with the fastest growth in poor population, 2000 to 2010-14</w:t>
      </w:r>
    </w:p>
    <w:p w14:paraId="257ED864" w14:textId="77777777" w:rsidR="00E9138B" w:rsidRDefault="00E9138B" w:rsidP="00CD242A">
      <w:pPr>
        <w:shd w:val="clear" w:color="auto" w:fill="FFFFFF"/>
        <w:rPr>
          <w:rFonts w:ascii="Calibri" w:hAnsi="Calibri" w:cs="Times New Roman"/>
          <w:color w:val="222222"/>
          <w:sz w:val="22"/>
          <w:szCs w:val="22"/>
        </w:rPr>
      </w:pPr>
    </w:p>
    <w:p w14:paraId="0E404002" w14:textId="77777777" w:rsidR="00E9138B" w:rsidRDefault="0044595B" w:rsidP="00CD242A">
      <w:pPr>
        <w:shd w:val="clear" w:color="auto" w:fill="FFFFFF"/>
        <w:rPr>
          <w:rFonts w:ascii="Calibri" w:hAnsi="Calibri" w:cs="Times New Roman"/>
          <w:color w:val="222222"/>
          <w:sz w:val="22"/>
          <w:szCs w:val="22"/>
        </w:rPr>
      </w:pPr>
      <w:r>
        <w:rPr>
          <w:rFonts w:ascii="Calibri" w:hAnsi="Calibri" w:cs="Times New Roman"/>
          <w:color w:val="222222"/>
          <w:sz w:val="22"/>
          <w:szCs w:val="22"/>
        </w:rPr>
        <w:t xml:space="preserve"> </w:t>
      </w:r>
    </w:p>
    <w:tbl>
      <w:tblPr>
        <w:tblW w:w="6560" w:type="dxa"/>
        <w:tblLook w:val="04A0" w:firstRow="1" w:lastRow="0" w:firstColumn="1" w:lastColumn="0" w:noHBand="0" w:noVBand="1"/>
      </w:tblPr>
      <w:tblGrid>
        <w:gridCol w:w="960"/>
        <w:gridCol w:w="692"/>
        <w:gridCol w:w="874"/>
        <w:gridCol w:w="1605"/>
        <w:gridCol w:w="1600"/>
        <w:gridCol w:w="266"/>
        <w:gridCol w:w="960"/>
      </w:tblGrid>
      <w:tr w:rsidR="00E9138B" w:rsidRPr="00E9138B" w14:paraId="0BCD8DAE" w14:textId="77777777" w:rsidTr="00E9138B">
        <w:trPr>
          <w:trHeight w:val="900"/>
        </w:trPr>
        <w:tc>
          <w:tcPr>
            <w:tcW w:w="960" w:type="dxa"/>
            <w:tcBorders>
              <w:top w:val="single" w:sz="4" w:space="0" w:color="auto"/>
              <w:left w:val="nil"/>
              <w:bottom w:val="single" w:sz="4" w:space="0" w:color="auto"/>
              <w:right w:val="nil"/>
            </w:tcBorders>
            <w:shd w:val="clear" w:color="auto" w:fill="auto"/>
            <w:vAlign w:val="bottom"/>
            <w:hideMark/>
          </w:tcPr>
          <w:p w14:paraId="51E451BC" w14:textId="77777777" w:rsidR="00E9138B" w:rsidRPr="00E9138B" w:rsidRDefault="00E9138B" w:rsidP="00E9138B">
            <w:pPr>
              <w:rPr>
                <w:rFonts w:ascii="Calibri" w:eastAsia="Times New Roman" w:hAnsi="Calibri" w:cs="Times New Roman"/>
                <w:b/>
                <w:bCs/>
                <w:color w:val="000000"/>
                <w:sz w:val="22"/>
                <w:szCs w:val="22"/>
              </w:rPr>
            </w:pPr>
            <w:r w:rsidRPr="00E9138B">
              <w:rPr>
                <w:rFonts w:ascii="Calibri" w:eastAsia="Times New Roman" w:hAnsi="Calibri" w:cs="Times New Roman"/>
                <w:b/>
                <w:bCs/>
                <w:color w:val="000000"/>
                <w:sz w:val="22"/>
                <w:szCs w:val="22"/>
              </w:rPr>
              <w:t>Party</w:t>
            </w:r>
          </w:p>
        </w:tc>
        <w:tc>
          <w:tcPr>
            <w:tcW w:w="580" w:type="dxa"/>
            <w:tcBorders>
              <w:top w:val="single" w:sz="4" w:space="0" w:color="auto"/>
              <w:left w:val="nil"/>
              <w:bottom w:val="single" w:sz="4" w:space="0" w:color="auto"/>
              <w:right w:val="nil"/>
            </w:tcBorders>
            <w:shd w:val="clear" w:color="auto" w:fill="auto"/>
            <w:vAlign w:val="bottom"/>
            <w:hideMark/>
          </w:tcPr>
          <w:p w14:paraId="3F207E4D" w14:textId="77777777" w:rsidR="00E9138B" w:rsidRPr="00E9138B" w:rsidRDefault="00E9138B" w:rsidP="00E9138B">
            <w:pPr>
              <w:rPr>
                <w:rFonts w:ascii="Calibri" w:eastAsia="Times New Roman" w:hAnsi="Calibri" w:cs="Times New Roman"/>
                <w:b/>
                <w:bCs/>
                <w:color w:val="000000"/>
                <w:sz w:val="22"/>
                <w:szCs w:val="22"/>
              </w:rPr>
            </w:pPr>
            <w:r w:rsidRPr="00E9138B">
              <w:rPr>
                <w:rFonts w:ascii="Calibri" w:eastAsia="Times New Roman" w:hAnsi="Calibri" w:cs="Times New Roman"/>
                <w:b/>
                <w:bCs/>
                <w:color w:val="000000"/>
                <w:sz w:val="22"/>
                <w:szCs w:val="22"/>
              </w:rPr>
              <w:t>State</w:t>
            </w:r>
          </w:p>
        </w:tc>
        <w:tc>
          <w:tcPr>
            <w:tcW w:w="760" w:type="dxa"/>
            <w:tcBorders>
              <w:top w:val="single" w:sz="4" w:space="0" w:color="auto"/>
              <w:left w:val="nil"/>
              <w:bottom w:val="single" w:sz="4" w:space="0" w:color="auto"/>
              <w:right w:val="nil"/>
            </w:tcBorders>
            <w:shd w:val="clear" w:color="auto" w:fill="auto"/>
            <w:vAlign w:val="bottom"/>
            <w:hideMark/>
          </w:tcPr>
          <w:p w14:paraId="5C9A241E" w14:textId="77777777" w:rsidR="00E9138B" w:rsidRPr="00E9138B" w:rsidRDefault="00E9138B" w:rsidP="00E9138B">
            <w:pPr>
              <w:rPr>
                <w:rFonts w:ascii="Calibri" w:eastAsia="Times New Roman" w:hAnsi="Calibri" w:cs="Times New Roman"/>
                <w:b/>
                <w:bCs/>
                <w:color w:val="000000"/>
                <w:sz w:val="22"/>
                <w:szCs w:val="22"/>
              </w:rPr>
            </w:pPr>
            <w:r w:rsidRPr="00E9138B">
              <w:rPr>
                <w:rFonts w:ascii="Calibri" w:eastAsia="Times New Roman" w:hAnsi="Calibri" w:cs="Times New Roman"/>
                <w:b/>
                <w:bCs/>
                <w:color w:val="000000"/>
                <w:sz w:val="22"/>
                <w:szCs w:val="22"/>
              </w:rPr>
              <w:t>District</w:t>
            </w:r>
          </w:p>
        </w:tc>
        <w:tc>
          <w:tcPr>
            <w:tcW w:w="1500" w:type="dxa"/>
            <w:tcBorders>
              <w:top w:val="single" w:sz="4" w:space="0" w:color="auto"/>
              <w:left w:val="nil"/>
              <w:bottom w:val="single" w:sz="4" w:space="0" w:color="auto"/>
              <w:right w:val="nil"/>
            </w:tcBorders>
            <w:shd w:val="clear" w:color="auto" w:fill="auto"/>
            <w:vAlign w:val="bottom"/>
            <w:hideMark/>
          </w:tcPr>
          <w:p w14:paraId="20686C11" w14:textId="77777777" w:rsidR="00E9138B" w:rsidRPr="00E9138B" w:rsidRDefault="00E9138B" w:rsidP="00E9138B">
            <w:pPr>
              <w:rPr>
                <w:rFonts w:ascii="Calibri" w:eastAsia="Times New Roman" w:hAnsi="Calibri" w:cs="Times New Roman"/>
                <w:b/>
                <w:bCs/>
                <w:color w:val="000000"/>
                <w:sz w:val="22"/>
                <w:szCs w:val="22"/>
              </w:rPr>
            </w:pPr>
            <w:r w:rsidRPr="00E9138B">
              <w:rPr>
                <w:rFonts w:ascii="Calibri" w:eastAsia="Times New Roman" w:hAnsi="Calibri" w:cs="Times New Roman"/>
                <w:b/>
                <w:bCs/>
                <w:color w:val="000000"/>
                <w:sz w:val="22"/>
                <w:szCs w:val="22"/>
              </w:rPr>
              <w:t>Representative</w:t>
            </w:r>
          </w:p>
        </w:tc>
        <w:tc>
          <w:tcPr>
            <w:tcW w:w="1600" w:type="dxa"/>
            <w:tcBorders>
              <w:top w:val="single" w:sz="4" w:space="0" w:color="auto"/>
              <w:left w:val="nil"/>
              <w:bottom w:val="single" w:sz="4" w:space="0" w:color="auto"/>
              <w:right w:val="nil"/>
            </w:tcBorders>
            <w:shd w:val="clear" w:color="auto" w:fill="auto"/>
            <w:vAlign w:val="bottom"/>
            <w:hideMark/>
          </w:tcPr>
          <w:p w14:paraId="6106817F" w14:textId="77777777" w:rsidR="00E9138B" w:rsidRPr="00E9138B" w:rsidRDefault="00E9138B" w:rsidP="00E9138B">
            <w:pPr>
              <w:jc w:val="center"/>
              <w:rPr>
                <w:rFonts w:ascii="Calibri" w:eastAsia="Times New Roman" w:hAnsi="Calibri" w:cs="Times New Roman"/>
                <w:b/>
                <w:bCs/>
                <w:color w:val="000000"/>
                <w:sz w:val="22"/>
                <w:szCs w:val="22"/>
              </w:rPr>
            </w:pPr>
            <w:r w:rsidRPr="00E9138B">
              <w:rPr>
                <w:rFonts w:ascii="Calibri" w:eastAsia="Times New Roman" w:hAnsi="Calibri" w:cs="Times New Roman"/>
                <w:b/>
                <w:bCs/>
                <w:color w:val="000000"/>
                <w:sz w:val="22"/>
                <w:szCs w:val="22"/>
              </w:rPr>
              <w:t>Percentage Change in Poor Population</w:t>
            </w:r>
          </w:p>
        </w:tc>
        <w:tc>
          <w:tcPr>
            <w:tcW w:w="200" w:type="dxa"/>
            <w:tcBorders>
              <w:top w:val="single" w:sz="4" w:space="0" w:color="auto"/>
              <w:left w:val="nil"/>
              <w:bottom w:val="single" w:sz="4" w:space="0" w:color="auto"/>
              <w:right w:val="nil"/>
            </w:tcBorders>
            <w:shd w:val="clear" w:color="auto" w:fill="auto"/>
            <w:vAlign w:val="bottom"/>
            <w:hideMark/>
          </w:tcPr>
          <w:p w14:paraId="51A2BD40" w14:textId="77777777" w:rsidR="00E9138B" w:rsidRPr="00E9138B" w:rsidRDefault="00E9138B" w:rsidP="00E9138B">
            <w:pPr>
              <w:jc w:val="center"/>
              <w:rPr>
                <w:rFonts w:ascii="Calibri" w:eastAsia="Times New Roman" w:hAnsi="Calibri" w:cs="Times New Roman"/>
                <w:b/>
                <w:bCs/>
                <w:color w:val="000000"/>
                <w:sz w:val="22"/>
                <w:szCs w:val="22"/>
              </w:rPr>
            </w:pPr>
            <w:r w:rsidRPr="00E9138B">
              <w:rPr>
                <w:rFonts w:ascii="Calibri" w:eastAsia="Times New Roman" w:hAnsi="Calibri" w:cs="Times New Roman"/>
                <w:b/>
                <w:bCs/>
                <w:color w:val="000000"/>
                <w:sz w:val="22"/>
                <w:szCs w:val="22"/>
              </w:rPr>
              <w:t> </w:t>
            </w:r>
          </w:p>
        </w:tc>
        <w:tc>
          <w:tcPr>
            <w:tcW w:w="960" w:type="dxa"/>
            <w:tcBorders>
              <w:top w:val="single" w:sz="4" w:space="0" w:color="auto"/>
              <w:left w:val="nil"/>
              <w:bottom w:val="single" w:sz="4" w:space="0" w:color="auto"/>
              <w:right w:val="nil"/>
            </w:tcBorders>
            <w:shd w:val="clear" w:color="auto" w:fill="auto"/>
            <w:vAlign w:val="bottom"/>
            <w:hideMark/>
          </w:tcPr>
          <w:p w14:paraId="6B433177" w14:textId="77777777" w:rsidR="00E9138B" w:rsidRPr="00E9138B" w:rsidRDefault="00E9138B" w:rsidP="00E9138B">
            <w:pPr>
              <w:jc w:val="center"/>
              <w:rPr>
                <w:rFonts w:ascii="Calibri" w:eastAsia="Times New Roman" w:hAnsi="Calibri" w:cs="Times New Roman"/>
                <w:b/>
                <w:bCs/>
                <w:color w:val="000000"/>
                <w:sz w:val="22"/>
                <w:szCs w:val="22"/>
              </w:rPr>
            </w:pPr>
            <w:r w:rsidRPr="00E9138B">
              <w:rPr>
                <w:rFonts w:ascii="Calibri" w:eastAsia="Times New Roman" w:hAnsi="Calibri" w:cs="Times New Roman"/>
                <w:b/>
                <w:bCs/>
                <w:color w:val="000000"/>
                <w:sz w:val="22"/>
                <w:szCs w:val="22"/>
              </w:rPr>
              <w:t>Share of Poor in Suburbs</w:t>
            </w:r>
          </w:p>
        </w:tc>
      </w:tr>
      <w:tr w:rsidR="00E9138B" w:rsidRPr="00E9138B" w14:paraId="053E1F74" w14:textId="77777777" w:rsidTr="00E9138B">
        <w:trPr>
          <w:trHeight w:val="300"/>
        </w:trPr>
        <w:tc>
          <w:tcPr>
            <w:tcW w:w="960" w:type="dxa"/>
            <w:tcBorders>
              <w:top w:val="nil"/>
              <w:left w:val="nil"/>
              <w:bottom w:val="nil"/>
              <w:right w:val="nil"/>
            </w:tcBorders>
            <w:shd w:val="clear" w:color="auto" w:fill="auto"/>
            <w:noWrap/>
            <w:vAlign w:val="bottom"/>
            <w:hideMark/>
          </w:tcPr>
          <w:p w14:paraId="67C111F8" w14:textId="77777777" w:rsidR="00E9138B" w:rsidRPr="00E9138B" w:rsidRDefault="00E9138B" w:rsidP="004F2DF5">
            <w:pPr>
              <w:jc w:val="center"/>
              <w:rPr>
                <w:rFonts w:ascii="Calibri" w:eastAsia="Times New Roman" w:hAnsi="Calibri" w:cs="Times New Roman"/>
                <w:color w:val="000000"/>
                <w:sz w:val="22"/>
                <w:szCs w:val="22"/>
              </w:rPr>
            </w:pPr>
            <w:r w:rsidRPr="00E9138B">
              <w:rPr>
                <w:rFonts w:ascii="Calibri" w:eastAsia="Times New Roman" w:hAnsi="Calibri" w:cs="Times New Roman"/>
                <w:color w:val="000000"/>
                <w:sz w:val="22"/>
                <w:szCs w:val="22"/>
              </w:rPr>
              <w:t>R</w:t>
            </w:r>
          </w:p>
        </w:tc>
        <w:tc>
          <w:tcPr>
            <w:tcW w:w="580" w:type="dxa"/>
            <w:tcBorders>
              <w:top w:val="nil"/>
              <w:left w:val="nil"/>
              <w:bottom w:val="nil"/>
              <w:right w:val="nil"/>
            </w:tcBorders>
            <w:shd w:val="clear" w:color="auto" w:fill="auto"/>
            <w:noWrap/>
            <w:vAlign w:val="bottom"/>
            <w:hideMark/>
          </w:tcPr>
          <w:p w14:paraId="74DB350D" w14:textId="77777777" w:rsidR="00E9138B" w:rsidRPr="00E9138B" w:rsidRDefault="00E9138B" w:rsidP="004F2DF5">
            <w:pPr>
              <w:jc w:val="center"/>
              <w:rPr>
                <w:rFonts w:ascii="Calibri" w:eastAsia="Times New Roman" w:hAnsi="Calibri" w:cs="Times New Roman"/>
                <w:color w:val="000000"/>
                <w:sz w:val="22"/>
                <w:szCs w:val="22"/>
              </w:rPr>
            </w:pPr>
            <w:r w:rsidRPr="00E9138B">
              <w:rPr>
                <w:rFonts w:ascii="Calibri" w:eastAsia="Times New Roman" w:hAnsi="Calibri" w:cs="Times New Roman"/>
                <w:color w:val="000000"/>
                <w:sz w:val="22"/>
                <w:szCs w:val="22"/>
              </w:rPr>
              <w:t>NV</w:t>
            </w:r>
          </w:p>
        </w:tc>
        <w:tc>
          <w:tcPr>
            <w:tcW w:w="760" w:type="dxa"/>
            <w:tcBorders>
              <w:top w:val="nil"/>
              <w:left w:val="nil"/>
              <w:bottom w:val="nil"/>
              <w:right w:val="nil"/>
            </w:tcBorders>
            <w:shd w:val="clear" w:color="auto" w:fill="auto"/>
            <w:noWrap/>
            <w:vAlign w:val="bottom"/>
            <w:hideMark/>
          </w:tcPr>
          <w:p w14:paraId="188F2B63" w14:textId="77777777" w:rsidR="00E9138B" w:rsidRPr="00E9138B" w:rsidRDefault="00E9138B" w:rsidP="004F2DF5">
            <w:pPr>
              <w:jc w:val="center"/>
              <w:rPr>
                <w:rFonts w:ascii="Calibri" w:eastAsia="Times New Roman" w:hAnsi="Calibri" w:cs="Times New Roman"/>
                <w:color w:val="000000"/>
                <w:sz w:val="22"/>
                <w:szCs w:val="22"/>
              </w:rPr>
            </w:pPr>
            <w:r w:rsidRPr="00E9138B">
              <w:rPr>
                <w:rFonts w:ascii="Calibri" w:eastAsia="Times New Roman" w:hAnsi="Calibri" w:cs="Times New Roman"/>
                <w:color w:val="000000"/>
                <w:sz w:val="22"/>
                <w:szCs w:val="22"/>
              </w:rPr>
              <w:t>3</w:t>
            </w:r>
          </w:p>
        </w:tc>
        <w:tc>
          <w:tcPr>
            <w:tcW w:w="1500" w:type="dxa"/>
            <w:tcBorders>
              <w:top w:val="nil"/>
              <w:left w:val="nil"/>
              <w:bottom w:val="nil"/>
              <w:right w:val="nil"/>
            </w:tcBorders>
            <w:shd w:val="clear" w:color="auto" w:fill="auto"/>
            <w:noWrap/>
            <w:vAlign w:val="bottom"/>
            <w:hideMark/>
          </w:tcPr>
          <w:p w14:paraId="47802B96" w14:textId="77777777" w:rsidR="00E9138B" w:rsidRPr="00E9138B" w:rsidRDefault="00E9138B" w:rsidP="00E9138B">
            <w:pPr>
              <w:rPr>
                <w:rFonts w:ascii="Calibri" w:eastAsia="Times New Roman" w:hAnsi="Calibri" w:cs="Times New Roman"/>
                <w:color w:val="000000"/>
                <w:sz w:val="22"/>
                <w:szCs w:val="22"/>
              </w:rPr>
            </w:pPr>
            <w:r w:rsidRPr="00E9138B">
              <w:rPr>
                <w:rFonts w:ascii="Calibri" w:eastAsia="Times New Roman" w:hAnsi="Calibri" w:cs="Times New Roman"/>
                <w:color w:val="000000"/>
                <w:sz w:val="22"/>
                <w:szCs w:val="22"/>
              </w:rPr>
              <w:t>Heck, Joseph J.</w:t>
            </w:r>
          </w:p>
        </w:tc>
        <w:tc>
          <w:tcPr>
            <w:tcW w:w="1600" w:type="dxa"/>
            <w:tcBorders>
              <w:top w:val="nil"/>
              <w:left w:val="nil"/>
              <w:bottom w:val="nil"/>
              <w:right w:val="nil"/>
            </w:tcBorders>
            <w:shd w:val="clear" w:color="auto" w:fill="auto"/>
            <w:noWrap/>
            <w:vAlign w:val="bottom"/>
            <w:hideMark/>
          </w:tcPr>
          <w:p w14:paraId="1B15034B" w14:textId="77777777" w:rsidR="00E9138B" w:rsidRPr="00E9138B" w:rsidRDefault="00E9138B" w:rsidP="00E9138B">
            <w:pPr>
              <w:jc w:val="center"/>
              <w:rPr>
                <w:rFonts w:ascii="Calibri" w:eastAsia="Times New Roman" w:hAnsi="Calibri" w:cs="Times New Roman"/>
                <w:color w:val="000000"/>
                <w:sz w:val="22"/>
                <w:szCs w:val="22"/>
              </w:rPr>
            </w:pPr>
            <w:r w:rsidRPr="00E9138B">
              <w:rPr>
                <w:rFonts w:ascii="Calibri" w:eastAsia="Times New Roman" w:hAnsi="Calibri" w:cs="Times New Roman"/>
                <w:color w:val="000000"/>
                <w:sz w:val="22"/>
                <w:szCs w:val="22"/>
              </w:rPr>
              <w:t>268.4%</w:t>
            </w:r>
          </w:p>
        </w:tc>
        <w:tc>
          <w:tcPr>
            <w:tcW w:w="200" w:type="dxa"/>
            <w:tcBorders>
              <w:top w:val="nil"/>
              <w:left w:val="nil"/>
              <w:bottom w:val="nil"/>
              <w:right w:val="nil"/>
            </w:tcBorders>
            <w:shd w:val="clear" w:color="auto" w:fill="auto"/>
            <w:noWrap/>
            <w:vAlign w:val="bottom"/>
            <w:hideMark/>
          </w:tcPr>
          <w:p w14:paraId="102C1A02" w14:textId="77777777" w:rsidR="00E9138B" w:rsidRPr="00E9138B" w:rsidRDefault="00E9138B" w:rsidP="00E9138B">
            <w:pPr>
              <w:jc w:val="center"/>
              <w:rPr>
                <w:rFonts w:ascii="Calibri" w:eastAsia="Times New Roman" w:hAnsi="Calibri" w:cs="Times New Roman"/>
                <w:color w:val="000000"/>
                <w:sz w:val="22"/>
                <w:szCs w:val="22"/>
              </w:rPr>
            </w:pPr>
            <w:r w:rsidRPr="00E9138B">
              <w:rPr>
                <w:rFonts w:ascii="Calibri" w:eastAsia="Times New Roman" w:hAnsi="Calibri" w:cs="Times New Roman"/>
                <w:color w:val="000000"/>
                <w:sz w:val="22"/>
                <w:szCs w:val="22"/>
              </w:rPr>
              <w:t> </w:t>
            </w:r>
          </w:p>
        </w:tc>
        <w:tc>
          <w:tcPr>
            <w:tcW w:w="960" w:type="dxa"/>
            <w:tcBorders>
              <w:top w:val="nil"/>
              <w:left w:val="nil"/>
              <w:bottom w:val="nil"/>
              <w:right w:val="nil"/>
            </w:tcBorders>
            <w:shd w:val="clear" w:color="auto" w:fill="auto"/>
            <w:noWrap/>
            <w:vAlign w:val="bottom"/>
            <w:hideMark/>
          </w:tcPr>
          <w:p w14:paraId="06EE7654" w14:textId="77777777" w:rsidR="00E9138B" w:rsidRPr="00E9138B" w:rsidRDefault="00E9138B" w:rsidP="00E9138B">
            <w:pPr>
              <w:jc w:val="center"/>
              <w:rPr>
                <w:rFonts w:ascii="Calibri" w:eastAsia="Times New Roman" w:hAnsi="Calibri" w:cs="Times New Roman"/>
                <w:color w:val="000000"/>
                <w:sz w:val="22"/>
                <w:szCs w:val="22"/>
              </w:rPr>
            </w:pPr>
            <w:r w:rsidRPr="00E9138B">
              <w:rPr>
                <w:rFonts w:ascii="Calibri" w:eastAsia="Times New Roman" w:hAnsi="Calibri" w:cs="Times New Roman"/>
                <w:color w:val="000000"/>
                <w:sz w:val="22"/>
                <w:szCs w:val="22"/>
              </w:rPr>
              <w:t>51.0%</w:t>
            </w:r>
          </w:p>
        </w:tc>
      </w:tr>
      <w:tr w:rsidR="00E9138B" w:rsidRPr="00E9138B" w14:paraId="7BCFE636" w14:textId="77777777" w:rsidTr="00E9138B">
        <w:trPr>
          <w:trHeight w:val="300"/>
        </w:trPr>
        <w:tc>
          <w:tcPr>
            <w:tcW w:w="960" w:type="dxa"/>
            <w:tcBorders>
              <w:top w:val="nil"/>
              <w:left w:val="nil"/>
              <w:bottom w:val="nil"/>
              <w:right w:val="nil"/>
            </w:tcBorders>
            <w:shd w:val="clear" w:color="auto" w:fill="auto"/>
            <w:noWrap/>
            <w:vAlign w:val="bottom"/>
            <w:hideMark/>
          </w:tcPr>
          <w:p w14:paraId="3B495BB0" w14:textId="77777777" w:rsidR="00E9138B" w:rsidRPr="00E9138B" w:rsidRDefault="00E9138B" w:rsidP="004F2DF5">
            <w:pPr>
              <w:jc w:val="center"/>
              <w:rPr>
                <w:rFonts w:ascii="Calibri" w:eastAsia="Times New Roman" w:hAnsi="Calibri" w:cs="Times New Roman"/>
                <w:color w:val="000000"/>
                <w:sz w:val="22"/>
                <w:szCs w:val="22"/>
              </w:rPr>
            </w:pPr>
            <w:r w:rsidRPr="00E9138B">
              <w:rPr>
                <w:rFonts w:ascii="Calibri" w:eastAsia="Times New Roman" w:hAnsi="Calibri" w:cs="Times New Roman"/>
                <w:color w:val="000000"/>
                <w:sz w:val="22"/>
                <w:szCs w:val="22"/>
              </w:rPr>
              <w:t>R</w:t>
            </w:r>
          </w:p>
        </w:tc>
        <w:tc>
          <w:tcPr>
            <w:tcW w:w="580" w:type="dxa"/>
            <w:tcBorders>
              <w:top w:val="nil"/>
              <w:left w:val="nil"/>
              <w:bottom w:val="nil"/>
              <w:right w:val="nil"/>
            </w:tcBorders>
            <w:shd w:val="clear" w:color="auto" w:fill="auto"/>
            <w:noWrap/>
            <w:vAlign w:val="bottom"/>
            <w:hideMark/>
          </w:tcPr>
          <w:p w14:paraId="084F51C6" w14:textId="77777777" w:rsidR="00E9138B" w:rsidRPr="00E9138B" w:rsidRDefault="00E9138B" w:rsidP="004F2DF5">
            <w:pPr>
              <w:jc w:val="center"/>
              <w:rPr>
                <w:rFonts w:ascii="Calibri" w:eastAsia="Times New Roman" w:hAnsi="Calibri" w:cs="Times New Roman"/>
                <w:color w:val="000000"/>
                <w:sz w:val="22"/>
                <w:szCs w:val="22"/>
              </w:rPr>
            </w:pPr>
            <w:r w:rsidRPr="00E9138B">
              <w:rPr>
                <w:rFonts w:ascii="Calibri" w:eastAsia="Times New Roman" w:hAnsi="Calibri" w:cs="Times New Roman"/>
                <w:color w:val="000000"/>
                <w:sz w:val="22"/>
                <w:szCs w:val="22"/>
              </w:rPr>
              <w:t>GA</w:t>
            </w:r>
          </w:p>
        </w:tc>
        <w:tc>
          <w:tcPr>
            <w:tcW w:w="760" w:type="dxa"/>
            <w:tcBorders>
              <w:top w:val="nil"/>
              <w:left w:val="nil"/>
              <w:bottom w:val="nil"/>
              <w:right w:val="nil"/>
            </w:tcBorders>
            <w:shd w:val="clear" w:color="auto" w:fill="auto"/>
            <w:noWrap/>
            <w:vAlign w:val="bottom"/>
            <w:hideMark/>
          </w:tcPr>
          <w:p w14:paraId="6600BC72" w14:textId="77777777" w:rsidR="00E9138B" w:rsidRPr="00E9138B" w:rsidRDefault="00E9138B" w:rsidP="004F2DF5">
            <w:pPr>
              <w:jc w:val="center"/>
              <w:rPr>
                <w:rFonts w:ascii="Calibri" w:eastAsia="Times New Roman" w:hAnsi="Calibri" w:cs="Times New Roman"/>
                <w:color w:val="000000"/>
                <w:sz w:val="22"/>
                <w:szCs w:val="22"/>
              </w:rPr>
            </w:pPr>
            <w:r w:rsidRPr="00E9138B">
              <w:rPr>
                <w:rFonts w:ascii="Calibri" w:eastAsia="Times New Roman" w:hAnsi="Calibri" w:cs="Times New Roman"/>
                <w:color w:val="000000"/>
                <w:sz w:val="22"/>
                <w:szCs w:val="22"/>
              </w:rPr>
              <w:t>7</w:t>
            </w:r>
          </w:p>
        </w:tc>
        <w:tc>
          <w:tcPr>
            <w:tcW w:w="1500" w:type="dxa"/>
            <w:tcBorders>
              <w:top w:val="nil"/>
              <w:left w:val="nil"/>
              <w:bottom w:val="nil"/>
              <w:right w:val="nil"/>
            </w:tcBorders>
            <w:shd w:val="clear" w:color="auto" w:fill="auto"/>
            <w:noWrap/>
            <w:vAlign w:val="bottom"/>
            <w:hideMark/>
          </w:tcPr>
          <w:p w14:paraId="454A3F00" w14:textId="77777777" w:rsidR="00E9138B" w:rsidRPr="00E9138B" w:rsidRDefault="00E9138B" w:rsidP="00E9138B">
            <w:pPr>
              <w:rPr>
                <w:rFonts w:ascii="Calibri" w:eastAsia="Times New Roman" w:hAnsi="Calibri" w:cs="Times New Roman"/>
                <w:color w:val="000000"/>
                <w:sz w:val="22"/>
                <w:szCs w:val="22"/>
              </w:rPr>
            </w:pPr>
            <w:r w:rsidRPr="00E9138B">
              <w:rPr>
                <w:rFonts w:ascii="Calibri" w:eastAsia="Times New Roman" w:hAnsi="Calibri" w:cs="Times New Roman"/>
                <w:color w:val="000000"/>
                <w:sz w:val="22"/>
                <w:szCs w:val="22"/>
              </w:rPr>
              <w:t>Woodall, Rob</w:t>
            </w:r>
          </w:p>
        </w:tc>
        <w:tc>
          <w:tcPr>
            <w:tcW w:w="1600" w:type="dxa"/>
            <w:tcBorders>
              <w:top w:val="nil"/>
              <w:left w:val="nil"/>
              <w:bottom w:val="nil"/>
              <w:right w:val="nil"/>
            </w:tcBorders>
            <w:shd w:val="clear" w:color="auto" w:fill="auto"/>
            <w:noWrap/>
            <w:vAlign w:val="bottom"/>
            <w:hideMark/>
          </w:tcPr>
          <w:p w14:paraId="4C5FB7D2" w14:textId="77777777" w:rsidR="00E9138B" w:rsidRPr="00E9138B" w:rsidRDefault="00E9138B" w:rsidP="00E9138B">
            <w:pPr>
              <w:jc w:val="center"/>
              <w:rPr>
                <w:rFonts w:ascii="Calibri" w:eastAsia="Times New Roman" w:hAnsi="Calibri" w:cs="Times New Roman"/>
                <w:color w:val="000000"/>
                <w:sz w:val="22"/>
                <w:szCs w:val="22"/>
              </w:rPr>
            </w:pPr>
            <w:r w:rsidRPr="00E9138B">
              <w:rPr>
                <w:rFonts w:ascii="Calibri" w:eastAsia="Times New Roman" w:hAnsi="Calibri" w:cs="Times New Roman"/>
                <w:color w:val="000000"/>
                <w:sz w:val="22"/>
                <w:szCs w:val="22"/>
              </w:rPr>
              <w:t>223.6%</w:t>
            </w:r>
          </w:p>
        </w:tc>
        <w:tc>
          <w:tcPr>
            <w:tcW w:w="200" w:type="dxa"/>
            <w:tcBorders>
              <w:top w:val="nil"/>
              <w:left w:val="nil"/>
              <w:bottom w:val="nil"/>
              <w:right w:val="nil"/>
            </w:tcBorders>
            <w:shd w:val="clear" w:color="auto" w:fill="auto"/>
            <w:noWrap/>
            <w:vAlign w:val="bottom"/>
            <w:hideMark/>
          </w:tcPr>
          <w:p w14:paraId="0F1BBE72" w14:textId="77777777" w:rsidR="00E9138B" w:rsidRPr="00E9138B" w:rsidRDefault="00E9138B" w:rsidP="00E9138B">
            <w:pPr>
              <w:jc w:val="cente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3665D602" w14:textId="77777777" w:rsidR="00E9138B" w:rsidRPr="00E9138B" w:rsidRDefault="00E9138B" w:rsidP="00E9138B">
            <w:pPr>
              <w:jc w:val="center"/>
              <w:rPr>
                <w:rFonts w:ascii="Calibri" w:eastAsia="Times New Roman" w:hAnsi="Calibri" w:cs="Times New Roman"/>
                <w:color w:val="000000"/>
                <w:sz w:val="22"/>
                <w:szCs w:val="22"/>
              </w:rPr>
            </w:pPr>
            <w:r w:rsidRPr="00E9138B">
              <w:rPr>
                <w:rFonts w:ascii="Calibri" w:eastAsia="Times New Roman" w:hAnsi="Calibri" w:cs="Times New Roman"/>
                <w:color w:val="000000"/>
                <w:sz w:val="22"/>
                <w:szCs w:val="22"/>
              </w:rPr>
              <w:t>100.0%</w:t>
            </w:r>
          </w:p>
        </w:tc>
      </w:tr>
      <w:tr w:rsidR="00E9138B" w:rsidRPr="00E9138B" w14:paraId="1A6EDE14" w14:textId="77777777" w:rsidTr="00E9138B">
        <w:trPr>
          <w:trHeight w:val="300"/>
        </w:trPr>
        <w:tc>
          <w:tcPr>
            <w:tcW w:w="960" w:type="dxa"/>
            <w:tcBorders>
              <w:top w:val="nil"/>
              <w:left w:val="nil"/>
              <w:bottom w:val="nil"/>
              <w:right w:val="nil"/>
            </w:tcBorders>
            <w:shd w:val="clear" w:color="auto" w:fill="auto"/>
            <w:noWrap/>
            <w:vAlign w:val="bottom"/>
            <w:hideMark/>
          </w:tcPr>
          <w:p w14:paraId="71BF9D80" w14:textId="77777777" w:rsidR="00E9138B" w:rsidRPr="00E9138B" w:rsidRDefault="00E9138B" w:rsidP="004F2DF5">
            <w:pPr>
              <w:jc w:val="center"/>
              <w:rPr>
                <w:rFonts w:ascii="Calibri" w:eastAsia="Times New Roman" w:hAnsi="Calibri" w:cs="Times New Roman"/>
                <w:color w:val="000000"/>
                <w:sz w:val="22"/>
                <w:szCs w:val="22"/>
              </w:rPr>
            </w:pPr>
            <w:r w:rsidRPr="00E9138B">
              <w:rPr>
                <w:rFonts w:ascii="Calibri" w:eastAsia="Times New Roman" w:hAnsi="Calibri" w:cs="Times New Roman"/>
                <w:color w:val="000000"/>
                <w:sz w:val="22"/>
                <w:szCs w:val="22"/>
              </w:rPr>
              <w:t>D</w:t>
            </w:r>
          </w:p>
        </w:tc>
        <w:tc>
          <w:tcPr>
            <w:tcW w:w="580" w:type="dxa"/>
            <w:tcBorders>
              <w:top w:val="nil"/>
              <w:left w:val="nil"/>
              <w:bottom w:val="nil"/>
              <w:right w:val="nil"/>
            </w:tcBorders>
            <w:shd w:val="clear" w:color="auto" w:fill="auto"/>
            <w:noWrap/>
            <w:vAlign w:val="bottom"/>
            <w:hideMark/>
          </w:tcPr>
          <w:p w14:paraId="5F0A2951" w14:textId="77777777" w:rsidR="00E9138B" w:rsidRPr="00E9138B" w:rsidRDefault="00E9138B" w:rsidP="004F2DF5">
            <w:pPr>
              <w:jc w:val="center"/>
              <w:rPr>
                <w:rFonts w:ascii="Calibri" w:eastAsia="Times New Roman" w:hAnsi="Calibri" w:cs="Times New Roman"/>
                <w:color w:val="000000"/>
                <w:sz w:val="22"/>
                <w:szCs w:val="22"/>
              </w:rPr>
            </w:pPr>
            <w:r w:rsidRPr="00E9138B">
              <w:rPr>
                <w:rFonts w:ascii="Calibri" w:eastAsia="Times New Roman" w:hAnsi="Calibri" w:cs="Times New Roman"/>
                <w:color w:val="000000"/>
                <w:sz w:val="22"/>
                <w:szCs w:val="22"/>
              </w:rPr>
              <w:t>GA</w:t>
            </w:r>
          </w:p>
        </w:tc>
        <w:tc>
          <w:tcPr>
            <w:tcW w:w="760" w:type="dxa"/>
            <w:tcBorders>
              <w:top w:val="nil"/>
              <w:left w:val="nil"/>
              <w:bottom w:val="nil"/>
              <w:right w:val="nil"/>
            </w:tcBorders>
            <w:shd w:val="clear" w:color="auto" w:fill="auto"/>
            <w:noWrap/>
            <w:vAlign w:val="bottom"/>
            <w:hideMark/>
          </w:tcPr>
          <w:p w14:paraId="23DFDEF8" w14:textId="77777777" w:rsidR="00E9138B" w:rsidRPr="00E9138B" w:rsidRDefault="00E9138B" w:rsidP="004F2DF5">
            <w:pPr>
              <w:jc w:val="center"/>
              <w:rPr>
                <w:rFonts w:ascii="Calibri" w:eastAsia="Times New Roman" w:hAnsi="Calibri" w:cs="Times New Roman"/>
                <w:color w:val="000000"/>
                <w:sz w:val="22"/>
                <w:szCs w:val="22"/>
              </w:rPr>
            </w:pPr>
            <w:r w:rsidRPr="00E9138B">
              <w:rPr>
                <w:rFonts w:ascii="Calibri" w:eastAsia="Times New Roman" w:hAnsi="Calibri" w:cs="Times New Roman"/>
                <w:color w:val="000000"/>
                <w:sz w:val="22"/>
                <w:szCs w:val="22"/>
              </w:rPr>
              <w:t>13</w:t>
            </w:r>
          </w:p>
        </w:tc>
        <w:tc>
          <w:tcPr>
            <w:tcW w:w="1500" w:type="dxa"/>
            <w:tcBorders>
              <w:top w:val="nil"/>
              <w:left w:val="nil"/>
              <w:bottom w:val="nil"/>
              <w:right w:val="nil"/>
            </w:tcBorders>
            <w:shd w:val="clear" w:color="auto" w:fill="auto"/>
            <w:noWrap/>
            <w:vAlign w:val="bottom"/>
            <w:hideMark/>
          </w:tcPr>
          <w:p w14:paraId="5E79A210" w14:textId="77777777" w:rsidR="00E9138B" w:rsidRPr="00E9138B" w:rsidRDefault="00E9138B" w:rsidP="00E9138B">
            <w:pPr>
              <w:rPr>
                <w:rFonts w:ascii="Calibri" w:eastAsia="Times New Roman" w:hAnsi="Calibri" w:cs="Times New Roman"/>
                <w:color w:val="000000"/>
                <w:sz w:val="22"/>
                <w:szCs w:val="22"/>
              </w:rPr>
            </w:pPr>
            <w:r w:rsidRPr="00E9138B">
              <w:rPr>
                <w:rFonts w:ascii="Calibri" w:eastAsia="Times New Roman" w:hAnsi="Calibri" w:cs="Times New Roman"/>
                <w:color w:val="000000"/>
                <w:sz w:val="22"/>
                <w:szCs w:val="22"/>
              </w:rPr>
              <w:t>Scott, David</w:t>
            </w:r>
          </w:p>
        </w:tc>
        <w:tc>
          <w:tcPr>
            <w:tcW w:w="1600" w:type="dxa"/>
            <w:tcBorders>
              <w:top w:val="nil"/>
              <w:left w:val="nil"/>
              <w:bottom w:val="nil"/>
              <w:right w:val="nil"/>
            </w:tcBorders>
            <w:shd w:val="clear" w:color="auto" w:fill="auto"/>
            <w:noWrap/>
            <w:vAlign w:val="bottom"/>
            <w:hideMark/>
          </w:tcPr>
          <w:p w14:paraId="7B4B3512" w14:textId="77777777" w:rsidR="00E9138B" w:rsidRPr="00E9138B" w:rsidRDefault="00E9138B" w:rsidP="00E9138B">
            <w:pPr>
              <w:jc w:val="center"/>
              <w:rPr>
                <w:rFonts w:ascii="Calibri" w:eastAsia="Times New Roman" w:hAnsi="Calibri" w:cs="Times New Roman"/>
                <w:color w:val="000000"/>
                <w:sz w:val="22"/>
                <w:szCs w:val="22"/>
              </w:rPr>
            </w:pPr>
            <w:r w:rsidRPr="00E9138B">
              <w:rPr>
                <w:rFonts w:ascii="Calibri" w:eastAsia="Times New Roman" w:hAnsi="Calibri" w:cs="Times New Roman"/>
                <w:color w:val="000000"/>
                <w:sz w:val="22"/>
                <w:szCs w:val="22"/>
              </w:rPr>
              <w:t>213.1%</w:t>
            </w:r>
          </w:p>
        </w:tc>
        <w:tc>
          <w:tcPr>
            <w:tcW w:w="200" w:type="dxa"/>
            <w:tcBorders>
              <w:top w:val="nil"/>
              <w:left w:val="nil"/>
              <w:bottom w:val="nil"/>
              <w:right w:val="nil"/>
            </w:tcBorders>
            <w:shd w:val="clear" w:color="auto" w:fill="auto"/>
            <w:noWrap/>
            <w:vAlign w:val="bottom"/>
            <w:hideMark/>
          </w:tcPr>
          <w:p w14:paraId="0F3FFE03" w14:textId="77777777" w:rsidR="00E9138B" w:rsidRPr="00E9138B" w:rsidRDefault="00E9138B" w:rsidP="00E9138B">
            <w:pPr>
              <w:jc w:val="cente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25005FFB" w14:textId="77777777" w:rsidR="00E9138B" w:rsidRPr="00E9138B" w:rsidRDefault="00E9138B" w:rsidP="00E9138B">
            <w:pPr>
              <w:jc w:val="center"/>
              <w:rPr>
                <w:rFonts w:ascii="Calibri" w:eastAsia="Times New Roman" w:hAnsi="Calibri" w:cs="Times New Roman"/>
                <w:color w:val="000000"/>
                <w:sz w:val="22"/>
                <w:szCs w:val="22"/>
              </w:rPr>
            </w:pPr>
            <w:r w:rsidRPr="00E9138B">
              <w:rPr>
                <w:rFonts w:ascii="Calibri" w:eastAsia="Times New Roman" w:hAnsi="Calibri" w:cs="Times New Roman"/>
                <w:color w:val="000000"/>
                <w:sz w:val="22"/>
                <w:szCs w:val="22"/>
              </w:rPr>
              <w:t>100.0%</w:t>
            </w:r>
          </w:p>
        </w:tc>
      </w:tr>
      <w:tr w:rsidR="00E9138B" w:rsidRPr="00E9138B" w14:paraId="11C6E6CD" w14:textId="77777777" w:rsidTr="00E9138B">
        <w:trPr>
          <w:trHeight w:val="300"/>
        </w:trPr>
        <w:tc>
          <w:tcPr>
            <w:tcW w:w="960" w:type="dxa"/>
            <w:tcBorders>
              <w:top w:val="nil"/>
              <w:left w:val="nil"/>
              <w:bottom w:val="nil"/>
              <w:right w:val="nil"/>
            </w:tcBorders>
            <w:shd w:val="clear" w:color="auto" w:fill="auto"/>
            <w:noWrap/>
            <w:vAlign w:val="bottom"/>
            <w:hideMark/>
          </w:tcPr>
          <w:p w14:paraId="2A4A5A17" w14:textId="77777777" w:rsidR="00E9138B" w:rsidRPr="00E9138B" w:rsidRDefault="00E9138B" w:rsidP="004F2DF5">
            <w:pPr>
              <w:jc w:val="center"/>
              <w:rPr>
                <w:rFonts w:ascii="Calibri" w:eastAsia="Times New Roman" w:hAnsi="Calibri" w:cs="Times New Roman"/>
                <w:color w:val="000000"/>
                <w:sz w:val="22"/>
                <w:szCs w:val="22"/>
              </w:rPr>
            </w:pPr>
            <w:r w:rsidRPr="00E9138B">
              <w:rPr>
                <w:rFonts w:ascii="Calibri" w:eastAsia="Times New Roman" w:hAnsi="Calibri" w:cs="Times New Roman"/>
                <w:color w:val="000000"/>
                <w:sz w:val="22"/>
                <w:szCs w:val="22"/>
              </w:rPr>
              <w:t>R</w:t>
            </w:r>
          </w:p>
        </w:tc>
        <w:tc>
          <w:tcPr>
            <w:tcW w:w="580" w:type="dxa"/>
            <w:tcBorders>
              <w:top w:val="nil"/>
              <w:left w:val="nil"/>
              <w:bottom w:val="nil"/>
              <w:right w:val="nil"/>
            </w:tcBorders>
            <w:shd w:val="clear" w:color="auto" w:fill="auto"/>
            <w:noWrap/>
            <w:vAlign w:val="bottom"/>
            <w:hideMark/>
          </w:tcPr>
          <w:p w14:paraId="016F005F" w14:textId="77777777" w:rsidR="00E9138B" w:rsidRPr="00E9138B" w:rsidRDefault="00E9138B" w:rsidP="004F2DF5">
            <w:pPr>
              <w:jc w:val="center"/>
              <w:rPr>
                <w:rFonts w:ascii="Calibri" w:eastAsia="Times New Roman" w:hAnsi="Calibri" w:cs="Times New Roman"/>
                <w:color w:val="000000"/>
                <w:sz w:val="22"/>
                <w:szCs w:val="22"/>
              </w:rPr>
            </w:pPr>
            <w:r w:rsidRPr="00E9138B">
              <w:rPr>
                <w:rFonts w:ascii="Calibri" w:eastAsia="Times New Roman" w:hAnsi="Calibri" w:cs="Times New Roman"/>
                <w:color w:val="000000"/>
                <w:sz w:val="22"/>
                <w:szCs w:val="22"/>
              </w:rPr>
              <w:t>AZ</w:t>
            </w:r>
          </w:p>
        </w:tc>
        <w:tc>
          <w:tcPr>
            <w:tcW w:w="760" w:type="dxa"/>
            <w:tcBorders>
              <w:top w:val="nil"/>
              <w:left w:val="nil"/>
              <w:bottom w:val="nil"/>
              <w:right w:val="nil"/>
            </w:tcBorders>
            <w:shd w:val="clear" w:color="auto" w:fill="auto"/>
            <w:noWrap/>
            <w:vAlign w:val="bottom"/>
            <w:hideMark/>
          </w:tcPr>
          <w:p w14:paraId="1A6DF217" w14:textId="77777777" w:rsidR="00E9138B" w:rsidRPr="00E9138B" w:rsidRDefault="00E9138B" w:rsidP="004F2DF5">
            <w:pPr>
              <w:jc w:val="center"/>
              <w:rPr>
                <w:rFonts w:ascii="Calibri" w:eastAsia="Times New Roman" w:hAnsi="Calibri" w:cs="Times New Roman"/>
                <w:color w:val="000000"/>
                <w:sz w:val="22"/>
                <w:szCs w:val="22"/>
              </w:rPr>
            </w:pPr>
            <w:r w:rsidRPr="00E9138B">
              <w:rPr>
                <w:rFonts w:ascii="Calibri" w:eastAsia="Times New Roman" w:hAnsi="Calibri" w:cs="Times New Roman"/>
                <w:color w:val="000000"/>
                <w:sz w:val="22"/>
                <w:szCs w:val="22"/>
              </w:rPr>
              <w:t>8</w:t>
            </w:r>
          </w:p>
        </w:tc>
        <w:tc>
          <w:tcPr>
            <w:tcW w:w="1500" w:type="dxa"/>
            <w:tcBorders>
              <w:top w:val="nil"/>
              <w:left w:val="nil"/>
              <w:bottom w:val="nil"/>
              <w:right w:val="nil"/>
            </w:tcBorders>
            <w:shd w:val="clear" w:color="auto" w:fill="auto"/>
            <w:noWrap/>
            <w:vAlign w:val="bottom"/>
            <w:hideMark/>
          </w:tcPr>
          <w:p w14:paraId="06ED0AF7" w14:textId="77777777" w:rsidR="00E9138B" w:rsidRPr="00E9138B" w:rsidRDefault="00E9138B" w:rsidP="00E9138B">
            <w:pPr>
              <w:rPr>
                <w:rFonts w:ascii="Calibri" w:eastAsia="Times New Roman" w:hAnsi="Calibri" w:cs="Times New Roman"/>
                <w:color w:val="000000"/>
                <w:sz w:val="22"/>
                <w:szCs w:val="22"/>
              </w:rPr>
            </w:pPr>
            <w:r w:rsidRPr="00E9138B">
              <w:rPr>
                <w:rFonts w:ascii="Calibri" w:eastAsia="Times New Roman" w:hAnsi="Calibri" w:cs="Times New Roman"/>
                <w:color w:val="000000"/>
                <w:sz w:val="22"/>
                <w:szCs w:val="22"/>
              </w:rPr>
              <w:t>Franks, Trent</w:t>
            </w:r>
          </w:p>
        </w:tc>
        <w:tc>
          <w:tcPr>
            <w:tcW w:w="1600" w:type="dxa"/>
            <w:tcBorders>
              <w:top w:val="nil"/>
              <w:left w:val="nil"/>
              <w:bottom w:val="nil"/>
              <w:right w:val="nil"/>
            </w:tcBorders>
            <w:shd w:val="clear" w:color="auto" w:fill="auto"/>
            <w:noWrap/>
            <w:vAlign w:val="bottom"/>
            <w:hideMark/>
          </w:tcPr>
          <w:p w14:paraId="4ECA63F5" w14:textId="77777777" w:rsidR="00E9138B" w:rsidRPr="00E9138B" w:rsidRDefault="00E9138B" w:rsidP="00E9138B">
            <w:pPr>
              <w:jc w:val="center"/>
              <w:rPr>
                <w:rFonts w:ascii="Calibri" w:eastAsia="Times New Roman" w:hAnsi="Calibri" w:cs="Times New Roman"/>
                <w:color w:val="000000"/>
                <w:sz w:val="22"/>
                <w:szCs w:val="22"/>
              </w:rPr>
            </w:pPr>
            <w:r w:rsidRPr="00E9138B">
              <w:rPr>
                <w:rFonts w:ascii="Calibri" w:eastAsia="Times New Roman" w:hAnsi="Calibri" w:cs="Times New Roman"/>
                <w:color w:val="000000"/>
                <w:sz w:val="22"/>
                <w:szCs w:val="22"/>
              </w:rPr>
              <w:t>188.5%</w:t>
            </w:r>
          </w:p>
        </w:tc>
        <w:tc>
          <w:tcPr>
            <w:tcW w:w="200" w:type="dxa"/>
            <w:tcBorders>
              <w:top w:val="nil"/>
              <w:left w:val="nil"/>
              <w:bottom w:val="nil"/>
              <w:right w:val="nil"/>
            </w:tcBorders>
            <w:shd w:val="clear" w:color="auto" w:fill="auto"/>
            <w:noWrap/>
            <w:vAlign w:val="bottom"/>
            <w:hideMark/>
          </w:tcPr>
          <w:p w14:paraId="4569955E" w14:textId="77777777" w:rsidR="00E9138B" w:rsidRPr="00E9138B" w:rsidRDefault="00E9138B" w:rsidP="00E9138B">
            <w:pPr>
              <w:jc w:val="cente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7E9413C2" w14:textId="77777777" w:rsidR="00E9138B" w:rsidRPr="00E9138B" w:rsidRDefault="00E9138B" w:rsidP="00E9138B">
            <w:pPr>
              <w:jc w:val="center"/>
              <w:rPr>
                <w:rFonts w:ascii="Calibri" w:eastAsia="Times New Roman" w:hAnsi="Calibri" w:cs="Times New Roman"/>
                <w:color w:val="000000"/>
                <w:sz w:val="22"/>
                <w:szCs w:val="22"/>
              </w:rPr>
            </w:pPr>
            <w:r w:rsidRPr="00E9138B">
              <w:rPr>
                <w:rFonts w:ascii="Calibri" w:eastAsia="Times New Roman" w:hAnsi="Calibri" w:cs="Times New Roman"/>
                <w:color w:val="000000"/>
                <w:sz w:val="22"/>
                <w:szCs w:val="22"/>
              </w:rPr>
              <w:t>93.5%</w:t>
            </w:r>
          </w:p>
        </w:tc>
      </w:tr>
      <w:tr w:rsidR="00E9138B" w:rsidRPr="00E9138B" w14:paraId="2DF412BA" w14:textId="77777777" w:rsidTr="00E9138B">
        <w:trPr>
          <w:trHeight w:val="300"/>
        </w:trPr>
        <w:tc>
          <w:tcPr>
            <w:tcW w:w="960" w:type="dxa"/>
            <w:tcBorders>
              <w:top w:val="nil"/>
              <w:left w:val="nil"/>
              <w:bottom w:val="single" w:sz="4" w:space="0" w:color="auto"/>
              <w:right w:val="nil"/>
            </w:tcBorders>
            <w:shd w:val="clear" w:color="auto" w:fill="auto"/>
            <w:noWrap/>
            <w:vAlign w:val="bottom"/>
            <w:hideMark/>
          </w:tcPr>
          <w:p w14:paraId="1690FA8D" w14:textId="77777777" w:rsidR="00E9138B" w:rsidRPr="00E9138B" w:rsidRDefault="00E9138B" w:rsidP="004F2DF5">
            <w:pPr>
              <w:jc w:val="center"/>
              <w:rPr>
                <w:rFonts w:ascii="Calibri" w:eastAsia="Times New Roman" w:hAnsi="Calibri" w:cs="Times New Roman"/>
                <w:color w:val="000000"/>
                <w:sz w:val="22"/>
                <w:szCs w:val="22"/>
              </w:rPr>
            </w:pPr>
            <w:r w:rsidRPr="00E9138B">
              <w:rPr>
                <w:rFonts w:ascii="Calibri" w:eastAsia="Times New Roman" w:hAnsi="Calibri" w:cs="Times New Roman"/>
                <w:color w:val="000000"/>
                <w:sz w:val="22"/>
                <w:szCs w:val="22"/>
              </w:rPr>
              <w:t>R</w:t>
            </w:r>
          </w:p>
        </w:tc>
        <w:tc>
          <w:tcPr>
            <w:tcW w:w="580" w:type="dxa"/>
            <w:tcBorders>
              <w:top w:val="nil"/>
              <w:left w:val="nil"/>
              <w:bottom w:val="single" w:sz="4" w:space="0" w:color="auto"/>
              <w:right w:val="nil"/>
            </w:tcBorders>
            <w:shd w:val="clear" w:color="auto" w:fill="auto"/>
            <w:noWrap/>
            <w:vAlign w:val="bottom"/>
            <w:hideMark/>
          </w:tcPr>
          <w:p w14:paraId="52E8AFEA" w14:textId="77777777" w:rsidR="00E9138B" w:rsidRPr="00E9138B" w:rsidRDefault="00E9138B" w:rsidP="004F2DF5">
            <w:pPr>
              <w:jc w:val="center"/>
              <w:rPr>
                <w:rFonts w:ascii="Calibri" w:eastAsia="Times New Roman" w:hAnsi="Calibri" w:cs="Times New Roman"/>
                <w:color w:val="000000"/>
                <w:sz w:val="22"/>
                <w:szCs w:val="22"/>
              </w:rPr>
            </w:pPr>
            <w:r w:rsidRPr="00E9138B">
              <w:rPr>
                <w:rFonts w:ascii="Calibri" w:eastAsia="Times New Roman" w:hAnsi="Calibri" w:cs="Times New Roman"/>
                <w:color w:val="000000"/>
                <w:sz w:val="22"/>
                <w:szCs w:val="22"/>
              </w:rPr>
              <w:t>AZ</w:t>
            </w:r>
          </w:p>
        </w:tc>
        <w:tc>
          <w:tcPr>
            <w:tcW w:w="760" w:type="dxa"/>
            <w:tcBorders>
              <w:top w:val="nil"/>
              <w:left w:val="nil"/>
              <w:bottom w:val="single" w:sz="4" w:space="0" w:color="auto"/>
              <w:right w:val="nil"/>
            </w:tcBorders>
            <w:shd w:val="clear" w:color="auto" w:fill="auto"/>
            <w:noWrap/>
            <w:vAlign w:val="bottom"/>
            <w:hideMark/>
          </w:tcPr>
          <w:p w14:paraId="43B182CB" w14:textId="77777777" w:rsidR="00E9138B" w:rsidRPr="00E9138B" w:rsidRDefault="00E9138B" w:rsidP="004F2DF5">
            <w:pPr>
              <w:jc w:val="center"/>
              <w:rPr>
                <w:rFonts w:ascii="Calibri" w:eastAsia="Times New Roman" w:hAnsi="Calibri" w:cs="Times New Roman"/>
                <w:color w:val="000000"/>
                <w:sz w:val="22"/>
                <w:szCs w:val="22"/>
              </w:rPr>
            </w:pPr>
            <w:r w:rsidRPr="00E9138B">
              <w:rPr>
                <w:rFonts w:ascii="Calibri" w:eastAsia="Times New Roman" w:hAnsi="Calibri" w:cs="Times New Roman"/>
                <w:color w:val="000000"/>
                <w:sz w:val="22"/>
                <w:szCs w:val="22"/>
              </w:rPr>
              <w:t>5</w:t>
            </w:r>
          </w:p>
        </w:tc>
        <w:tc>
          <w:tcPr>
            <w:tcW w:w="1500" w:type="dxa"/>
            <w:tcBorders>
              <w:top w:val="nil"/>
              <w:left w:val="nil"/>
              <w:bottom w:val="single" w:sz="4" w:space="0" w:color="auto"/>
              <w:right w:val="nil"/>
            </w:tcBorders>
            <w:shd w:val="clear" w:color="auto" w:fill="auto"/>
            <w:noWrap/>
            <w:vAlign w:val="bottom"/>
            <w:hideMark/>
          </w:tcPr>
          <w:p w14:paraId="0BF376F9" w14:textId="77777777" w:rsidR="00E9138B" w:rsidRPr="00E9138B" w:rsidRDefault="00E9138B" w:rsidP="00E9138B">
            <w:pPr>
              <w:rPr>
                <w:rFonts w:ascii="Calibri" w:eastAsia="Times New Roman" w:hAnsi="Calibri" w:cs="Times New Roman"/>
                <w:color w:val="000000"/>
                <w:sz w:val="22"/>
                <w:szCs w:val="22"/>
              </w:rPr>
            </w:pPr>
            <w:r w:rsidRPr="00E9138B">
              <w:rPr>
                <w:rFonts w:ascii="Calibri" w:eastAsia="Times New Roman" w:hAnsi="Calibri" w:cs="Times New Roman"/>
                <w:color w:val="000000"/>
                <w:sz w:val="22"/>
                <w:szCs w:val="22"/>
              </w:rPr>
              <w:t>Salmon, Matt</w:t>
            </w:r>
          </w:p>
        </w:tc>
        <w:tc>
          <w:tcPr>
            <w:tcW w:w="1600" w:type="dxa"/>
            <w:tcBorders>
              <w:top w:val="nil"/>
              <w:left w:val="nil"/>
              <w:bottom w:val="single" w:sz="4" w:space="0" w:color="auto"/>
              <w:right w:val="nil"/>
            </w:tcBorders>
            <w:shd w:val="clear" w:color="auto" w:fill="auto"/>
            <w:noWrap/>
            <w:vAlign w:val="bottom"/>
            <w:hideMark/>
          </w:tcPr>
          <w:p w14:paraId="1627DE0A" w14:textId="77777777" w:rsidR="00E9138B" w:rsidRPr="00E9138B" w:rsidRDefault="00E9138B" w:rsidP="00E9138B">
            <w:pPr>
              <w:jc w:val="center"/>
              <w:rPr>
                <w:rFonts w:ascii="Calibri" w:eastAsia="Times New Roman" w:hAnsi="Calibri" w:cs="Times New Roman"/>
                <w:color w:val="000000"/>
                <w:sz w:val="22"/>
                <w:szCs w:val="22"/>
              </w:rPr>
            </w:pPr>
            <w:r w:rsidRPr="00E9138B">
              <w:rPr>
                <w:rFonts w:ascii="Calibri" w:eastAsia="Times New Roman" w:hAnsi="Calibri" w:cs="Times New Roman"/>
                <w:color w:val="000000"/>
                <w:sz w:val="22"/>
                <w:szCs w:val="22"/>
              </w:rPr>
              <w:t>177.7%</w:t>
            </w:r>
          </w:p>
        </w:tc>
        <w:tc>
          <w:tcPr>
            <w:tcW w:w="200" w:type="dxa"/>
            <w:tcBorders>
              <w:top w:val="nil"/>
              <w:left w:val="nil"/>
              <w:bottom w:val="single" w:sz="4" w:space="0" w:color="auto"/>
              <w:right w:val="nil"/>
            </w:tcBorders>
            <w:shd w:val="clear" w:color="auto" w:fill="auto"/>
            <w:noWrap/>
            <w:vAlign w:val="bottom"/>
            <w:hideMark/>
          </w:tcPr>
          <w:p w14:paraId="127DE639" w14:textId="77777777" w:rsidR="00E9138B" w:rsidRPr="00E9138B" w:rsidRDefault="00E9138B" w:rsidP="00E9138B">
            <w:pPr>
              <w:jc w:val="center"/>
              <w:rPr>
                <w:rFonts w:ascii="Calibri" w:eastAsia="Times New Roman" w:hAnsi="Calibri" w:cs="Times New Roman"/>
                <w:color w:val="000000"/>
                <w:sz w:val="22"/>
                <w:szCs w:val="22"/>
              </w:rPr>
            </w:pPr>
            <w:r w:rsidRPr="00E9138B">
              <w:rPr>
                <w:rFonts w:ascii="Calibri" w:eastAsia="Times New Roman" w:hAnsi="Calibri" w:cs="Times New Roman"/>
                <w:color w:val="000000"/>
                <w:sz w:val="22"/>
                <w:szCs w:val="22"/>
              </w:rPr>
              <w:t> </w:t>
            </w:r>
          </w:p>
        </w:tc>
        <w:tc>
          <w:tcPr>
            <w:tcW w:w="960" w:type="dxa"/>
            <w:tcBorders>
              <w:top w:val="nil"/>
              <w:left w:val="nil"/>
              <w:bottom w:val="single" w:sz="4" w:space="0" w:color="auto"/>
              <w:right w:val="nil"/>
            </w:tcBorders>
            <w:shd w:val="clear" w:color="auto" w:fill="auto"/>
            <w:noWrap/>
            <w:vAlign w:val="bottom"/>
            <w:hideMark/>
          </w:tcPr>
          <w:p w14:paraId="02F5E237" w14:textId="77777777" w:rsidR="00E9138B" w:rsidRPr="00E9138B" w:rsidRDefault="00E9138B" w:rsidP="00E9138B">
            <w:pPr>
              <w:jc w:val="center"/>
              <w:rPr>
                <w:rFonts w:ascii="Calibri" w:eastAsia="Times New Roman" w:hAnsi="Calibri" w:cs="Times New Roman"/>
                <w:color w:val="000000"/>
                <w:sz w:val="22"/>
                <w:szCs w:val="22"/>
              </w:rPr>
            </w:pPr>
            <w:r w:rsidRPr="00E9138B">
              <w:rPr>
                <w:rFonts w:ascii="Calibri" w:eastAsia="Times New Roman" w:hAnsi="Calibri" w:cs="Times New Roman"/>
                <w:color w:val="000000"/>
                <w:sz w:val="22"/>
                <w:szCs w:val="22"/>
              </w:rPr>
              <w:t>50.4%</w:t>
            </w:r>
          </w:p>
        </w:tc>
      </w:tr>
    </w:tbl>
    <w:p w14:paraId="077F2CA3" w14:textId="77777777" w:rsidR="0044595B" w:rsidRPr="00AE6A6B" w:rsidRDefault="00AE6A6B" w:rsidP="00CD242A">
      <w:pPr>
        <w:shd w:val="clear" w:color="auto" w:fill="FFFFFF"/>
        <w:rPr>
          <w:rFonts w:ascii="Calibri" w:hAnsi="Calibri" w:cs="Times New Roman"/>
          <w:i/>
          <w:color w:val="222222"/>
          <w:sz w:val="22"/>
          <w:szCs w:val="22"/>
        </w:rPr>
      </w:pPr>
      <w:r w:rsidRPr="00AE6A6B">
        <w:rPr>
          <w:rFonts w:ascii="Calibri" w:hAnsi="Calibri" w:cs="Times New Roman"/>
          <w:i/>
          <w:color w:val="222222"/>
          <w:sz w:val="22"/>
          <w:szCs w:val="22"/>
        </w:rPr>
        <w:t>Source: Brookings Institution analysis of decennial census and American Community Survey data</w:t>
      </w:r>
    </w:p>
    <w:p w14:paraId="34E02323" w14:textId="77777777" w:rsidR="00AE6A6B" w:rsidRDefault="00AE6A6B" w:rsidP="00CD242A">
      <w:pPr>
        <w:shd w:val="clear" w:color="auto" w:fill="FFFFFF"/>
        <w:rPr>
          <w:rFonts w:ascii="Calibri" w:hAnsi="Calibri" w:cs="Times New Roman"/>
          <w:color w:val="222222"/>
          <w:sz w:val="22"/>
          <w:szCs w:val="22"/>
        </w:rPr>
      </w:pPr>
    </w:p>
    <w:p w14:paraId="15B0B8DA" w14:textId="2EF6E5A6" w:rsidR="0044595B" w:rsidRDefault="00BB5579" w:rsidP="00CD242A">
      <w:pPr>
        <w:shd w:val="clear" w:color="auto" w:fill="FFFFFF"/>
        <w:rPr>
          <w:rFonts w:ascii="Calibri" w:hAnsi="Calibri" w:cs="Times New Roman"/>
          <w:color w:val="222222"/>
          <w:sz w:val="22"/>
          <w:szCs w:val="22"/>
        </w:rPr>
      </w:pPr>
      <w:r>
        <w:rPr>
          <w:rFonts w:ascii="Calibri" w:hAnsi="Calibri" w:cs="Times New Roman"/>
          <w:color w:val="222222"/>
          <w:sz w:val="22"/>
          <w:szCs w:val="22"/>
        </w:rPr>
        <w:t>W</w:t>
      </w:r>
      <w:r w:rsidR="00DE3BEA">
        <w:rPr>
          <w:rFonts w:ascii="Calibri" w:hAnsi="Calibri" w:cs="Times New Roman"/>
          <w:color w:val="222222"/>
          <w:sz w:val="22"/>
          <w:szCs w:val="22"/>
        </w:rPr>
        <w:t xml:space="preserve">hile these </w:t>
      </w:r>
      <w:r w:rsidR="00865A8E">
        <w:rPr>
          <w:rFonts w:ascii="Calibri" w:hAnsi="Calibri" w:cs="Times New Roman"/>
          <w:color w:val="222222"/>
          <w:sz w:val="22"/>
          <w:szCs w:val="22"/>
        </w:rPr>
        <w:t>districts</w:t>
      </w:r>
      <w:r w:rsidR="00DE3BEA">
        <w:rPr>
          <w:rFonts w:ascii="Calibri" w:hAnsi="Calibri" w:cs="Times New Roman"/>
          <w:color w:val="222222"/>
          <w:sz w:val="22"/>
          <w:szCs w:val="22"/>
        </w:rPr>
        <w:t xml:space="preserve"> stand out for </w:t>
      </w:r>
      <w:r>
        <w:rPr>
          <w:rFonts w:ascii="Calibri" w:hAnsi="Calibri" w:cs="Times New Roman"/>
          <w:color w:val="222222"/>
          <w:sz w:val="22"/>
          <w:szCs w:val="22"/>
        </w:rPr>
        <w:t xml:space="preserve">fast </w:t>
      </w:r>
      <w:r w:rsidR="00DE3BEA">
        <w:rPr>
          <w:rFonts w:ascii="Calibri" w:hAnsi="Calibri" w:cs="Times New Roman"/>
          <w:color w:val="222222"/>
          <w:sz w:val="22"/>
          <w:szCs w:val="22"/>
        </w:rPr>
        <w:t xml:space="preserve">growth in </w:t>
      </w:r>
      <w:r w:rsidR="00865A8E">
        <w:rPr>
          <w:rFonts w:ascii="Calibri" w:hAnsi="Calibri" w:cs="Times New Roman"/>
          <w:color w:val="222222"/>
          <w:sz w:val="22"/>
          <w:szCs w:val="22"/>
        </w:rPr>
        <w:t>the</w:t>
      </w:r>
      <w:r>
        <w:rPr>
          <w:rFonts w:ascii="Calibri" w:hAnsi="Calibri" w:cs="Times New Roman"/>
          <w:color w:val="222222"/>
          <w:sz w:val="22"/>
          <w:szCs w:val="22"/>
        </w:rPr>
        <w:t>ir</w:t>
      </w:r>
      <w:r w:rsidR="00865A8E">
        <w:rPr>
          <w:rFonts w:ascii="Calibri" w:hAnsi="Calibri" w:cs="Times New Roman"/>
          <w:color w:val="222222"/>
          <w:sz w:val="22"/>
          <w:szCs w:val="22"/>
        </w:rPr>
        <w:t xml:space="preserve"> </w:t>
      </w:r>
      <w:r w:rsidR="00DE3BEA">
        <w:rPr>
          <w:rFonts w:ascii="Calibri" w:hAnsi="Calibri" w:cs="Times New Roman"/>
          <w:color w:val="222222"/>
          <w:sz w:val="22"/>
          <w:szCs w:val="22"/>
        </w:rPr>
        <w:t>poor population</w:t>
      </w:r>
      <w:r>
        <w:rPr>
          <w:rFonts w:ascii="Calibri" w:hAnsi="Calibri" w:cs="Times New Roman"/>
          <w:color w:val="222222"/>
          <w:sz w:val="22"/>
          <w:szCs w:val="22"/>
        </w:rPr>
        <w:t>s</w:t>
      </w:r>
      <w:r w:rsidR="00DE3BEA">
        <w:rPr>
          <w:rFonts w:ascii="Calibri" w:hAnsi="Calibri" w:cs="Times New Roman"/>
          <w:color w:val="222222"/>
          <w:sz w:val="22"/>
          <w:szCs w:val="22"/>
        </w:rPr>
        <w:t xml:space="preserve">, they also </w:t>
      </w:r>
      <w:r>
        <w:rPr>
          <w:rFonts w:ascii="Calibri" w:hAnsi="Calibri" w:cs="Times New Roman"/>
          <w:color w:val="222222"/>
          <w:sz w:val="22"/>
          <w:szCs w:val="22"/>
        </w:rPr>
        <w:t xml:space="preserve">reflect </w:t>
      </w:r>
      <w:r w:rsidR="00DE3BEA">
        <w:rPr>
          <w:rFonts w:ascii="Calibri" w:hAnsi="Calibri" w:cs="Times New Roman"/>
          <w:color w:val="222222"/>
          <w:sz w:val="22"/>
          <w:szCs w:val="22"/>
        </w:rPr>
        <w:t xml:space="preserve">a broader national trend </w:t>
      </w:r>
      <w:r>
        <w:rPr>
          <w:rFonts w:ascii="Calibri" w:hAnsi="Calibri" w:cs="Times New Roman"/>
          <w:color w:val="222222"/>
          <w:sz w:val="22"/>
          <w:szCs w:val="22"/>
        </w:rPr>
        <w:t xml:space="preserve">in which </w:t>
      </w:r>
      <w:r w:rsidR="00DE3BEA">
        <w:rPr>
          <w:rFonts w:ascii="Calibri" w:hAnsi="Calibri" w:cs="Times New Roman"/>
          <w:color w:val="222222"/>
          <w:sz w:val="22"/>
          <w:szCs w:val="22"/>
        </w:rPr>
        <w:t>suburbs bec</w:t>
      </w:r>
      <w:r>
        <w:rPr>
          <w:rFonts w:ascii="Calibri" w:hAnsi="Calibri" w:cs="Times New Roman"/>
          <w:color w:val="222222"/>
          <w:sz w:val="22"/>
          <w:szCs w:val="22"/>
        </w:rPr>
        <w:t>a</w:t>
      </w:r>
      <w:r w:rsidR="00DE3BEA">
        <w:rPr>
          <w:rFonts w:ascii="Calibri" w:hAnsi="Calibri" w:cs="Times New Roman"/>
          <w:color w:val="222222"/>
          <w:sz w:val="22"/>
          <w:szCs w:val="22"/>
        </w:rPr>
        <w:t xml:space="preserve">me home to the </w:t>
      </w:r>
      <w:hyperlink r:id="rId12" w:history="1">
        <w:r w:rsidR="00DE3BEA" w:rsidRPr="004C241D">
          <w:rPr>
            <w:rStyle w:val="Hyperlink"/>
            <w:rFonts w:ascii="Calibri" w:hAnsi="Calibri" w:cs="Times New Roman"/>
            <w:sz w:val="22"/>
            <w:szCs w:val="22"/>
          </w:rPr>
          <w:t>largest and fastest-growing poor population</w:t>
        </w:r>
      </w:hyperlink>
      <w:r w:rsidR="00DE3BEA">
        <w:rPr>
          <w:rFonts w:ascii="Calibri" w:hAnsi="Calibri" w:cs="Times New Roman"/>
          <w:color w:val="222222"/>
          <w:sz w:val="22"/>
          <w:szCs w:val="22"/>
        </w:rPr>
        <w:t xml:space="preserve"> in the 2000s.</w:t>
      </w:r>
      <w:r w:rsidR="00865A8E">
        <w:rPr>
          <w:rFonts w:ascii="Calibri" w:hAnsi="Calibri" w:cs="Times New Roman"/>
          <w:color w:val="222222"/>
          <w:sz w:val="22"/>
          <w:szCs w:val="22"/>
        </w:rPr>
        <w:t xml:space="preserve"> </w:t>
      </w:r>
      <w:r>
        <w:rPr>
          <w:rFonts w:ascii="Calibri" w:hAnsi="Calibri" w:cs="Times New Roman"/>
          <w:color w:val="222222"/>
          <w:sz w:val="22"/>
          <w:szCs w:val="22"/>
        </w:rPr>
        <w:t>Within congressional districts</w:t>
      </w:r>
      <w:r w:rsidR="00DE3BEA">
        <w:rPr>
          <w:rFonts w:ascii="Calibri" w:hAnsi="Calibri" w:cs="Times New Roman"/>
          <w:color w:val="222222"/>
          <w:sz w:val="22"/>
          <w:szCs w:val="22"/>
        </w:rPr>
        <w:t xml:space="preserve">, </w:t>
      </w:r>
      <w:r>
        <w:rPr>
          <w:rFonts w:ascii="Calibri" w:hAnsi="Calibri" w:cs="Times New Roman"/>
          <w:color w:val="222222"/>
          <w:sz w:val="22"/>
          <w:szCs w:val="22"/>
        </w:rPr>
        <w:t xml:space="preserve">the </w:t>
      </w:r>
      <w:r w:rsidR="00DE3BEA">
        <w:rPr>
          <w:rFonts w:ascii="Calibri" w:hAnsi="Calibri" w:cs="Times New Roman"/>
          <w:color w:val="222222"/>
          <w:sz w:val="22"/>
          <w:szCs w:val="22"/>
        </w:rPr>
        <w:t xml:space="preserve">poor population </w:t>
      </w:r>
      <w:r>
        <w:rPr>
          <w:rFonts w:ascii="Calibri" w:hAnsi="Calibri" w:cs="Times New Roman"/>
          <w:color w:val="222222"/>
          <w:sz w:val="22"/>
          <w:szCs w:val="22"/>
        </w:rPr>
        <w:t xml:space="preserve">grew faster in suburban communities (by 75 percent in red districts, and 50 percent in blue districts) than </w:t>
      </w:r>
      <w:r w:rsidR="00DE3BEA">
        <w:rPr>
          <w:rFonts w:ascii="Calibri" w:hAnsi="Calibri" w:cs="Times New Roman"/>
          <w:color w:val="222222"/>
          <w:sz w:val="22"/>
          <w:szCs w:val="22"/>
        </w:rPr>
        <w:t xml:space="preserve">other types of communities </w:t>
      </w:r>
      <w:r w:rsidR="00865A8E">
        <w:rPr>
          <w:rFonts w:ascii="Calibri" w:hAnsi="Calibri" w:cs="Times New Roman"/>
          <w:color w:val="222222"/>
          <w:sz w:val="22"/>
          <w:szCs w:val="22"/>
        </w:rPr>
        <w:t>(Figure 1)</w:t>
      </w:r>
      <w:r w:rsidR="00DE3BEA">
        <w:rPr>
          <w:rFonts w:ascii="Calibri" w:hAnsi="Calibri" w:cs="Times New Roman"/>
          <w:color w:val="222222"/>
          <w:sz w:val="22"/>
          <w:szCs w:val="22"/>
        </w:rPr>
        <w:t xml:space="preserve">. </w:t>
      </w:r>
      <w:r w:rsidR="00AE6A6B">
        <w:rPr>
          <w:rFonts w:ascii="Calibri" w:hAnsi="Calibri" w:cs="Times New Roman"/>
          <w:color w:val="222222"/>
          <w:sz w:val="22"/>
          <w:szCs w:val="22"/>
        </w:rPr>
        <w:t>In turn</w:t>
      </w:r>
      <w:r w:rsidR="00DE3BEA">
        <w:rPr>
          <w:rFonts w:ascii="Calibri" w:hAnsi="Calibri" w:cs="Times New Roman"/>
          <w:color w:val="222222"/>
          <w:sz w:val="22"/>
          <w:szCs w:val="22"/>
        </w:rPr>
        <w:t>, suburbs accounted for the largest share of the “new” poor over this time period in both Republican and Democratic</w:t>
      </w:r>
      <w:r w:rsidR="00865A8E">
        <w:rPr>
          <w:rFonts w:ascii="Calibri" w:hAnsi="Calibri" w:cs="Times New Roman"/>
          <w:color w:val="222222"/>
          <w:sz w:val="22"/>
          <w:szCs w:val="22"/>
        </w:rPr>
        <w:t xml:space="preserve"> districts</w:t>
      </w:r>
      <w:r w:rsidR="005C4500">
        <w:rPr>
          <w:rFonts w:ascii="Calibri" w:hAnsi="Calibri" w:cs="Times New Roman"/>
          <w:color w:val="222222"/>
          <w:sz w:val="22"/>
          <w:szCs w:val="22"/>
        </w:rPr>
        <w:t>.</w:t>
      </w:r>
    </w:p>
    <w:p w14:paraId="37B05372" w14:textId="77777777" w:rsidR="004F2DF5" w:rsidRDefault="004F2DF5" w:rsidP="00CD242A">
      <w:pPr>
        <w:shd w:val="clear" w:color="auto" w:fill="FFFFFF"/>
        <w:rPr>
          <w:rFonts w:ascii="Calibri" w:hAnsi="Calibri" w:cs="Times New Roman"/>
          <w:color w:val="222222"/>
          <w:sz w:val="22"/>
          <w:szCs w:val="22"/>
        </w:rPr>
      </w:pPr>
    </w:p>
    <w:p w14:paraId="027E0480" w14:textId="77777777" w:rsidR="004F2DF5" w:rsidRDefault="00006140" w:rsidP="00CD242A">
      <w:pPr>
        <w:shd w:val="clear" w:color="auto" w:fill="FFFFFF"/>
        <w:rPr>
          <w:rFonts w:ascii="Calibri" w:hAnsi="Calibri" w:cs="Times New Roman"/>
          <w:color w:val="222222"/>
          <w:sz w:val="22"/>
          <w:szCs w:val="22"/>
        </w:rPr>
      </w:pPr>
      <w:r>
        <w:rPr>
          <w:noProof/>
        </w:rPr>
        <w:drawing>
          <wp:inline distT="0" distB="0" distL="0" distR="0" wp14:anchorId="0CD3884A" wp14:editId="2A202818">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77F4BF0" w14:textId="77777777" w:rsidR="00A82B4D" w:rsidRDefault="00A82B4D" w:rsidP="00A82B4D">
      <w:pPr>
        <w:rPr>
          <w:rFonts w:ascii="Calibri" w:hAnsi="Calibri"/>
          <w:sz w:val="22"/>
          <w:szCs w:val="22"/>
        </w:rPr>
      </w:pPr>
    </w:p>
    <w:p w14:paraId="2990FAD3" w14:textId="77777777" w:rsidR="00343084" w:rsidRPr="00AE6A6B" w:rsidRDefault="00343084" w:rsidP="00343084">
      <w:pPr>
        <w:shd w:val="clear" w:color="auto" w:fill="FFFFFF"/>
        <w:rPr>
          <w:rFonts w:ascii="Calibri" w:hAnsi="Calibri" w:cs="Times New Roman"/>
          <w:i/>
          <w:color w:val="222222"/>
          <w:sz w:val="22"/>
          <w:szCs w:val="22"/>
        </w:rPr>
      </w:pPr>
      <w:r w:rsidRPr="00AE6A6B">
        <w:rPr>
          <w:rFonts w:ascii="Calibri" w:hAnsi="Calibri" w:cs="Times New Roman"/>
          <w:i/>
          <w:color w:val="222222"/>
          <w:sz w:val="22"/>
          <w:szCs w:val="22"/>
        </w:rPr>
        <w:t>Source: Brookings Institution analysis of decennial census and American Community Survey data</w:t>
      </w:r>
    </w:p>
    <w:p w14:paraId="39F349D1" w14:textId="77777777" w:rsidR="00E04606" w:rsidRDefault="00E04606" w:rsidP="00CD242A">
      <w:pPr>
        <w:shd w:val="clear" w:color="auto" w:fill="FFFFFF"/>
        <w:rPr>
          <w:rFonts w:ascii="Calibri" w:hAnsi="Calibri" w:cs="Times New Roman"/>
          <w:color w:val="222222"/>
          <w:sz w:val="22"/>
          <w:szCs w:val="22"/>
        </w:rPr>
      </w:pPr>
    </w:p>
    <w:p w14:paraId="4563B69C" w14:textId="11B560E7" w:rsidR="00D61E3B" w:rsidRDefault="00D61E3B" w:rsidP="00CD242A">
      <w:pPr>
        <w:shd w:val="clear" w:color="auto" w:fill="FFFFFF"/>
        <w:rPr>
          <w:rFonts w:ascii="Calibri" w:hAnsi="Calibri" w:cs="Times New Roman"/>
          <w:color w:val="222222"/>
          <w:sz w:val="22"/>
          <w:szCs w:val="22"/>
        </w:rPr>
      </w:pPr>
      <w:r>
        <w:rPr>
          <w:rFonts w:ascii="Calibri" w:hAnsi="Calibri" w:cs="Times New Roman"/>
          <w:color w:val="222222"/>
          <w:sz w:val="22"/>
          <w:szCs w:val="22"/>
        </w:rPr>
        <w:lastRenderedPageBreak/>
        <w:t>In contrast, just 1</w:t>
      </w:r>
      <w:r w:rsidR="00C930F8">
        <w:rPr>
          <w:rFonts w:ascii="Calibri" w:hAnsi="Calibri" w:cs="Times New Roman"/>
          <w:color w:val="222222"/>
          <w:sz w:val="22"/>
          <w:szCs w:val="22"/>
        </w:rPr>
        <w:t>0</w:t>
      </w:r>
      <w:r>
        <w:rPr>
          <w:rFonts w:ascii="Calibri" w:hAnsi="Calibri" w:cs="Times New Roman"/>
          <w:color w:val="222222"/>
          <w:sz w:val="22"/>
          <w:szCs w:val="22"/>
        </w:rPr>
        <w:t xml:space="preserve"> districts registered a significant decrease </w:t>
      </w:r>
      <w:r w:rsidR="00EA424A">
        <w:rPr>
          <w:rFonts w:ascii="Calibri" w:hAnsi="Calibri" w:cs="Times New Roman"/>
          <w:color w:val="222222"/>
          <w:sz w:val="22"/>
          <w:szCs w:val="22"/>
        </w:rPr>
        <w:t xml:space="preserve">in their poor populations. </w:t>
      </w:r>
      <w:r w:rsidR="00C930F8">
        <w:rPr>
          <w:rFonts w:ascii="Calibri" w:hAnsi="Calibri" w:cs="Times New Roman"/>
          <w:color w:val="222222"/>
          <w:sz w:val="22"/>
          <w:szCs w:val="22"/>
        </w:rPr>
        <w:t>Eight</w:t>
      </w:r>
      <w:r>
        <w:rPr>
          <w:rFonts w:ascii="Calibri" w:hAnsi="Calibri" w:cs="Times New Roman"/>
          <w:color w:val="222222"/>
          <w:sz w:val="22"/>
          <w:szCs w:val="22"/>
        </w:rPr>
        <w:t xml:space="preserve"> of them were largely or entirely urban</w:t>
      </w:r>
      <w:r w:rsidR="00EA424A">
        <w:rPr>
          <w:rFonts w:ascii="Calibri" w:hAnsi="Calibri" w:cs="Times New Roman"/>
          <w:color w:val="222222"/>
          <w:sz w:val="22"/>
          <w:szCs w:val="22"/>
        </w:rPr>
        <w:t xml:space="preserve"> districts</w:t>
      </w:r>
      <w:r w:rsidR="004C241D">
        <w:rPr>
          <w:rFonts w:ascii="Calibri" w:hAnsi="Calibri" w:cs="Times New Roman"/>
          <w:color w:val="222222"/>
          <w:sz w:val="22"/>
          <w:szCs w:val="22"/>
        </w:rPr>
        <w:t xml:space="preserve"> led by Democrats</w:t>
      </w:r>
      <w:r>
        <w:rPr>
          <w:rFonts w:ascii="Calibri" w:hAnsi="Calibri" w:cs="Times New Roman"/>
          <w:color w:val="222222"/>
          <w:sz w:val="22"/>
          <w:szCs w:val="22"/>
        </w:rPr>
        <w:t xml:space="preserve">, including </w:t>
      </w:r>
      <w:r w:rsidR="00C930F8">
        <w:rPr>
          <w:rFonts w:ascii="Calibri" w:hAnsi="Calibri" w:cs="Times New Roman"/>
          <w:color w:val="222222"/>
          <w:sz w:val="22"/>
          <w:szCs w:val="22"/>
        </w:rPr>
        <w:t>four</w:t>
      </w:r>
      <w:r>
        <w:rPr>
          <w:rFonts w:ascii="Calibri" w:hAnsi="Calibri" w:cs="Times New Roman"/>
          <w:color w:val="222222"/>
          <w:sz w:val="22"/>
          <w:szCs w:val="22"/>
        </w:rPr>
        <w:t xml:space="preserve"> neighboring districts in New York (</w:t>
      </w:r>
      <w:r w:rsidR="004C241D">
        <w:rPr>
          <w:rFonts w:ascii="Calibri" w:hAnsi="Calibri" w:cs="Times New Roman"/>
          <w:color w:val="222222"/>
          <w:sz w:val="22"/>
          <w:szCs w:val="22"/>
        </w:rPr>
        <w:t>represented</w:t>
      </w:r>
      <w:r w:rsidR="00EA424A">
        <w:rPr>
          <w:rFonts w:ascii="Calibri" w:hAnsi="Calibri" w:cs="Times New Roman"/>
          <w:color w:val="222222"/>
          <w:sz w:val="22"/>
          <w:szCs w:val="22"/>
        </w:rPr>
        <w:t xml:space="preserve"> by </w:t>
      </w:r>
      <w:r>
        <w:rPr>
          <w:rFonts w:ascii="Calibri" w:hAnsi="Calibri" w:cs="Times New Roman"/>
          <w:color w:val="222222"/>
          <w:sz w:val="22"/>
          <w:szCs w:val="22"/>
        </w:rPr>
        <w:t>Rep</w:t>
      </w:r>
      <w:r w:rsidR="00BB5579">
        <w:rPr>
          <w:rFonts w:ascii="Calibri" w:hAnsi="Calibri" w:cs="Times New Roman"/>
          <w:color w:val="222222"/>
          <w:sz w:val="22"/>
          <w:szCs w:val="22"/>
        </w:rPr>
        <w:t>s</w:t>
      </w:r>
      <w:r>
        <w:rPr>
          <w:rFonts w:ascii="Calibri" w:hAnsi="Calibri" w:cs="Times New Roman"/>
          <w:color w:val="222222"/>
          <w:sz w:val="22"/>
          <w:szCs w:val="22"/>
        </w:rPr>
        <w:t>. Clarke, Jeffries, Maloney,</w:t>
      </w:r>
      <w:r w:rsidR="00C930F8">
        <w:rPr>
          <w:rFonts w:ascii="Calibri" w:hAnsi="Calibri" w:cs="Times New Roman"/>
          <w:color w:val="222222"/>
          <w:sz w:val="22"/>
          <w:szCs w:val="22"/>
        </w:rPr>
        <w:t xml:space="preserve"> and</w:t>
      </w:r>
      <w:r>
        <w:rPr>
          <w:rFonts w:ascii="Calibri" w:hAnsi="Calibri" w:cs="Times New Roman"/>
          <w:color w:val="222222"/>
          <w:sz w:val="22"/>
          <w:szCs w:val="22"/>
        </w:rPr>
        <w:t xml:space="preserve"> Rangel) and two adjacent districts in Los Angeles (</w:t>
      </w:r>
      <w:r w:rsidR="00EA424A">
        <w:rPr>
          <w:rFonts w:ascii="Calibri" w:hAnsi="Calibri" w:cs="Times New Roman"/>
          <w:color w:val="222222"/>
          <w:sz w:val="22"/>
          <w:szCs w:val="22"/>
        </w:rPr>
        <w:t xml:space="preserve">led by </w:t>
      </w:r>
      <w:r>
        <w:rPr>
          <w:rFonts w:ascii="Calibri" w:hAnsi="Calibri" w:cs="Times New Roman"/>
          <w:color w:val="222222"/>
          <w:sz w:val="22"/>
          <w:szCs w:val="22"/>
        </w:rPr>
        <w:t>Rep</w:t>
      </w:r>
      <w:r w:rsidR="00BB5579">
        <w:rPr>
          <w:rFonts w:ascii="Calibri" w:hAnsi="Calibri" w:cs="Times New Roman"/>
          <w:color w:val="222222"/>
          <w:sz w:val="22"/>
          <w:szCs w:val="22"/>
        </w:rPr>
        <w:t>s</w:t>
      </w:r>
      <w:r>
        <w:rPr>
          <w:rFonts w:ascii="Calibri" w:hAnsi="Calibri" w:cs="Times New Roman"/>
          <w:color w:val="222222"/>
          <w:sz w:val="22"/>
          <w:szCs w:val="22"/>
        </w:rPr>
        <w:t xml:space="preserve">. Schiff and </w:t>
      </w:r>
      <w:r w:rsidR="00EA424A">
        <w:rPr>
          <w:rFonts w:ascii="Calibri" w:hAnsi="Calibri" w:cs="Times New Roman"/>
          <w:color w:val="222222"/>
          <w:sz w:val="22"/>
          <w:szCs w:val="22"/>
        </w:rPr>
        <w:t xml:space="preserve">Becerra). </w:t>
      </w:r>
      <w:r w:rsidR="00C930F8">
        <w:rPr>
          <w:rFonts w:ascii="Calibri" w:hAnsi="Calibri" w:cs="Times New Roman"/>
          <w:color w:val="222222"/>
          <w:sz w:val="22"/>
          <w:szCs w:val="22"/>
        </w:rPr>
        <w:t>Two of the 10</w:t>
      </w:r>
      <w:r w:rsidR="00EA424A">
        <w:rPr>
          <w:rFonts w:ascii="Calibri" w:hAnsi="Calibri" w:cs="Times New Roman"/>
          <w:color w:val="222222"/>
          <w:sz w:val="22"/>
          <w:szCs w:val="22"/>
        </w:rPr>
        <w:t xml:space="preserve"> were predominantly rural Republican districts (led by Rep. Jenkins in West Virginia and Rep. Rogers in Kentucky)</w:t>
      </w:r>
      <w:r w:rsidR="00CF298A">
        <w:rPr>
          <w:rFonts w:ascii="Calibri" w:hAnsi="Calibri" w:cs="Times New Roman"/>
          <w:color w:val="222222"/>
          <w:sz w:val="22"/>
          <w:szCs w:val="22"/>
        </w:rPr>
        <w:t>, both of which lost population overall over this time period</w:t>
      </w:r>
      <w:r w:rsidR="00EA424A">
        <w:rPr>
          <w:rFonts w:ascii="Calibri" w:hAnsi="Calibri" w:cs="Times New Roman"/>
          <w:color w:val="222222"/>
          <w:sz w:val="22"/>
          <w:szCs w:val="22"/>
        </w:rPr>
        <w:t>.</w:t>
      </w:r>
    </w:p>
    <w:p w14:paraId="1D6156CA" w14:textId="77777777" w:rsidR="00D61E3B" w:rsidRDefault="00D61E3B" w:rsidP="00CD242A">
      <w:pPr>
        <w:shd w:val="clear" w:color="auto" w:fill="FFFFFF"/>
        <w:rPr>
          <w:rFonts w:ascii="Calibri" w:hAnsi="Calibri" w:cs="Times New Roman"/>
          <w:color w:val="222222"/>
          <w:sz w:val="22"/>
          <w:szCs w:val="22"/>
        </w:rPr>
      </w:pPr>
    </w:p>
    <w:p w14:paraId="3A4B4E3D" w14:textId="31BA66F9" w:rsidR="001705E8" w:rsidRDefault="00865A8E" w:rsidP="00CD242A">
      <w:pPr>
        <w:shd w:val="clear" w:color="auto" w:fill="FFFFFF"/>
        <w:rPr>
          <w:rFonts w:ascii="Calibri" w:hAnsi="Calibri" w:cs="Times New Roman"/>
          <w:color w:val="222222"/>
          <w:sz w:val="22"/>
          <w:szCs w:val="22"/>
        </w:rPr>
      </w:pPr>
      <w:r w:rsidRPr="00AC60F7">
        <w:rPr>
          <w:rFonts w:ascii="Calibri" w:hAnsi="Calibri" w:cs="Times New Roman"/>
          <w:b/>
          <w:color w:val="222222"/>
          <w:sz w:val="22"/>
          <w:szCs w:val="22"/>
        </w:rPr>
        <w:t xml:space="preserve">Between 2000 and 2010-14, </w:t>
      </w:r>
      <w:r w:rsidR="00BB5579">
        <w:rPr>
          <w:rFonts w:ascii="Calibri" w:hAnsi="Calibri" w:cs="Times New Roman"/>
          <w:b/>
          <w:color w:val="222222"/>
          <w:sz w:val="22"/>
          <w:szCs w:val="22"/>
        </w:rPr>
        <w:t xml:space="preserve">the poverty rate increased in </w:t>
      </w:r>
      <w:r w:rsidR="00AC60F7">
        <w:rPr>
          <w:rFonts w:ascii="Calibri" w:hAnsi="Calibri" w:cs="Times New Roman"/>
          <w:b/>
          <w:color w:val="222222"/>
          <w:sz w:val="22"/>
          <w:szCs w:val="22"/>
        </w:rPr>
        <w:t xml:space="preserve">96 percent of </w:t>
      </w:r>
      <w:r w:rsidR="00D61E3B">
        <w:rPr>
          <w:rFonts w:ascii="Calibri" w:hAnsi="Calibri" w:cs="Times New Roman"/>
          <w:b/>
          <w:color w:val="222222"/>
          <w:sz w:val="22"/>
          <w:szCs w:val="22"/>
        </w:rPr>
        <w:t>Republican</w:t>
      </w:r>
      <w:r w:rsidR="00AC60F7">
        <w:rPr>
          <w:rFonts w:ascii="Calibri" w:hAnsi="Calibri" w:cs="Times New Roman"/>
          <w:b/>
          <w:color w:val="222222"/>
          <w:sz w:val="22"/>
          <w:szCs w:val="22"/>
        </w:rPr>
        <w:t xml:space="preserve"> districts and 86 percent of </w:t>
      </w:r>
      <w:r w:rsidR="00D61E3B">
        <w:rPr>
          <w:rFonts w:ascii="Calibri" w:hAnsi="Calibri" w:cs="Times New Roman"/>
          <w:b/>
          <w:color w:val="222222"/>
          <w:sz w:val="22"/>
          <w:szCs w:val="22"/>
        </w:rPr>
        <w:t>Democratic</w:t>
      </w:r>
      <w:r w:rsidR="00AC60F7">
        <w:rPr>
          <w:rFonts w:ascii="Calibri" w:hAnsi="Calibri" w:cs="Times New Roman"/>
          <w:b/>
          <w:color w:val="222222"/>
          <w:sz w:val="22"/>
          <w:szCs w:val="22"/>
        </w:rPr>
        <w:t xml:space="preserve"> districts</w:t>
      </w:r>
      <w:r w:rsidR="00AC60F7">
        <w:rPr>
          <w:rFonts w:ascii="Calibri" w:hAnsi="Calibri" w:cs="Times New Roman"/>
          <w:color w:val="222222"/>
          <w:sz w:val="22"/>
          <w:szCs w:val="22"/>
        </w:rPr>
        <w:t xml:space="preserve">. Over </w:t>
      </w:r>
      <w:r w:rsidR="00BB5579">
        <w:rPr>
          <w:rFonts w:ascii="Calibri" w:hAnsi="Calibri" w:cs="Times New Roman"/>
          <w:color w:val="222222"/>
          <w:sz w:val="22"/>
          <w:szCs w:val="22"/>
        </w:rPr>
        <w:t>this period</w:t>
      </w:r>
      <w:r w:rsidR="00AC60F7">
        <w:rPr>
          <w:rFonts w:ascii="Calibri" w:hAnsi="Calibri" w:cs="Times New Roman"/>
          <w:color w:val="222222"/>
          <w:sz w:val="22"/>
          <w:szCs w:val="22"/>
        </w:rPr>
        <w:t>,</w:t>
      </w:r>
      <w:r w:rsidR="002E38EB">
        <w:rPr>
          <w:rFonts w:ascii="Calibri" w:hAnsi="Calibri" w:cs="Times New Roman"/>
          <w:color w:val="222222"/>
          <w:sz w:val="22"/>
          <w:szCs w:val="22"/>
        </w:rPr>
        <w:t xml:space="preserve"> </w:t>
      </w:r>
      <w:r w:rsidR="00A82B4D">
        <w:rPr>
          <w:rFonts w:ascii="Calibri" w:hAnsi="Calibri" w:cs="Times New Roman"/>
          <w:color w:val="222222"/>
          <w:sz w:val="22"/>
          <w:szCs w:val="22"/>
        </w:rPr>
        <w:t xml:space="preserve">236 </w:t>
      </w:r>
      <w:r w:rsidR="00D61E3B">
        <w:rPr>
          <w:rFonts w:ascii="Calibri" w:hAnsi="Calibri" w:cs="Times New Roman"/>
          <w:color w:val="222222"/>
          <w:sz w:val="22"/>
          <w:szCs w:val="22"/>
        </w:rPr>
        <w:t>red</w:t>
      </w:r>
      <w:r w:rsidR="00A82B4D">
        <w:rPr>
          <w:rFonts w:ascii="Calibri" w:hAnsi="Calibri" w:cs="Times New Roman"/>
          <w:color w:val="222222"/>
          <w:sz w:val="22"/>
          <w:szCs w:val="22"/>
        </w:rPr>
        <w:t xml:space="preserve"> and 165 </w:t>
      </w:r>
      <w:r w:rsidR="00D61E3B">
        <w:rPr>
          <w:rFonts w:ascii="Calibri" w:hAnsi="Calibri" w:cs="Times New Roman"/>
          <w:color w:val="222222"/>
          <w:sz w:val="22"/>
          <w:szCs w:val="22"/>
        </w:rPr>
        <w:t>blue</w:t>
      </w:r>
      <w:r w:rsidR="00AC60F7">
        <w:rPr>
          <w:rFonts w:ascii="Calibri" w:hAnsi="Calibri" w:cs="Times New Roman"/>
          <w:color w:val="222222"/>
          <w:sz w:val="22"/>
          <w:szCs w:val="22"/>
        </w:rPr>
        <w:t xml:space="preserve"> districts</w:t>
      </w:r>
      <w:r w:rsidR="002E38EB">
        <w:rPr>
          <w:rFonts w:ascii="Calibri" w:hAnsi="Calibri" w:cs="Times New Roman"/>
          <w:color w:val="222222"/>
          <w:sz w:val="22"/>
          <w:szCs w:val="22"/>
        </w:rPr>
        <w:t xml:space="preserve"> experienced a significant uptick in </w:t>
      </w:r>
      <w:r w:rsidR="00AC60F7">
        <w:rPr>
          <w:rFonts w:ascii="Calibri" w:hAnsi="Calibri" w:cs="Times New Roman"/>
          <w:color w:val="222222"/>
          <w:sz w:val="22"/>
          <w:szCs w:val="22"/>
        </w:rPr>
        <w:t>the share of the population living below the poverty line</w:t>
      </w:r>
      <w:r w:rsidR="00BB5579">
        <w:rPr>
          <w:rFonts w:ascii="Calibri" w:hAnsi="Calibri" w:cs="Times New Roman"/>
          <w:color w:val="222222"/>
          <w:sz w:val="22"/>
          <w:szCs w:val="22"/>
        </w:rPr>
        <w:t>. Thirty-one (</w:t>
      </w:r>
      <w:r w:rsidR="002E38EB">
        <w:rPr>
          <w:rFonts w:ascii="Calibri" w:hAnsi="Calibri" w:cs="Times New Roman"/>
          <w:color w:val="222222"/>
          <w:sz w:val="22"/>
          <w:szCs w:val="22"/>
        </w:rPr>
        <w:t>31</w:t>
      </w:r>
      <w:r w:rsidR="00BB5579">
        <w:rPr>
          <w:rFonts w:ascii="Calibri" w:hAnsi="Calibri" w:cs="Times New Roman"/>
          <w:color w:val="222222"/>
          <w:sz w:val="22"/>
          <w:szCs w:val="22"/>
        </w:rPr>
        <w:t>)</w:t>
      </w:r>
      <w:r w:rsidR="002E38EB">
        <w:rPr>
          <w:rFonts w:ascii="Calibri" w:hAnsi="Calibri" w:cs="Times New Roman"/>
          <w:color w:val="222222"/>
          <w:sz w:val="22"/>
          <w:szCs w:val="22"/>
        </w:rPr>
        <w:t xml:space="preserve"> districts </w:t>
      </w:r>
      <w:r w:rsidR="00BB5579">
        <w:rPr>
          <w:rFonts w:ascii="Calibri" w:hAnsi="Calibri" w:cs="Times New Roman"/>
          <w:color w:val="222222"/>
          <w:sz w:val="22"/>
          <w:szCs w:val="22"/>
        </w:rPr>
        <w:t xml:space="preserve">posted </w:t>
      </w:r>
      <w:r w:rsidR="002E38EB">
        <w:rPr>
          <w:rFonts w:ascii="Calibri" w:hAnsi="Calibri" w:cs="Times New Roman"/>
          <w:color w:val="222222"/>
          <w:sz w:val="22"/>
          <w:szCs w:val="22"/>
        </w:rPr>
        <w:t>an increase at least twice the national average</w:t>
      </w:r>
      <w:r w:rsidR="00BB5579">
        <w:rPr>
          <w:rFonts w:ascii="Calibri" w:hAnsi="Calibri" w:cs="Times New Roman"/>
          <w:color w:val="222222"/>
          <w:sz w:val="22"/>
          <w:szCs w:val="22"/>
        </w:rPr>
        <w:t xml:space="preserve">, </w:t>
      </w:r>
      <w:r w:rsidR="002E38EB">
        <w:rPr>
          <w:rFonts w:ascii="Calibri" w:hAnsi="Calibri" w:cs="Times New Roman"/>
          <w:color w:val="222222"/>
          <w:sz w:val="22"/>
          <w:szCs w:val="22"/>
        </w:rPr>
        <w:t>2</w:t>
      </w:r>
      <w:r w:rsidR="0099483E">
        <w:rPr>
          <w:rFonts w:ascii="Calibri" w:hAnsi="Calibri" w:cs="Times New Roman"/>
          <w:color w:val="222222"/>
          <w:sz w:val="22"/>
          <w:szCs w:val="22"/>
        </w:rPr>
        <w:t>2</w:t>
      </w:r>
      <w:r w:rsidR="002E38EB">
        <w:rPr>
          <w:rFonts w:ascii="Calibri" w:hAnsi="Calibri" w:cs="Times New Roman"/>
          <w:color w:val="222222"/>
          <w:sz w:val="22"/>
          <w:szCs w:val="22"/>
        </w:rPr>
        <w:t xml:space="preserve"> of</w:t>
      </w:r>
      <w:r w:rsidR="00A82B4D">
        <w:rPr>
          <w:rFonts w:ascii="Calibri" w:hAnsi="Calibri" w:cs="Times New Roman"/>
          <w:color w:val="222222"/>
          <w:sz w:val="22"/>
          <w:szCs w:val="22"/>
        </w:rPr>
        <w:t xml:space="preserve"> </w:t>
      </w:r>
      <w:r w:rsidR="00BB5579">
        <w:rPr>
          <w:rFonts w:ascii="Calibri" w:hAnsi="Calibri" w:cs="Times New Roman"/>
          <w:color w:val="222222"/>
          <w:sz w:val="22"/>
          <w:szCs w:val="22"/>
        </w:rPr>
        <w:t xml:space="preserve">which were </w:t>
      </w:r>
      <w:r w:rsidR="00A82B4D">
        <w:rPr>
          <w:rFonts w:ascii="Calibri" w:hAnsi="Calibri" w:cs="Times New Roman"/>
          <w:color w:val="222222"/>
          <w:sz w:val="22"/>
          <w:szCs w:val="22"/>
        </w:rPr>
        <w:t>Democratic.</w:t>
      </w:r>
      <w:r w:rsidR="002E38EB">
        <w:rPr>
          <w:rFonts w:ascii="Calibri" w:hAnsi="Calibri" w:cs="Times New Roman"/>
          <w:color w:val="222222"/>
          <w:sz w:val="22"/>
          <w:szCs w:val="22"/>
        </w:rPr>
        <w:t xml:space="preserve"> </w:t>
      </w:r>
      <w:r w:rsidR="00AC60F7">
        <w:rPr>
          <w:rFonts w:ascii="Calibri" w:hAnsi="Calibri" w:cs="Times New Roman"/>
          <w:color w:val="222222"/>
          <w:sz w:val="22"/>
          <w:szCs w:val="22"/>
        </w:rPr>
        <w:t xml:space="preserve">They </w:t>
      </w:r>
      <w:r w:rsidR="001705E8">
        <w:rPr>
          <w:rFonts w:ascii="Calibri" w:hAnsi="Calibri" w:cs="Times New Roman"/>
          <w:color w:val="222222"/>
          <w:sz w:val="22"/>
          <w:szCs w:val="22"/>
        </w:rPr>
        <w:t>encompass</w:t>
      </w:r>
      <w:r w:rsidR="00AC60F7">
        <w:rPr>
          <w:rFonts w:ascii="Calibri" w:hAnsi="Calibri" w:cs="Times New Roman"/>
          <w:color w:val="222222"/>
          <w:sz w:val="22"/>
          <w:szCs w:val="22"/>
        </w:rPr>
        <w:t xml:space="preserve"> a mix of urban</w:t>
      </w:r>
      <w:r w:rsidR="0099483E">
        <w:rPr>
          <w:rFonts w:ascii="Calibri" w:hAnsi="Calibri" w:cs="Times New Roman"/>
          <w:color w:val="222222"/>
          <w:sz w:val="22"/>
          <w:szCs w:val="22"/>
        </w:rPr>
        <w:t xml:space="preserve"> and suburban areas—</w:t>
      </w:r>
      <w:r w:rsidR="0084123B">
        <w:rPr>
          <w:rFonts w:ascii="Calibri" w:hAnsi="Calibri" w:cs="Times New Roman"/>
          <w:color w:val="222222"/>
          <w:sz w:val="22"/>
          <w:szCs w:val="22"/>
        </w:rPr>
        <w:t xml:space="preserve">including </w:t>
      </w:r>
      <w:r w:rsidR="001705E8">
        <w:rPr>
          <w:rFonts w:ascii="Calibri" w:hAnsi="Calibri" w:cs="Times New Roman"/>
          <w:color w:val="222222"/>
          <w:sz w:val="22"/>
          <w:szCs w:val="22"/>
        </w:rPr>
        <w:t>the</w:t>
      </w:r>
      <w:r w:rsidR="0099483E">
        <w:rPr>
          <w:rFonts w:ascii="Calibri" w:hAnsi="Calibri" w:cs="Times New Roman"/>
          <w:color w:val="222222"/>
          <w:sz w:val="22"/>
          <w:szCs w:val="22"/>
        </w:rPr>
        <w:t xml:space="preserve"> largely urban districts represented by Rep. Conyers in Detroit, Rep. Carson in Indianapolis,</w:t>
      </w:r>
      <w:r w:rsidR="00AC60F7">
        <w:rPr>
          <w:rFonts w:ascii="Calibri" w:hAnsi="Calibri" w:cs="Times New Roman"/>
          <w:color w:val="222222"/>
          <w:sz w:val="22"/>
          <w:szCs w:val="22"/>
        </w:rPr>
        <w:t xml:space="preserve"> </w:t>
      </w:r>
      <w:r w:rsidR="001705E8">
        <w:rPr>
          <w:rFonts w:ascii="Calibri" w:hAnsi="Calibri" w:cs="Times New Roman"/>
          <w:color w:val="222222"/>
          <w:sz w:val="22"/>
          <w:szCs w:val="22"/>
        </w:rPr>
        <w:t>and Rep. Adams in Charlotte</w:t>
      </w:r>
      <w:r w:rsidR="0084123B">
        <w:rPr>
          <w:rFonts w:ascii="Calibri" w:hAnsi="Calibri" w:cs="Times New Roman"/>
          <w:color w:val="222222"/>
          <w:sz w:val="22"/>
          <w:szCs w:val="22"/>
        </w:rPr>
        <w:t>;</w:t>
      </w:r>
      <w:r w:rsidR="001705E8">
        <w:rPr>
          <w:rFonts w:ascii="Calibri" w:hAnsi="Calibri" w:cs="Times New Roman"/>
          <w:color w:val="222222"/>
          <w:sz w:val="22"/>
          <w:szCs w:val="22"/>
        </w:rPr>
        <w:t xml:space="preserve"> </w:t>
      </w:r>
      <w:r w:rsidR="00AC60F7">
        <w:rPr>
          <w:rFonts w:ascii="Calibri" w:hAnsi="Calibri" w:cs="Times New Roman"/>
          <w:color w:val="222222"/>
          <w:sz w:val="22"/>
          <w:szCs w:val="22"/>
        </w:rPr>
        <w:t xml:space="preserve">and </w:t>
      </w:r>
      <w:r w:rsidR="0099483E">
        <w:rPr>
          <w:rFonts w:ascii="Calibri" w:hAnsi="Calibri" w:cs="Times New Roman"/>
          <w:color w:val="222222"/>
          <w:sz w:val="22"/>
          <w:szCs w:val="22"/>
        </w:rPr>
        <w:t>the suburban districts in Atlanta represented by Rep</w:t>
      </w:r>
      <w:r w:rsidR="0084123B">
        <w:rPr>
          <w:rFonts w:ascii="Calibri" w:hAnsi="Calibri" w:cs="Times New Roman"/>
          <w:color w:val="222222"/>
          <w:sz w:val="22"/>
          <w:szCs w:val="22"/>
        </w:rPr>
        <w:t>s</w:t>
      </w:r>
      <w:r w:rsidR="0099483E">
        <w:rPr>
          <w:rFonts w:ascii="Calibri" w:hAnsi="Calibri" w:cs="Times New Roman"/>
          <w:color w:val="222222"/>
          <w:sz w:val="22"/>
          <w:szCs w:val="22"/>
        </w:rPr>
        <w:t>. Johnson and Scott</w:t>
      </w:r>
      <w:r w:rsidR="001705E8">
        <w:rPr>
          <w:rFonts w:ascii="Calibri" w:hAnsi="Calibri" w:cs="Times New Roman"/>
          <w:color w:val="222222"/>
          <w:sz w:val="22"/>
          <w:szCs w:val="22"/>
        </w:rPr>
        <w:t xml:space="preserve"> (Table 2)</w:t>
      </w:r>
      <w:r w:rsidR="00AC60F7">
        <w:rPr>
          <w:rFonts w:ascii="Calibri" w:hAnsi="Calibri" w:cs="Times New Roman"/>
          <w:color w:val="222222"/>
          <w:sz w:val="22"/>
          <w:szCs w:val="22"/>
        </w:rPr>
        <w:t>.</w:t>
      </w:r>
    </w:p>
    <w:p w14:paraId="76053F3E" w14:textId="77777777" w:rsidR="001705E8" w:rsidRDefault="001705E8" w:rsidP="00CD242A">
      <w:pPr>
        <w:shd w:val="clear" w:color="auto" w:fill="FFFFFF"/>
        <w:rPr>
          <w:rFonts w:ascii="Calibri" w:hAnsi="Calibri" w:cs="Times New Roman"/>
          <w:color w:val="222222"/>
          <w:sz w:val="22"/>
          <w:szCs w:val="22"/>
        </w:rPr>
      </w:pPr>
    </w:p>
    <w:p w14:paraId="4258197F" w14:textId="2E360FD0" w:rsidR="00343084" w:rsidRDefault="00343084" w:rsidP="00343084">
      <w:pPr>
        <w:shd w:val="clear" w:color="auto" w:fill="FFFFFF"/>
        <w:rPr>
          <w:rFonts w:ascii="Calibri" w:hAnsi="Calibri" w:cs="Times New Roman"/>
          <w:color w:val="222222"/>
          <w:sz w:val="22"/>
          <w:szCs w:val="22"/>
        </w:rPr>
      </w:pPr>
      <w:r>
        <w:rPr>
          <w:rFonts w:ascii="Calibri" w:hAnsi="Calibri" w:cs="Times New Roman"/>
          <w:color w:val="222222"/>
          <w:sz w:val="22"/>
          <w:szCs w:val="22"/>
        </w:rPr>
        <w:t xml:space="preserve">Table </w:t>
      </w:r>
      <w:r w:rsidR="00BB5579">
        <w:rPr>
          <w:rFonts w:ascii="Calibri" w:hAnsi="Calibri" w:cs="Times New Roman"/>
          <w:color w:val="222222"/>
          <w:sz w:val="22"/>
          <w:szCs w:val="22"/>
        </w:rPr>
        <w:t>2</w:t>
      </w:r>
      <w:r>
        <w:rPr>
          <w:rFonts w:ascii="Calibri" w:hAnsi="Calibri" w:cs="Times New Roman"/>
          <w:color w:val="222222"/>
          <w:sz w:val="22"/>
          <w:szCs w:val="22"/>
        </w:rPr>
        <w:t xml:space="preserve">. Congressional districts with the largest </w:t>
      </w:r>
      <w:r w:rsidR="0084123B">
        <w:rPr>
          <w:rFonts w:ascii="Calibri" w:hAnsi="Calibri" w:cs="Times New Roman"/>
          <w:color w:val="222222"/>
          <w:sz w:val="22"/>
          <w:szCs w:val="22"/>
        </w:rPr>
        <w:t xml:space="preserve">poverty rate </w:t>
      </w:r>
      <w:r>
        <w:rPr>
          <w:rFonts w:ascii="Calibri" w:hAnsi="Calibri" w:cs="Times New Roman"/>
          <w:color w:val="222222"/>
          <w:sz w:val="22"/>
          <w:szCs w:val="22"/>
        </w:rPr>
        <w:t>increases, 2000 to 2010-14</w:t>
      </w:r>
    </w:p>
    <w:p w14:paraId="48D6ED3C" w14:textId="77777777" w:rsidR="00343084" w:rsidRDefault="00343084" w:rsidP="00CD242A">
      <w:pPr>
        <w:shd w:val="clear" w:color="auto" w:fill="FFFFFF"/>
        <w:rPr>
          <w:rFonts w:ascii="Calibri" w:hAnsi="Calibri" w:cs="Times New Roman"/>
          <w:color w:val="222222"/>
          <w:sz w:val="22"/>
          <w:szCs w:val="22"/>
        </w:rPr>
      </w:pPr>
    </w:p>
    <w:tbl>
      <w:tblPr>
        <w:tblW w:w="8840" w:type="dxa"/>
        <w:tblLook w:val="04A0" w:firstRow="1" w:lastRow="0" w:firstColumn="1" w:lastColumn="0" w:noHBand="0" w:noVBand="1"/>
      </w:tblPr>
      <w:tblGrid>
        <w:gridCol w:w="960"/>
        <w:gridCol w:w="692"/>
        <w:gridCol w:w="874"/>
        <w:gridCol w:w="2820"/>
        <w:gridCol w:w="1600"/>
        <w:gridCol w:w="222"/>
        <w:gridCol w:w="960"/>
        <w:gridCol w:w="960"/>
      </w:tblGrid>
      <w:tr w:rsidR="001705E8" w:rsidRPr="001705E8" w14:paraId="297126F8" w14:textId="77777777" w:rsidTr="001705E8">
        <w:trPr>
          <w:trHeight w:val="1200"/>
        </w:trPr>
        <w:tc>
          <w:tcPr>
            <w:tcW w:w="960" w:type="dxa"/>
            <w:tcBorders>
              <w:top w:val="single" w:sz="4" w:space="0" w:color="auto"/>
              <w:left w:val="nil"/>
              <w:bottom w:val="single" w:sz="4" w:space="0" w:color="auto"/>
              <w:right w:val="nil"/>
            </w:tcBorders>
            <w:shd w:val="clear" w:color="auto" w:fill="auto"/>
            <w:vAlign w:val="bottom"/>
            <w:hideMark/>
          </w:tcPr>
          <w:p w14:paraId="7857F74D" w14:textId="77777777" w:rsidR="001705E8" w:rsidRPr="001705E8" w:rsidRDefault="001705E8" w:rsidP="00271C74">
            <w:pPr>
              <w:jc w:val="center"/>
              <w:rPr>
                <w:rFonts w:ascii="Calibri" w:eastAsia="Times New Roman" w:hAnsi="Calibri" w:cs="Times New Roman"/>
                <w:b/>
                <w:bCs/>
                <w:color w:val="000000"/>
                <w:sz w:val="22"/>
                <w:szCs w:val="22"/>
              </w:rPr>
            </w:pPr>
            <w:r w:rsidRPr="001705E8">
              <w:rPr>
                <w:rFonts w:ascii="Calibri" w:eastAsia="Times New Roman" w:hAnsi="Calibri" w:cs="Times New Roman"/>
                <w:b/>
                <w:bCs/>
                <w:color w:val="000000"/>
                <w:sz w:val="22"/>
                <w:szCs w:val="22"/>
              </w:rPr>
              <w:t>Party</w:t>
            </w:r>
          </w:p>
        </w:tc>
        <w:tc>
          <w:tcPr>
            <w:tcW w:w="580" w:type="dxa"/>
            <w:tcBorders>
              <w:top w:val="single" w:sz="4" w:space="0" w:color="auto"/>
              <w:left w:val="nil"/>
              <w:bottom w:val="single" w:sz="4" w:space="0" w:color="auto"/>
              <w:right w:val="nil"/>
            </w:tcBorders>
            <w:shd w:val="clear" w:color="auto" w:fill="auto"/>
            <w:vAlign w:val="bottom"/>
            <w:hideMark/>
          </w:tcPr>
          <w:p w14:paraId="61B74360" w14:textId="77777777" w:rsidR="001705E8" w:rsidRPr="001705E8" w:rsidRDefault="001705E8" w:rsidP="00271C74">
            <w:pPr>
              <w:jc w:val="center"/>
              <w:rPr>
                <w:rFonts w:ascii="Calibri" w:eastAsia="Times New Roman" w:hAnsi="Calibri" w:cs="Times New Roman"/>
                <w:b/>
                <w:bCs/>
                <w:color w:val="000000"/>
                <w:sz w:val="22"/>
                <w:szCs w:val="22"/>
              </w:rPr>
            </w:pPr>
            <w:r w:rsidRPr="001705E8">
              <w:rPr>
                <w:rFonts w:ascii="Calibri" w:eastAsia="Times New Roman" w:hAnsi="Calibri" w:cs="Times New Roman"/>
                <w:b/>
                <w:bCs/>
                <w:color w:val="000000"/>
                <w:sz w:val="22"/>
                <w:szCs w:val="22"/>
              </w:rPr>
              <w:t>State</w:t>
            </w:r>
          </w:p>
        </w:tc>
        <w:tc>
          <w:tcPr>
            <w:tcW w:w="760" w:type="dxa"/>
            <w:tcBorders>
              <w:top w:val="single" w:sz="4" w:space="0" w:color="auto"/>
              <w:left w:val="nil"/>
              <w:bottom w:val="single" w:sz="4" w:space="0" w:color="auto"/>
              <w:right w:val="nil"/>
            </w:tcBorders>
            <w:shd w:val="clear" w:color="auto" w:fill="auto"/>
            <w:vAlign w:val="bottom"/>
            <w:hideMark/>
          </w:tcPr>
          <w:p w14:paraId="4EA0A433" w14:textId="77777777" w:rsidR="001705E8" w:rsidRPr="001705E8" w:rsidRDefault="001705E8" w:rsidP="00271C74">
            <w:pPr>
              <w:jc w:val="center"/>
              <w:rPr>
                <w:rFonts w:ascii="Calibri" w:eastAsia="Times New Roman" w:hAnsi="Calibri" w:cs="Times New Roman"/>
                <w:b/>
                <w:bCs/>
                <w:color w:val="000000"/>
                <w:sz w:val="22"/>
                <w:szCs w:val="22"/>
              </w:rPr>
            </w:pPr>
            <w:r w:rsidRPr="001705E8">
              <w:rPr>
                <w:rFonts w:ascii="Calibri" w:eastAsia="Times New Roman" w:hAnsi="Calibri" w:cs="Times New Roman"/>
                <w:b/>
                <w:bCs/>
                <w:color w:val="000000"/>
                <w:sz w:val="22"/>
                <w:szCs w:val="22"/>
              </w:rPr>
              <w:t>District</w:t>
            </w:r>
          </w:p>
        </w:tc>
        <w:tc>
          <w:tcPr>
            <w:tcW w:w="2820" w:type="dxa"/>
            <w:tcBorders>
              <w:top w:val="single" w:sz="4" w:space="0" w:color="auto"/>
              <w:left w:val="nil"/>
              <w:bottom w:val="single" w:sz="4" w:space="0" w:color="auto"/>
              <w:right w:val="nil"/>
            </w:tcBorders>
            <w:shd w:val="clear" w:color="auto" w:fill="auto"/>
            <w:vAlign w:val="bottom"/>
            <w:hideMark/>
          </w:tcPr>
          <w:p w14:paraId="03C808B4" w14:textId="77777777" w:rsidR="001705E8" w:rsidRPr="001705E8" w:rsidRDefault="001705E8" w:rsidP="00271C74">
            <w:pPr>
              <w:jc w:val="center"/>
              <w:rPr>
                <w:rFonts w:ascii="Calibri" w:eastAsia="Times New Roman" w:hAnsi="Calibri" w:cs="Times New Roman"/>
                <w:b/>
                <w:bCs/>
                <w:color w:val="000000"/>
                <w:sz w:val="22"/>
                <w:szCs w:val="22"/>
              </w:rPr>
            </w:pPr>
            <w:r w:rsidRPr="001705E8">
              <w:rPr>
                <w:rFonts w:ascii="Calibri" w:eastAsia="Times New Roman" w:hAnsi="Calibri" w:cs="Times New Roman"/>
                <w:b/>
                <w:bCs/>
                <w:color w:val="000000"/>
                <w:sz w:val="22"/>
                <w:szCs w:val="22"/>
              </w:rPr>
              <w:t>Representative</w:t>
            </w:r>
          </w:p>
        </w:tc>
        <w:tc>
          <w:tcPr>
            <w:tcW w:w="1600" w:type="dxa"/>
            <w:tcBorders>
              <w:top w:val="single" w:sz="4" w:space="0" w:color="auto"/>
              <w:left w:val="nil"/>
              <w:bottom w:val="single" w:sz="4" w:space="0" w:color="auto"/>
              <w:right w:val="nil"/>
            </w:tcBorders>
            <w:shd w:val="clear" w:color="auto" w:fill="auto"/>
            <w:vAlign w:val="bottom"/>
            <w:hideMark/>
          </w:tcPr>
          <w:p w14:paraId="2C02A281" w14:textId="77777777" w:rsidR="001705E8" w:rsidRPr="001705E8" w:rsidRDefault="001705E8" w:rsidP="00271C74">
            <w:pPr>
              <w:jc w:val="center"/>
              <w:rPr>
                <w:rFonts w:ascii="Calibri" w:eastAsia="Times New Roman" w:hAnsi="Calibri" w:cs="Times New Roman"/>
                <w:b/>
                <w:bCs/>
                <w:color w:val="000000"/>
                <w:sz w:val="22"/>
                <w:szCs w:val="22"/>
              </w:rPr>
            </w:pPr>
            <w:r w:rsidRPr="001705E8">
              <w:rPr>
                <w:rFonts w:ascii="Calibri" w:eastAsia="Times New Roman" w:hAnsi="Calibri" w:cs="Times New Roman"/>
                <w:b/>
                <w:bCs/>
                <w:color w:val="000000"/>
                <w:sz w:val="22"/>
                <w:szCs w:val="22"/>
              </w:rPr>
              <w:t>Percentage Point Change in the Poverty Rate</w:t>
            </w:r>
          </w:p>
        </w:tc>
        <w:tc>
          <w:tcPr>
            <w:tcW w:w="200" w:type="dxa"/>
            <w:tcBorders>
              <w:top w:val="single" w:sz="4" w:space="0" w:color="auto"/>
              <w:left w:val="nil"/>
              <w:bottom w:val="single" w:sz="4" w:space="0" w:color="auto"/>
              <w:right w:val="nil"/>
            </w:tcBorders>
            <w:shd w:val="clear" w:color="auto" w:fill="auto"/>
            <w:vAlign w:val="bottom"/>
            <w:hideMark/>
          </w:tcPr>
          <w:p w14:paraId="7C2102C8" w14:textId="77777777" w:rsidR="001705E8" w:rsidRPr="001705E8" w:rsidRDefault="001705E8" w:rsidP="00271C74">
            <w:pPr>
              <w:jc w:val="center"/>
              <w:rPr>
                <w:rFonts w:ascii="Calibri" w:eastAsia="Times New Roman" w:hAnsi="Calibri" w:cs="Times New Roman"/>
                <w:b/>
                <w:bCs/>
                <w:color w:val="000000"/>
                <w:sz w:val="22"/>
                <w:szCs w:val="22"/>
              </w:rPr>
            </w:pPr>
          </w:p>
        </w:tc>
        <w:tc>
          <w:tcPr>
            <w:tcW w:w="960" w:type="dxa"/>
            <w:tcBorders>
              <w:top w:val="single" w:sz="4" w:space="0" w:color="auto"/>
              <w:left w:val="nil"/>
              <w:bottom w:val="single" w:sz="4" w:space="0" w:color="auto"/>
              <w:right w:val="nil"/>
            </w:tcBorders>
            <w:shd w:val="clear" w:color="auto" w:fill="auto"/>
            <w:vAlign w:val="bottom"/>
            <w:hideMark/>
          </w:tcPr>
          <w:p w14:paraId="19749D48" w14:textId="77777777" w:rsidR="001705E8" w:rsidRPr="001705E8" w:rsidRDefault="001705E8" w:rsidP="00271C74">
            <w:pPr>
              <w:jc w:val="center"/>
              <w:rPr>
                <w:rFonts w:ascii="Calibri" w:eastAsia="Times New Roman" w:hAnsi="Calibri" w:cs="Times New Roman"/>
                <w:b/>
                <w:bCs/>
                <w:color w:val="000000"/>
                <w:sz w:val="22"/>
                <w:szCs w:val="22"/>
              </w:rPr>
            </w:pPr>
            <w:r w:rsidRPr="001705E8">
              <w:rPr>
                <w:rFonts w:ascii="Calibri" w:eastAsia="Times New Roman" w:hAnsi="Calibri" w:cs="Times New Roman"/>
                <w:b/>
                <w:bCs/>
                <w:color w:val="000000"/>
                <w:sz w:val="22"/>
                <w:szCs w:val="22"/>
              </w:rPr>
              <w:t>Share of Poor in Cities</w:t>
            </w:r>
          </w:p>
        </w:tc>
        <w:tc>
          <w:tcPr>
            <w:tcW w:w="960" w:type="dxa"/>
            <w:tcBorders>
              <w:top w:val="single" w:sz="4" w:space="0" w:color="auto"/>
              <w:left w:val="nil"/>
              <w:bottom w:val="single" w:sz="4" w:space="0" w:color="auto"/>
              <w:right w:val="nil"/>
            </w:tcBorders>
            <w:shd w:val="clear" w:color="auto" w:fill="auto"/>
            <w:vAlign w:val="bottom"/>
            <w:hideMark/>
          </w:tcPr>
          <w:p w14:paraId="29C298EB" w14:textId="77777777" w:rsidR="001705E8" w:rsidRPr="001705E8" w:rsidRDefault="001705E8" w:rsidP="00271C74">
            <w:pPr>
              <w:jc w:val="center"/>
              <w:rPr>
                <w:rFonts w:ascii="Calibri" w:eastAsia="Times New Roman" w:hAnsi="Calibri" w:cs="Times New Roman"/>
                <w:b/>
                <w:bCs/>
                <w:color w:val="000000"/>
                <w:sz w:val="22"/>
                <w:szCs w:val="22"/>
              </w:rPr>
            </w:pPr>
            <w:r w:rsidRPr="001705E8">
              <w:rPr>
                <w:rFonts w:ascii="Calibri" w:eastAsia="Times New Roman" w:hAnsi="Calibri" w:cs="Times New Roman"/>
                <w:b/>
                <w:bCs/>
                <w:color w:val="000000"/>
                <w:sz w:val="22"/>
                <w:szCs w:val="22"/>
              </w:rPr>
              <w:t>Share of Poor in Suburbs</w:t>
            </w:r>
          </w:p>
        </w:tc>
      </w:tr>
      <w:tr w:rsidR="001705E8" w:rsidRPr="001705E8" w14:paraId="3E591EEE" w14:textId="77777777" w:rsidTr="001705E8">
        <w:trPr>
          <w:trHeight w:val="300"/>
        </w:trPr>
        <w:tc>
          <w:tcPr>
            <w:tcW w:w="960" w:type="dxa"/>
            <w:tcBorders>
              <w:top w:val="nil"/>
              <w:left w:val="nil"/>
              <w:bottom w:val="nil"/>
              <w:right w:val="nil"/>
            </w:tcBorders>
            <w:shd w:val="clear" w:color="auto" w:fill="auto"/>
            <w:noWrap/>
            <w:vAlign w:val="bottom"/>
            <w:hideMark/>
          </w:tcPr>
          <w:p w14:paraId="74F0C963" w14:textId="77777777" w:rsidR="001705E8" w:rsidRPr="001705E8" w:rsidRDefault="001705E8" w:rsidP="00271C74">
            <w:pPr>
              <w:jc w:val="center"/>
              <w:rPr>
                <w:rFonts w:ascii="Calibri" w:eastAsia="Times New Roman" w:hAnsi="Calibri" w:cs="Times New Roman"/>
                <w:color w:val="000000"/>
                <w:sz w:val="22"/>
                <w:szCs w:val="22"/>
              </w:rPr>
            </w:pPr>
            <w:r w:rsidRPr="001705E8">
              <w:rPr>
                <w:rFonts w:ascii="Calibri" w:eastAsia="Times New Roman" w:hAnsi="Calibri" w:cs="Times New Roman"/>
                <w:color w:val="000000"/>
                <w:sz w:val="22"/>
                <w:szCs w:val="22"/>
              </w:rPr>
              <w:t>D</w:t>
            </w:r>
          </w:p>
        </w:tc>
        <w:tc>
          <w:tcPr>
            <w:tcW w:w="580" w:type="dxa"/>
            <w:tcBorders>
              <w:top w:val="nil"/>
              <w:left w:val="nil"/>
              <w:bottom w:val="nil"/>
              <w:right w:val="nil"/>
            </w:tcBorders>
            <w:shd w:val="clear" w:color="auto" w:fill="auto"/>
            <w:noWrap/>
            <w:vAlign w:val="bottom"/>
            <w:hideMark/>
          </w:tcPr>
          <w:p w14:paraId="546ADE3D" w14:textId="77777777" w:rsidR="001705E8" w:rsidRPr="001705E8" w:rsidRDefault="001705E8" w:rsidP="00271C74">
            <w:pPr>
              <w:jc w:val="center"/>
              <w:rPr>
                <w:rFonts w:ascii="Calibri" w:eastAsia="Times New Roman" w:hAnsi="Calibri" w:cs="Times New Roman"/>
                <w:color w:val="000000"/>
                <w:sz w:val="22"/>
                <w:szCs w:val="22"/>
              </w:rPr>
            </w:pPr>
            <w:r w:rsidRPr="001705E8">
              <w:rPr>
                <w:rFonts w:ascii="Calibri" w:eastAsia="Times New Roman" w:hAnsi="Calibri" w:cs="Times New Roman"/>
                <w:color w:val="000000"/>
                <w:sz w:val="22"/>
                <w:szCs w:val="22"/>
              </w:rPr>
              <w:t>MI</w:t>
            </w:r>
          </w:p>
        </w:tc>
        <w:tc>
          <w:tcPr>
            <w:tcW w:w="760" w:type="dxa"/>
            <w:tcBorders>
              <w:top w:val="nil"/>
              <w:left w:val="nil"/>
              <w:bottom w:val="nil"/>
              <w:right w:val="nil"/>
            </w:tcBorders>
            <w:shd w:val="clear" w:color="auto" w:fill="auto"/>
            <w:noWrap/>
            <w:vAlign w:val="bottom"/>
            <w:hideMark/>
          </w:tcPr>
          <w:p w14:paraId="22DCACFE" w14:textId="77777777" w:rsidR="001705E8" w:rsidRPr="001705E8" w:rsidRDefault="001705E8" w:rsidP="00271C74">
            <w:pPr>
              <w:jc w:val="center"/>
              <w:rPr>
                <w:rFonts w:ascii="Calibri" w:eastAsia="Times New Roman" w:hAnsi="Calibri" w:cs="Times New Roman"/>
                <w:color w:val="000000"/>
                <w:sz w:val="22"/>
                <w:szCs w:val="22"/>
              </w:rPr>
            </w:pPr>
            <w:r w:rsidRPr="001705E8">
              <w:rPr>
                <w:rFonts w:ascii="Calibri" w:eastAsia="Times New Roman" w:hAnsi="Calibri" w:cs="Times New Roman"/>
                <w:color w:val="000000"/>
                <w:sz w:val="22"/>
                <w:szCs w:val="22"/>
              </w:rPr>
              <w:t>13</w:t>
            </w:r>
          </w:p>
        </w:tc>
        <w:tc>
          <w:tcPr>
            <w:tcW w:w="2820" w:type="dxa"/>
            <w:tcBorders>
              <w:top w:val="nil"/>
              <w:left w:val="nil"/>
              <w:bottom w:val="nil"/>
              <w:right w:val="nil"/>
            </w:tcBorders>
            <w:shd w:val="clear" w:color="auto" w:fill="auto"/>
            <w:noWrap/>
            <w:vAlign w:val="bottom"/>
            <w:hideMark/>
          </w:tcPr>
          <w:p w14:paraId="06E55628" w14:textId="77777777" w:rsidR="001705E8" w:rsidRPr="001705E8" w:rsidRDefault="001705E8" w:rsidP="001705E8">
            <w:pPr>
              <w:rPr>
                <w:rFonts w:ascii="Calibri" w:eastAsia="Times New Roman" w:hAnsi="Calibri" w:cs="Times New Roman"/>
                <w:color w:val="000000"/>
                <w:sz w:val="22"/>
                <w:szCs w:val="22"/>
              </w:rPr>
            </w:pPr>
            <w:r w:rsidRPr="001705E8">
              <w:rPr>
                <w:rFonts w:ascii="Calibri" w:eastAsia="Times New Roman" w:hAnsi="Calibri" w:cs="Times New Roman"/>
                <w:color w:val="000000"/>
                <w:sz w:val="22"/>
                <w:szCs w:val="22"/>
              </w:rPr>
              <w:t>Conyers, John, Jr.</w:t>
            </w:r>
          </w:p>
        </w:tc>
        <w:tc>
          <w:tcPr>
            <w:tcW w:w="1600" w:type="dxa"/>
            <w:tcBorders>
              <w:top w:val="nil"/>
              <w:left w:val="nil"/>
              <w:bottom w:val="nil"/>
              <w:right w:val="nil"/>
            </w:tcBorders>
            <w:shd w:val="clear" w:color="auto" w:fill="auto"/>
            <w:noWrap/>
            <w:vAlign w:val="bottom"/>
            <w:hideMark/>
          </w:tcPr>
          <w:p w14:paraId="2726F3C1" w14:textId="77777777" w:rsidR="001705E8" w:rsidRPr="001705E8" w:rsidRDefault="001705E8" w:rsidP="00271C74">
            <w:pPr>
              <w:jc w:val="center"/>
              <w:rPr>
                <w:rFonts w:ascii="Calibri" w:eastAsia="Times New Roman" w:hAnsi="Calibri" w:cs="Times New Roman"/>
                <w:color w:val="000000"/>
                <w:sz w:val="22"/>
                <w:szCs w:val="22"/>
              </w:rPr>
            </w:pPr>
            <w:r w:rsidRPr="001705E8">
              <w:rPr>
                <w:rFonts w:ascii="Calibri" w:eastAsia="Times New Roman" w:hAnsi="Calibri" w:cs="Times New Roman"/>
                <w:color w:val="000000"/>
                <w:sz w:val="22"/>
                <w:szCs w:val="22"/>
              </w:rPr>
              <w:t>11.5%</w:t>
            </w:r>
          </w:p>
        </w:tc>
        <w:tc>
          <w:tcPr>
            <w:tcW w:w="200" w:type="dxa"/>
            <w:tcBorders>
              <w:top w:val="nil"/>
              <w:left w:val="nil"/>
              <w:bottom w:val="nil"/>
              <w:right w:val="nil"/>
            </w:tcBorders>
            <w:shd w:val="clear" w:color="auto" w:fill="auto"/>
            <w:noWrap/>
            <w:vAlign w:val="bottom"/>
            <w:hideMark/>
          </w:tcPr>
          <w:p w14:paraId="1C6207EF" w14:textId="77777777" w:rsidR="001705E8" w:rsidRPr="001705E8" w:rsidRDefault="001705E8" w:rsidP="00271C74">
            <w:pPr>
              <w:jc w:val="cente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77D726F9" w14:textId="77777777" w:rsidR="001705E8" w:rsidRPr="001705E8" w:rsidRDefault="001705E8" w:rsidP="00271C74">
            <w:pPr>
              <w:jc w:val="center"/>
              <w:rPr>
                <w:rFonts w:ascii="Calibri" w:eastAsia="Times New Roman" w:hAnsi="Calibri" w:cs="Times New Roman"/>
                <w:color w:val="000000"/>
                <w:sz w:val="22"/>
                <w:szCs w:val="22"/>
              </w:rPr>
            </w:pPr>
            <w:r w:rsidRPr="001705E8">
              <w:rPr>
                <w:rFonts w:ascii="Calibri" w:eastAsia="Times New Roman" w:hAnsi="Calibri" w:cs="Times New Roman"/>
                <w:color w:val="000000"/>
                <w:sz w:val="22"/>
                <w:szCs w:val="22"/>
              </w:rPr>
              <w:t>71.7%</w:t>
            </w:r>
          </w:p>
        </w:tc>
        <w:tc>
          <w:tcPr>
            <w:tcW w:w="960" w:type="dxa"/>
            <w:tcBorders>
              <w:top w:val="nil"/>
              <w:left w:val="nil"/>
              <w:bottom w:val="nil"/>
              <w:right w:val="nil"/>
            </w:tcBorders>
            <w:shd w:val="clear" w:color="auto" w:fill="auto"/>
            <w:noWrap/>
            <w:vAlign w:val="bottom"/>
            <w:hideMark/>
          </w:tcPr>
          <w:p w14:paraId="13FF25C8" w14:textId="77777777" w:rsidR="001705E8" w:rsidRPr="001705E8" w:rsidRDefault="001705E8" w:rsidP="00271C74">
            <w:pPr>
              <w:jc w:val="center"/>
              <w:rPr>
                <w:rFonts w:ascii="Calibri" w:eastAsia="Times New Roman" w:hAnsi="Calibri" w:cs="Times New Roman"/>
                <w:color w:val="000000"/>
                <w:sz w:val="22"/>
                <w:szCs w:val="22"/>
              </w:rPr>
            </w:pPr>
            <w:r w:rsidRPr="001705E8">
              <w:rPr>
                <w:rFonts w:ascii="Calibri" w:eastAsia="Times New Roman" w:hAnsi="Calibri" w:cs="Times New Roman"/>
                <w:color w:val="000000"/>
                <w:sz w:val="22"/>
                <w:szCs w:val="22"/>
              </w:rPr>
              <w:t>28.3%</w:t>
            </w:r>
          </w:p>
        </w:tc>
      </w:tr>
      <w:tr w:rsidR="001705E8" w:rsidRPr="001705E8" w14:paraId="0C9689B7" w14:textId="77777777" w:rsidTr="001705E8">
        <w:trPr>
          <w:trHeight w:val="300"/>
        </w:trPr>
        <w:tc>
          <w:tcPr>
            <w:tcW w:w="960" w:type="dxa"/>
            <w:tcBorders>
              <w:top w:val="nil"/>
              <w:left w:val="nil"/>
              <w:bottom w:val="nil"/>
              <w:right w:val="nil"/>
            </w:tcBorders>
            <w:shd w:val="clear" w:color="auto" w:fill="auto"/>
            <w:noWrap/>
            <w:vAlign w:val="bottom"/>
            <w:hideMark/>
          </w:tcPr>
          <w:p w14:paraId="7C046FEB" w14:textId="77777777" w:rsidR="001705E8" w:rsidRPr="001705E8" w:rsidRDefault="001705E8" w:rsidP="00271C74">
            <w:pPr>
              <w:jc w:val="center"/>
              <w:rPr>
                <w:rFonts w:ascii="Calibri" w:eastAsia="Times New Roman" w:hAnsi="Calibri" w:cs="Times New Roman"/>
                <w:color w:val="000000"/>
                <w:sz w:val="22"/>
                <w:szCs w:val="22"/>
              </w:rPr>
            </w:pPr>
            <w:r w:rsidRPr="001705E8">
              <w:rPr>
                <w:rFonts w:ascii="Calibri" w:eastAsia="Times New Roman" w:hAnsi="Calibri" w:cs="Times New Roman"/>
                <w:color w:val="000000"/>
                <w:sz w:val="22"/>
                <w:szCs w:val="22"/>
              </w:rPr>
              <w:t>D</w:t>
            </w:r>
          </w:p>
        </w:tc>
        <w:tc>
          <w:tcPr>
            <w:tcW w:w="580" w:type="dxa"/>
            <w:tcBorders>
              <w:top w:val="nil"/>
              <w:left w:val="nil"/>
              <w:bottom w:val="nil"/>
              <w:right w:val="nil"/>
            </w:tcBorders>
            <w:shd w:val="clear" w:color="auto" w:fill="auto"/>
            <w:noWrap/>
            <w:vAlign w:val="bottom"/>
            <w:hideMark/>
          </w:tcPr>
          <w:p w14:paraId="514673F2" w14:textId="77777777" w:rsidR="001705E8" w:rsidRPr="001705E8" w:rsidRDefault="001705E8" w:rsidP="00271C74">
            <w:pPr>
              <w:jc w:val="center"/>
              <w:rPr>
                <w:rFonts w:ascii="Calibri" w:eastAsia="Times New Roman" w:hAnsi="Calibri" w:cs="Times New Roman"/>
                <w:color w:val="000000"/>
                <w:sz w:val="22"/>
                <w:szCs w:val="22"/>
              </w:rPr>
            </w:pPr>
            <w:r w:rsidRPr="001705E8">
              <w:rPr>
                <w:rFonts w:ascii="Calibri" w:eastAsia="Times New Roman" w:hAnsi="Calibri" w:cs="Times New Roman"/>
                <w:color w:val="000000"/>
                <w:sz w:val="22"/>
                <w:szCs w:val="22"/>
              </w:rPr>
              <w:t>GA</w:t>
            </w:r>
          </w:p>
        </w:tc>
        <w:tc>
          <w:tcPr>
            <w:tcW w:w="760" w:type="dxa"/>
            <w:tcBorders>
              <w:top w:val="nil"/>
              <w:left w:val="nil"/>
              <w:bottom w:val="nil"/>
              <w:right w:val="nil"/>
            </w:tcBorders>
            <w:shd w:val="clear" w:color="auto" w:fill="auto"/>
            <w:noWrap/>
            <w:vAlign w:val="bottom"/>
            <w:hideMark/>
          </w:tcPr>
          <w:p w14:paraId="16DAE235" w14:textId="77777777" w:rsidR="001705E8" w:rsidRPr="001705E8" w:rsidRDefault="001705E8" w:rsidP="00271C74">
            <w:pPr>
              <w:jc w:val="center"/>
              <w:rPr>
                <w:rFonts w:ascii="Calibri" w:eastAsia="Times New Roman" w:hAnsi="Calibri" w:cs="Times New Roman"/>
                <w:color w:val="000000"/>
                <w:sz w:val="22"/>
                <w:szCs w:val="22"/>
              </w:rPr>
            </w:pPr>
            <w:r w:rsidRPr="001705E8">
              <w:rPr>
                <w:rFonts w:ascii="Calibri" w:eastAsia="Times New Roman" w:hAnsi="Calibri" w:cs="Times New Roman"/>
                <w:color w:val="000000"/>
                <w:sz w:val="22"/>
                <w:szCs w:val="22"/>
              </w:rPr>
              <w:t>4</w:t>
            </w:r>
          </w:p>
        </w:tc>
        <w:tc>
          <w:tcPr>
            <w:tcW w:w="2820" w:type="dxa"/>
            <w:tcBorders>
              <w:top w:val="nil"/>
              <w:left w:val="nil"/>
              <w:bottom w:val="nil"/>
              <w:right w:val="nil"/>
            </w:tcBorders>
            <w:shd w:val="clear" w:color="auto" w:fill="auto"/>
            <w:noWrap/>
            <w:vAlign w:val="bottom"/>
            <w:hideMark/>
          </w:tcPr>
          <w:p w14:paraId="6624D62E" w14:textId="77777777" w:rsidR="001705E8" w:rsidRPr="001705E8" w:rsidRDefault="001705E8" w:rsidP="001705E8">
            <w:pPr>
              <w:rPr>
                <w:rFonts w:ascii="Calibri" w:eastAsia="Times New Roman" w:hAnsi="Calibri" w:cs="Times New Roman"/>
                <w:color w:val="000000"/>
                <w:sz w:val="22"/>
                <w:szCs w:val="22"/>
              </w:rPr>
            </w:pPr>
            <w:r w:rsidRPr="001705E8">
              <w:rPr>
                <w:rFonts w:ascii="Calibri" w:eastAsia="Times New Roman" w:hAnsi="Calibri" w:cs="Times New Roman"/>
                <w:color w:val="000000"/>
                <w:sz w:val="22"/>
                <w:szCs w:val="22"/>
              </w:rPr>
              <w:t>Johnson, Henry C. "Hank", Jr.</w:t>
            </w:r>
          </w:p>
        </w:tc>
        <w:tc>
          <w:tcPr>
            <w:tcW w:w="1600" w:type="dxa"/>
            <w:tcBorders>
              <w:top w:val="nil"/>
              <w:left w:val="nil"/>
              <w:bottom w:val="nil"/>
              <w:right w:val="nil"/>
            </w:tcBorders>
            <w:shd w:val="clear" w:color="auto" w:fill="auto"/>
            <w:noWrap/>
            <w:vAlign w:val="bottom"/>
            <w:hideMark/>
          </w:tcPr>
          <w:p w14:paraId="2E399521" w14:textId="77777777" w:rsidR="001705E8" w:rsidRPr="001705E8" w:rsidRDefault="001705E8" w:rsidP="00271C74">
            <w:pPr>
              <w:jc w:val="center"/>
              <w:rPr>
                <w:rFonts w:ascii="Calibri" w:eastAsia="Times New Roman" w:hAnsi="Calibri" w:cs="Times New Roman"/>
                <w:color w:val="000000"/>
                <w:sz w:val="22"/>
                <w:szCs w:val="22"/>
              </w:rPr>
            </w:pPr>
            <w:r w:rsidRPr="001705E8">
              <w:rPr>
                <w:rFonts w:ascii="Calibri" w:eastAsia="Times New Roman" w:hAnsi="Calibri" w:cs="Times New Roman"/>
                <w:color w:val="000000"/>
                <w:sz w:val="22"/>
                <w:szCs w:val="22"/>
              </w:rPr>
              <w:t>10.6%</w:t>
            </w:r>
          </w:p>
        </w:tc>
        <w:tc>
          <w:tcPr>
            <w:tcW w:w="200" w:type="dxa"/>
            <w:tcBorders>
              <w:top w:val="nil"/>
              <w:left w:val="nil"/>
              <w:bottom w:val="nil"/>
              <w:right w:val="nil"/>
            </w:tcBorders>
            <w:shd w:val="clear" w:color="auto" w:fill="auto"/>
            <w:noWrap/>
            <w:vAlign w:val="bottom"/>
            <w:hideMark/>
          </w:tcPr>
          <w:p w14:paraId="721AD479" w14:textId="77777777" w:rsidR="001705E8" w:rsidRPr="001705E8" w:rsidRDefault="001705E8" w:rsidP="00271C74">
            <w:pPr>
              <w:jc w:val="cente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0A561CB9" w14:textId="77777777" w:rsidR="001705E8" w:rsidRPr="001705E8" w:rsidRDefault="001705E8" w:rsidP="00271C74">
            <w:pPr>
              <w:jc w:val="center"/>
              <w:rPr>
                <w:rFonts w:ascii="Calibri" w:eastAsia="Times New Roman" w:hAnsi="Calibri" w:cs="Times New Roman"/>
                <w:color w:val="000000"/>
                <w:sz w:val="22"/>
                <w:szCs w:val="22"/>
              </w:rPr>
            </w:pPr>
            <w:r w:rsidRPr="001705E8">
              <w:rPr>
                <w:rFonts w:ascii="Calibri" w:eastAsia="Times New Roman" w:hAnsi="Calibri" w:cs="Times New Roman"/>
                <w:color w:val="000000"/>
                <w:sz w:val="22"/>
                <w:szCs w:val="22"/>
              </w:rPr>
              <w:t>0.0%</w:t>
            </w:r>
          </w:p>
        </w:tc>
        <w:tc>
          <w:tcPr>
            <w:tcW w:w="960" w:type="dxa"/>
            <w:tcBorders>
              <w:top w:val="nil"/>
              <w:left w:val="nil"/>
              <w:bottom w:val="nil"/>
              <w:right w:val="nil"/>
            </w:tcBorders>
            <w:shd w:val="clear" w:color="auto" w:fill="auto"/>
            <w:noWrap/>
            <w:vAlign w:val="bottom"/>
            <w:hideMark/>
          </w:tcPr>
          <w:p w14:paraId="249894F0" w14:textId="77777777" w:rsidR="001705E8" w:rsidRPr="001705E8" w:rsidRDefault="001705E8" w:rsidP="00271C74">
            <w:pPr>
              <w:jc w:val="center"/>
              <w:rPr>
                <w:rFonts w:ascii="Calibri" w:eastAsia="Times New Roman" w:hAnsi="Calibri" w:cs="Times New Roman"/>
                <w:color w:val="000000"/>
                <w:sz w:val="22"/>
                <w:szCs w:val="22"/>
              </w:rPr>
            </w:pPr>
            <w:r w:rsidRPr="001705E8">
              <w:rPr>
                <w:rFonts w:ascii="Calibri" w:eastAsia="Times New Roman" w:hAnsi="Calibri" w:cs="Times New Roman"/>
                <w:color w:val="000000"/>
                <w:sz w:val="22"/>
                <w:szCs w:val="22"/>
              </w:rPr>
              <w:t>100.0%</w:t>
            </w:r>
          </w:p>
        </w:tc>
      </w:tr>
      <w:tr w:rsidR="001705E8" w:rsidRPr="001705E8" w14:paraId="2D957917" w14:textId="77777777" w:rsidTr="001705E8">
        <w:trPr>
          <w:trHeight w:val="300"/>
        </w:trPr>
        <w:tc>
          <w:tcPr>
            <w:tcW w:w="960" w:type="dxa"/>
            <w:tcBorders>
              <w:top w:val="nil"/>
              <w:left w:val="nil"/>
              <w:bottom w:val="nil"/>
              <w:right w:val="nil"/>
            </w:tcBorders>
            <w:shd w:val="clear" w:color="auto" w:fill="auto"/>
            <w:noWrap/>
            <w:vAlign w:val="bottom"/>
            <w:hideMark/>
          </w:tcPr>
          <w:p w14:paraId="062DF2BF" w14:textId="77777777" w:rsidR="001705E8" w:rsidRPr="001705E8" w:rsidRDefault="001705E8" w:rsidP="00271C74">
            <w:pPr>
              <w:jc w:val="center"/>
              <w:rPr>
                <w:rFonts w:ascii="Calibri" w:eastAsia="Times New Roman" w:hAnsi="Calibri" w:cs="Times New Roman"/>
                <w:color w:val="000000"/>
                <w:sz w:val="22"/>
                <w:szCs w:val="22"/>
              </w:rPr>
            </w:pPr>
            <w:r w:rsidRPr="001705E8">
              <w:rPr>
                <w:rFonts w:ascii="Calibri" w:eastAsia="Times New Roman" w:hAnsi="Calibri" w:cs="Times New Roman"/>
                <w:color w:val="000000"/>
                <w:sz w:val="22"/>
                <w:szCs w:val="22"/>
              </w:rPr>
              <w:t>D</w:t>
            </w:r>
          </w:p>
        </w:tc>
        <w:tc>
          <w:tcPr>
            <w:tcW w:w="580" w:type="dxa"/>
            <w:tcBorders>
              <w:top w:val="nil"/>
              <w:left w:val="nil"/>
              <w:bottom w:val="nil"/>
              <w:right w:val="nil"/>
            </w:tcBorders>
            <w:shd w:val="clear" w:color="auto" w:fill="auto"/>
            <w:noWrap/>
            <w:vAlign w:val="bottom"/>
            <w:hideMark/>
          </w:tcPr>
          <w:p w14:paraId="2BC644E2" w14:textId="77777777" w:rsidR="001705E8" w:rsidRPr="001705E8" w:rsidRDefault="001705E8" w:rsidP="00271C74">
            <w:pPr>
              <w:jc w:val="center"/>
              <w:rPr>
                <w:rFonts w:ascii="Calibri" w:eastAsia="Times New Roman" w:hAnsi="Calibri" w:cs="Times New Roman"/>
                <w:color w:val="000000"/>
                <w:sz w:val="22"/>
                <w:szCs w:val="22"/>
              </w:rPr>
            </w:pPr>
            <w:r w:rsidRPr="001705E8">
              <w:rPr>
                <w:rFonts w:ascii="Calibri" w:eastAsia="Times New Roman" w:hAnsi="Calibri" w:cs="Times New Roman"/>
                <w:color w:val="000000"/>
                <w:sz w:val="22"/>
                <w:szCs w:val="22"/>
              </w:rPr>
              <w:t>GA</w:t>
            </w:r>
          </w:p>
        </w:tc>
        <w:tc>
          <w:tcPr>
            <w:tcW w:w="760" w:type="dxa"/>
            <w:tcBorders>
              <w:top w:val="nil"/>
              <w:left w:val="nil"/>
              <w:bottom w:val="nil"/>
              <w:right w:val="nil"/>
            </w:tcBorders>
            <w:shd w:val="clear" w:color="auto" w:fill="auto"/>
            <w:noWrap/>
            <w:vAlign w:val="bottom"/>
            <w:hideMark/>
          </w:tcPr>
          <w:p w14:paraId="704D4E1E" w14:textId="77777777" w:rsidR="001705E8" w:rsidRPr="001705E8" w:rsidRDefault="001705E8" w:rsidP="00271C74">
            <w:pPr>
              <w:jc w:val="center"/>
              <w:rPr>
                <w:rFonts w:ascii="Calibri" w:eastAsia="Times New Roman" w:hAnsi="Calibri" w:cs="Times New Roman"/>
                <w:color w:val="000000"/>
                <w:sz w:val="22"/>
                <w:szCs w:val="22"/>
              </w:rPr>
            </w:pPr>
            <w:r w:rsidRPr="001705E8">
              <w:rPr>
                <w:rFonts w:ascii="Calibri" w:eastAsia="Times New Roman" w:hAnsi="Calibri" w:cs="Times New Roman"/>
                <w:color w:val="000000"/>
                <w:sz w:val="22"/>
                <w:szCs w:val="22"/>
              </w:rPr>
              <w:t>13</w:t>
            </w:r>
          </w:p>
        </w:tc>
        <w:tc>
          <w:tcPr>
            <w:tcW w:w="2820" w:type="dxa"/>
            <w:tcBorders>
              <w:top w:val="nil"/>
              <w:left w:val="nil"/>
              <w:bottom w:val="nil"/>
              <w:right w:val="nil"/>
            </w:tcBorders>
            <w:shd w:val="clear" w:color="auto" w:fill="auto"/>
            <w:noWrap/>
            <w:vAlign w:val="bottom"/>
            <w:hideMark/>
          </w:tcPr>
          <w:p w14:paraId="60BAC1B1" w14:textId="77777777" w:rsidR="001705E8" w:rsidRPr="001705E8" w:rsidRDefault="001705E8" w:rsidP="001705E8">
            <w:pPr>
              <w:rPr>
                <w:rFonts w:ascii="Calibri" w:eastAsia="Times New Roman" w:hAnsi="Calibri" w:cs="Times New Roman"/>
                <w:color w:val="000000"/>
                <w:sz w:val="22"/>
                <w:szCs w:val="22"/>
              </w:rPr>
            </w:pPr>
            <w:r w:rsidRPr="001705E8">
              <w:rPr>
                <w:rFonts w:ascii="Calibri" w:eastAsia="Times New Roman" w:hAnsi="Calibri" w:cs="Times New Roman"/>
                <w:color w:val="000000"/>
                <w:sz w:val="22"/>
                <w:szCs w:val="22"/>
              </w:rPr>
              <w:t>Scott, David</w:t>
            </w:r>
          </w:p>
        </w:tc>
        <w:tc>
          <w:tcPr>
            <w:tcW w:w="1600" w:type="dxa"/>
            <w:tcBorders>
              <w:top w:val="nil"/>
              <w:left w:val="nil"/>
              <w:bottom w:val="nil"/>
              <w:right w:val="nil"/>
            </w:tcBorders>
            <w:shd w:val="clear" w:color="auto" w:fill="auto"/>
            <w:noWrap/>
            <w:vAlign w:val="bottom"/>
            <w:hideMark/>
          </w:tcPr>
          <w:p w14:paraId="77A5999C" w14:textId="77777777" w:rsidR="001705E8" w:rsidRPr="001705E8" w:rsidRDefault="001705E8" w:rsidP="00271C74">
            <w:pPr>
              <w:jc w:val="center"/>
              <w:rPr>
                <w:rFonts w:ascii="Calibri" w:eastAsia="Times New Roman" w:hAnsi="Calibri" w:cs="Times New Roman"/>
                <w:color w:val="000000"/>
                <w:sz w:val="22"/>
                <w:szCs w:val="22"/>
              </w:rPr>
            </w:pPr>
            <w:r w:rsidRPr="001705E8">
              <w:rPr>
                <w:rFonts w:ascii="Calibri" w:eastAsia="Times New Roman" w:hAnsi="Calibri" w:cs="Times New Roman"/>
                <w:color w:val="000000"/>
                <w:sz w:val="22"/>
                <w:szCs w:val="22"/>
              </w:rPr>
              <w:t>10.5%</w:t>
            </w:r>
          </w:p>
        </w:tc>
        <w:tc>
          <w:tcPr>
            <w:tcW w:w="200" w:type="dxa"/>
            <w:tcBorders>
              <w:top w:val="nil"/>
              <w:left w:val="nil"/>
              <w:bottom w:val="nil"/>
              <w:right w:val="nil"/>
            </w:tcBorders>
            <w:shd w:val="clear" w:color="auto" w:fill="auto"/>
            <w:noWrap/>
            <w:vAlign w:val="bottom"/>
            <w:hideMark/>
          </w:tcPr>
          <w:p w14:paraId="2702EE9C" w14:textId="77777777" w:rsidR="001705E8" w:rsidRPr="001705E8" w:rsidRDefault="001705E8" w:rsidP="00271C74">
            <w:pPr>
              <w:jc w:val="cente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368890BE" w14:textId="77777777" w:rsidR="001705E8" w:rsidRPr="001705E8" w:rsidRDefault="001705E8" w:rsidP="00271C74">
            <w:pPr>
              <w:jc w:val="center"/>
              <w:rPr>
                <w:rFonts w:ascii="Calibri" w:eastAsia="Times New Roman" w:hAnsi="Calibri" w:cs="Times New Roman"/>
                <w:color w:val="000000"/>
                <w:sz w:val="22"/>
                <w:szCs w:val="22"/>
              </w:rPr>
            </w:pPr>
            <w:r w:rsidRPr="001705E8">
              <w:rPr>
                <w:rFonts w:ascii="Calibri" w:eastAsia="Times New Roman" w:hAnsi="Calibri" w:cs="Times New Roman"/>
                <w:color w:val="000000"/>
                <w:sz w:val="22"/>
                <w:szCs w:val="22"/>
              </w:rPr>
              <w:t>0.0%</w:t>
            </w:r>
          </w:p>
        </w:tc>
        <w:tc>
          <w:tcPr>
            <w:tcW w:w="960" w:type="dxa"/>
            <w:tcBorders>
              <w:top w:val="nil"/>
              <w:left w:val="nil"/>
              <w:bottom w:val="nil"/>
              <w:right w:val="nil"/>
            </w:tcBorders>
            <w:shd w:val="clear" w:color="auto" w:fill="auto"/>
            <w:noWrap/>
            <w:vAlign w:val="bottom"/>
            <w:hideMark/>
          </w:tcPr>
          <w:p w14:paraId="30259A19" w14:textId="77777777" w:rsidR="001705E8" w:rsidRPr="001705E8" w:rsidRDefault="001705E8" w:rsidP="00271C74">
            <w:pPr>
              <w:jc w:val="center"/>
              <w:rPr>
                <w:rFonts w:ascii="Calibri" w:eastAsia="Times New Roman" w:hAnsi="Calibri" w:cs="Times New Roman"/>
                <w:color w:val="000000"/>
                <w:sz w:val="22"/>
                <w:szCs w:val="22"/>
              </w:rPr>
            </w:pPr>
            <w:r w:rsidRPr="001705E8">
              <w:rPr>
                <w:rFonts w:ascii="Calibri" w:eastAsia="Times New Roman" w:hAnsi="Calibri" w:cs="Times New Roman"/>
                <w:color w:val="000000"/>
                <w:sz w:val="22"/>
                <w:szCs w:val="22"/>
              </w:rPr>
              <w:t>100.0%</w:t>
            </w:r>
          </w:p>
        </w:tc>
      </w:tr>
      <w:tr w:rsidR="001705E8" w:rsidRPr="001705E8" w14:paraId="07B47A87" w14:textId="77777777" w:rsidTr="001705E8">
        <w:trPr>
          <w:trHeight w:val="300"/>
        </w:trPr>
        <w:tc>
          <w:tcPr>
            <w:tcW w:w="960" w:type="dxa"/>
            <w:tcBorders>
              <w:top w:val="nil"/>
              <w:left w:val="nil"/>
              <w:bottom w:val="nil"/>
              <w:right w:val="nil"/>
            </w:tcBorders>
            <w:shd w:val="clear" w:color="auto" w:fill="auto"/>
            <w:noWrap/>
            <w:vAlign w:val="bottom"/>
            <w:hideMark/>
          </w:tcPr>
          <w:p w14:paraId="5A53302F" w14:textId="77777777" w:rsidR="001705E8" w:rsidRPr="001705E8" w:rsidRDefault="001705E8" w:rsidP="00271C74">
            <w:pPr>
              <w:jc w:val="center"/>
              <w:rPr>
                <w:rFonts w:ascii="Calibri" w:eastAsia="Times New Roman" w:hAnsi="Calibri" w:cs="Times New Roman"/>
                <w:color w:val="000000"/>
                <w:sz w:val="22"/>
                <w:szCs w:val="22"/>
              </w:rPr>
            </w:pPr>
            <w:r w:rsidRPr="001705E8">
              <w:rPr>
                <w:rFonts w:ascii="Calibri" w:eastAsia="Times New Roman" w:hAnsi="Calibri" w:cs="Times New Roman"/>
                <w:color w:val="000000"/>
                <w:sz w:val="22"/>
                <w:szCs w:val="22"/>
              </w:rPr>
              <w:t>D</w:t>
            </w:r>
          </w:p>
        </w:tc>
        <w:tc>
          <w:tcPr>
            <w:tcW w:w="580" w:type="dxa"/>
            <w:tcBorders>
              <w:top w:val="nil"/>
              <w:left w:val="nil"/>
              <w:bottom w:val="nil"/>
              <w:right w:val="nil"/>
            </w:tcBorders>
            <w:shd w:val="clear" w:color="auto" w:fill="auto"/>
            <w:noWrap/>
            <w:vAlign w:val="bottom"/>
            <w:hideMark/>
          </w:tcPr>
          <w:p w14:paraId="446C6A31" w14:textId="77777777" w:rsidR="001705E8" w:rsidRPr="001705E8" w:rsidRDefault="001705E8" w:rsidP="00271C74">
            <w:pPr>
              <w:jc w:val="center"/>
              <w:rPr>
                <w:rFonts w:ascii="Calibri" w:eastAsia="Times New Roman" w:hAnsi="Calibri" w:cs="Times New Roman"/>
                <w:color w:val="000000"/>
                <w:sz w:val="22"/>
                <w:szCs w:val="22"/>
              </w:rPr>
            </w:pPr>
            <w:r w:rsidRPr="001705E8">
              <w:rPr>
                <w:rFonts w:ascii="Calibri" w:eastAsia="Times New Roman" w:hAnsi="Calibri" w:cs="Times New Roman"/>
                <w:color w:val="000000"/>
                <w:sz w:val="22"/>
                <w:szCs w:val="22"/>
              </w:rPr>
              <w:t>IN</w:t>
            </w:r>
          </w:p>
        </w:tc>
        <w:tc>
          <w:tcPr>
            <w:tcW w:w="760" w:type="dxa"/>
            <w:tcBorders>
              <w:top w:val="nil"/>
              <w:left w:val="nil"/>
              <w:bottom w:val="nil"/>
              <w:right w:val="nil"/>
            </w:tcBorders>
            <w:shd w:val="clear" w:color="auto" w:fill="auto"/>
            <w:noWrap/>
            <w:vAlign w:val="bottom"/>
            <w:hideMark/>
          </w:tcPr>
          <w:p w14:paraId="0E32C1F4" w14:textId="77777777" w:rsidR="001705E8" w:rsidRPr="001705E8" w:rsidRDefault="001705E8" w:rsidP="00271C74">
            <w:pPr>
              <w:jc w:val="center"/>
              <w:rPr>
                <w:rFonts w:ascii="Calibri" w:eastAsia="Times New Roman" w:hAnsi="Calibri" w:cs="Times New Roman"/>
                <w:color w:val="000000"/>
                <w:sz w:val="22"/>
                <w:szCs w:val="22"/>
              </w:rPr>
            </w:pPr>
            <w:r w:rsidRPr="001705E8">
              <w:rPr>
                <w:rFonts w:ascii="Calibri" w:eastAsia="Times New Roman" w:hAnsi="Calibri" w:cs="Times New Roman"/>
                <w:color w:val="000000"/>
                <w:sz w:val="22"/>
                <w:szCs w:val="22"/>
              </w:rPr>
              <w:t>7</w:t>
            </w:r>
          </w:p>
        </w:tc>
        <w:tc>
          <w:tcPr>
            <w:tcW w:w="2820" w:type="dxa"/>
            <w:tcBorders>
              <w:top w:val="nil"/>
              <w:left w:val="nil"/>
              <w:bottom w:val="nil"/>
              <w:right w:val="nil"/>
            </w:tcBorders>
            <w:shd w:val="clear" w:color="auto" w:fill="auto"/>
            <w:noWrap/>
            <w:vAlign w:val="bottom"/>
            <w:hideMark/>
          </w:tcPr>
          <w:p w14:paraId="4C47738C" w14:textId="77777777" w:rsidR="001705E8" w:rsidRPr="001705E8" w:rsidRDefault="001705E8" w:rsidP="001705E8">
            <w:pPr>
              <w:rPr>
                <w:rFonts w:ascii="Calibri" w:eastAsia="Times New Roman" w:hAnsi="Calibri" w:cs="Times New Roman"/>
                <w:color w:val="000000"/>
                <w:sz w:val="22"/>
                <w:szCs w:val="22"/>
              </w:rPr>
            </w:pPr>
            <w:r w:rsidRPr="001705E8">
              <w:rPr>
                <w:rFonts w:ascii="Calibri" w:eastAsia="Times New Roman" w:hAnsi="Calibri" w:cs="Times New Roman"/>
                <w:color w:val="000000"/>
                <w:sz w:val="22"/>
                <w:szCs w:val="22"/>
              </w:rPr>
              <w:t>Carson, Andre</w:t>
            </w:r>
          </w:p>
        </w:tc>
        <w:tc>
          <w:tcPr>
            <w:tcW w:w="1600" w:type="dxa"/>
            <w:tcBorders>
              <w:top w:val="nil"/>
              <w:left w:val="nil"/>
              <w:bottom w:val="nil"/>
              <w:right w:val="nil"/>
            </w:tcBorders>
            <w:shd w:val="clear" w:color="auto" w:fill="auto"/>
            <w:noWrap/>
            <w:vAlign w:val="bottom"/>
            <w:hideMark/>
          </w:tcPr>
          <w:p w14:paraId="6C28ADC1" w14:textId="77777777" w:rsidR="001705E8" w:rsidRPr="001705E8" w:rsidRDefault="001705E8" w:rsidP="00271C74">
            <w:pPr>
              <w:jc w:val="center"/>
              <w:rPr>
                <w:rFonts w:ascii="Calibri" w:eastAsia="Times New Roman" w:hAnsi="Calibri" w:cs="Times New Roman"/>
                <w:color w:val="000000"/>
                <w:sz w:val="22"/>
                <w:szCs w:val="22"/>
              </w:rPr>
            </w:pPr>
            <w:r w:rsidRPr="001705E8">
              <w:rPr>
                <w:rFonts w:ascii="Calibri" w:eastAsia="Times New Roman" w:hAnsi="Calibri" w:cs="Times New Roman"/>
                <w:color w:val="000000"/>
                <w:sz w:val="22"/>
                <w:szCs w:val="22"/>
              </w:rPr>
              <w:t>10.5%</w:t>
            </w:r>
          </w:p>
        </w:tc>
        <w:tc>
          <w:tcPr>
            <w:tcW w:w="200" w:type="dxa"/>
            <w:tcBorders>
              <w:top w:val="nil"/>
              <w:left w:val="nil"/>
              <w:bottom w:val="nil"/>
              <w:right w:val="nil"/>
            </w:tcBorders>
            <w:shd w:val="clear" w:color="auto" w:fill="auto"/>
            <w:noWrap/>
            <w:vAlign w:val="bottom"/>
            <w:hideMark/>
          </w:tcPr>
          <w:p w14:paraId="6F9EB487" w14:textId="77777777" w:rsidR="001705E8" w:rsidRPr="001705E8" w:rsidRDefault="001705E8" w:rsidP="00271C74">
            <w:pPr>
              <w:jc w:val="cente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3680A324" w14:textId="77777777" w:rsidR="001705E8" w:rsidRPr="001705E8" w:rsidRDefault="001705E8" w:rsidP="00271C74">
            <w:pPr>
              <w:jc w:val="center"/>
              <w:rPr>
                <w:rFonts w:ascii="Calibri" w:eastAsia="Times New Roman" w:hAnsi="Calibri" w:cs="Times New Roman"/>
                <w:color w:val="000000"/>
                <w:sz w:val="22"/>
                <w:szCs w:val="22"/>
              </w:rPr>
            </w:pPr>
            <w:r w:rsidRPr="001705E8">
              <w:rPr>
                <w:rFonts w:ascii="Calibri" w:eastAsia="Times New Roman" w:hAnsi="Calibri" w:cs="Times New Roman"/>
                <w:color w:val="000000"/>
                <w:sz w:val="22"/>
                <w:szCs w:val="22"/>
              </w:rPr>
              <w:t>90.3%</w:t>
            </w:r>
          </w:p>
        </w:tc>
        <w:tc>
          <w:tcPr>
            <w:tcW w:w="960" w:type="dxa"/>
            <w:tcBorders>
              <w:top w:val="nil"/>
              <w:left w:val="nil"/>
              <w:bottom w:val="nil"/>
              <w:right w:val="nil"/>
            </w:tcBorders>
            <w:shd w:val="clear" w:color="auto" w:fill="auto"/>
            <w:noWrap/>
            <w:vAlign w:val="bottom"/>
            <w:hideMark/>
          </w:tcPr>
          <w:p w14:paraId="7FFF7EE8" w14:textId="77777777" w:rsidR="001705E8" w:rsidRPr="001705E8" w:rsidRDefault="001705E8" w:rsidP="00271C74">
            <w:pPr>
              <w:jc w:val="center"/>
              <w:rPr>
                <w:rFonts w:ascii="Calibri" w:eastAsia="Times New Roman" w:hAnsi="Calibri" w:cs="Times New Roman"/>
                <w:color w:val="000000"/>
                <w:sz w:val="22"/>
                <w:szCs w:val="22"/>
              </w:rPr>
            </w:pPr>
            <w:r w:rsidRPr="001705E8">
              <w:rPr>
                <w:rFonts w:ascii="Calibri" w:eastAsia="Times New Roman" w:hAnsi="Calibri" w:cs="Times New Roman"/>
                <w:color w:val="000000"/>
                <w:sz w:val="22"/>
                <w:szCs w:val="22"/>
              </w:rPr>
              <w:t>9.7%</w:t>
            </w:r>
          </w:p>
        </w:tc>
      </w:tr>
      <w:tr w:rsidR="001705E8" w:rsidRPr="001705E8" w14:paraId="6C6579AA" w14:textId="77777777" w:rsidTr="001705E8">
        <w:trPr>
          <w:trHeight w:val="300"/>
        </w:trPr>
        <w:tc>
          <w:tcPr>
            <w:tcW w:w="960" w:type="dxa"/>
            <w:tcBorders>
              <w:top w:val="nil"/>
              <w:left w:val="nil"/>
              <w:bottom w:val="single" w:sz="4" w:space="0" w:color="auto"/>
              <w:right w:val="nil"/>
            </w:tcBorders>
            <w:shd w:val="clear" w:color="auto" w:fill="auto"/>
            <w:noWrap/>
            <w:vAlign w:val="bottom"/>
            <w:hideMark/>
          </w:tcPr>
          <w:p w14:paraId="31CD446B" w14:textId="77777777" w:rsidR="001705E8" w:rsidRPr="001705E8" w:rsidRDefault="001705E8" w:rsidP="00271C74">
            <w:pPr>
              <w:jc w:val="center"/>
              <w:rPr>
                <w:rFonts w:ascii="Calibri" w:eastAsia="Times New Roman" w:hAnsi="Calibri" w:cs="Times New Roman"/>
                <w:color w:val="000000"/>
                <w:sz w:val="22"/>
                <w:szCs w:val="22"/>
              </w:rPr>
            </w:pPr>
            <w:r w:rsidRPr="001705E8">
              <w:rPr>
                <w:rFonts w:ascii="Calibri" w:eastAsia="Times New Roman" w:hAnsi="Calibri" w:cs="Times New Roman"/>
                <w:color w:val="000000"/>
                <w:sz w:val="22"/>
                <w:szCs w:val="22"/>
              </w:rPr>
              <w:t>D</w:t>
            </w:r>
          </w:p>
        </w:tc>
        <w:tc>
          <w:tcPr>
            <w:tcW w:w="580" w:type="dxa"/>
            <w:tcBorders>
              <w:top w:val="nil"/>
              <w:left w:val="nil"/>
              <w:bottom w:val="single" w:sz="4" w:space="0" w:color="auto"/>
              <w:right w:val="nil"/>
            </w:tcBorders>
            <w:shd w:val="clear" w:color="auto" w:fill="auto"/>
            <w:noWrap/>
            <w:vAlign w:val="bottom"/>
            <w:hideMark/>
          </w:tcPr>
          <w:p w14:paraId="2AC67944" w14:textId="77777777" w:rsidR="001705E8" w:rsidRPr="001705E8" w:rsidRDefault="001705E8" w:rsidP="00271C74">
            <w:pPr>
              <w:jc w:val="center"/>
              <w:rPr>
                <w:rFonts w:ascii="Calibri" w:eastAsia="Times New Roman" w:hAnsi="Calibri" w:cs="Times New Roman"/>
                <w:color w:val="000000"/>
                <w:sz w:val="22"/>
                <w:szCs w:val="22"/>
              </w:rPr>
            </w:pPr>
            <w:r w:rsidRPr="001705E8">
              <w:rPr>
                <w:rFonts w:ascii="Calibri" w:eastAsia="Times New Roman" w:hAnsi="Calibri" w:cs="Times New Roman"/>
                <w:color w:val="000000"/>
                <w:sz w:val="22"/>
                <w:szCs w:val="22"/>
              </w:rPr>
              <w:t>NC</w:t>
            </w:r>
          </w:p>
        </w:tc>
        <w:tc>
          <w:tcPr>
            <w:tcW w:w="760" w:type="dxa"/>
            <w:tcBorders>
              <w:top w:val="nil"/>
              <w:left w:val="nil"/>
              <w:bottom w:val="single" w:sz="4" w:space="0" w:color="auto"/>
              <w:right w:val="nil"/>
            </w:tcBorders>
            <w:shd w:val="clear" w:color="auto" w:fill="auto"/>
            <w:noWrap/>
            <w:vAlign w:val="bottom"/>
            <w:hideMark/>
          </w:tcPr>
          <w:p w14:paraId="1B26E89E" w14:textId="77777777" w:rsidR="001705E8" w:rsidRPr="001705E8" w:rsidRDefault="001705E8" w:rsidP="00271C74">
            <w:pPr>
              <w:jc w:val="center"/>
              <w:rPr>
                <w:rFonts w:ascii="Calibri" w:eastAsia="Times New Roman" w:hAnsi="Calibri" w:cs="Times New Roman"/>
                <w:color w:val="000000"/>
                <w:sz w:val="22"/>
                <w:szCs w:val="22"/>
              </w:rPr>
            </w:pPr>
            <w:r w:rsidRPr="001705E8">
              <w:rPr>
                <w:rFonts w:ascii="Calibri" w:eastAsia="Times New Roman" w:hAnsi="Calibri" w:cs="Times New Roman"/>
                <w:color w:val="000000"/>
                <w:sz w:val="22"/>
                <w:szCs w:val="22"/>
              </w:rPr>
              <w:t>12</w:t>
            </w:r>
          </w:p>
        </w:tc>
        <w:tc>
          <w:tcPr>
            <w:tcW w:w="2820" w:type="dxa"/>
            <w:tcBorders>
              <w:top w:val="nil"/>
              <w:left w:val="nil"/>
              <w:bottom w:val="single" w:sz="4" w:space="0" w:color="auto"/>
              <w:right w:val="nil"/>
            </w:tcBorders>
            <w:shd w:val="clear" w:color="auto" w:fill="auto"/>
            <w:noWrap/>
            <w:vAlign w:val="bottom"/>
            <w:hideMark/>
          </w:tcPr>
          <w:p w14:paraId="3EB6B0BE" w14:textId="77777777" w:rsidR="001705E8" w:rsidRPr="001705E8" w:rsidRDefault="001705E8" w:rsidP="001705E8">
            <w:pPr>
              <w:rPr>
                <w:rFonts w:ascii="Calibri" w:eastAsia="Times New Roman" w:hAnsi="Calibri" w:cs="Times New Roman"/>
                <w:color w:val="000000"/>
                <w:sz w:val="22"/>
                <w:szCs w:val="22"/>
              </w:rPr>
            </w:pPr>
            <w:r w:rsidRPr="001705E8">
              <w:rPr>
                <w:rFonts w:ascii="Calibri" w:eastAsia="Times New Roman" w:hAnsi="Calibri" w:cs="Times New Roman"/>
                <w:color w:val="000000"/>
                <w:sz w:val="22"/>
                <w:szCs w:val="22"/>
              </w:rPr>
              <w:t>Adams, Alma S.</w:t>
            </w:r>
          </w:p>
        </w:tc>
        <w:tc>
          <w:tcPr>
            <w:tcW w:w="1600" w:type="dxa"/>
            <w:tcBorders>
              <w:top w:val="nil"/>
              <w:left w:val="nil"/>
              <w:bottom w:val="single" w:sz="4" w:space="0" w:color="auto"/>
              <w:right w:val="nil"/>
            </w:tcBorders>
            <w:shd w:val="clear" w:color="auto" w:fill="auto"/>
            <w:noWrap/>
            <w:vAlign w:val="bottom"/>
            <w:hideMark/>
          </w:tcPr>
          <w:p w14:paraId="01A73D79" w14:textId="77777777" w:rsidR="001705E8" w:rsidRPr="001705E8" w:rsidRDefault="001705E8" w:rsidP="00271C74">
            <w:pPr>
              <w:jc w:val="center"/>
              <w:rPr>
                <w:rFonts w:ascii="Calibri" w:eastAsia="Times New Roman" w:hAnsi="Calibri" w:cs="Times New Roman"/>
                <w:color w:val="000000"/>
                <w:sz w:val="22"/>
                <w:szCs w:val="22"/>
              </w:rPr>
            </w:pPr>
            <w:r w:rsidRPr="001705E8">
              <w:rPr>
                <w:rFonts w:ascii="Calibri" w:eastAsia="Times New Roman" w:hAnsi="Calibri" w:cs="Times New Roman"/>
                <w:color w:val="000000"/>
                <w:sz w:val="22"/>
                <w:szCs w:val="22"/>
              </w:rPr>
              <w:t>10.2%</w:t>
            </w:r>
          </w:p>
        </w:tc>
        <w:tc>
          <w:tcPr>
            <w:tcW w:w="200" w:type="dxa"/>
            <w:tcBorders>
              <w:top w:val="nil"/>
              <w:left w:val="nil"/>
              <w:bottom w:val="single" w:sz="4" w:space="0" w:color="auto"/>
              <w:right w:val="nil"/>
            </w:tcBorders>
            <w:shd w:val="clear" w:color="auto" w:fill="auto"/>
            <w:noWrap/>
            <w:vAlign w:val="bottom"/>
            <w:hideMark/>
          </w:tcPr>
          <w:p w14:paraId="07EDF346" w14:textId="77777777" w:rsidR="001705E8" w:rsidRPr="001705E8" w:rsidRDefault="001705E8" w:rsidP="00271C74">
            <w:pPr>
              <w:jc w:val="center"/>
              <w:rPr>
                <w:rFonts w:ascii="Calibri" w:eastAsia="Times New Roman" w:hAnsi="Calibri" w:cs="Times New Roman"/>
                <w:color w:val="000000"/>
                <w:sz w:val="22"/>
                <w:szCs w:val="22"/>
              </w:rPr>
            </w:pPr>
          </w:p>
        </w:tc>
        <w:tc>
          <w:tcPr>
            <w:tcW w:w="960" w:type="dxa"/>
            <w:tcBorders>
              <w:top w:val="nil"/>
              <w:left w:val="nil"/>
              <w:bottom w:val="single" w:sz="4" w:space="0" w:color="auto"/>
              <w:right w:val="nil"/>
            </w:tcBorders>
            <w:shd w:val="clear" w:color="auto" w:fill="auto"/>
            <w:noWrap/>
            <w:vAlign w:val="bottom"/>
            <w:hideMark/>
          </w:tcPr>
          <w:p w14:paraId="4E9A6D44" w14:textId="77777777" w:rsidR="001705E8" w:rsidRPr="001705E8" w:rsidRDefault="001705E8" w:rsidP="00271C74">
            <w:pPr>
              <w:jc w:val="center"/>
              <w:rPr>
                <w:rFonts w:ascii="Calibri" w:eastAsia="Times New Roman" w:hAnsi="Calibri" w:cs="Times New Roman"/>
                <w:color w:val="000000"/>
                <w:sz w:val="22"/>
                <w:szCs w:val="22"/>
              </w:rPr>
            </w:pPr>
            <w:r w:rsidRPr="001705E8">
              <w:rPr>
                <w:rFonts w:ascii="Calibri" w:eastAsia="Times New Roman" w:hAnsi="Calibri" w:cs="Times New Roman"/>
                <w:color w:val="000000"/>
                <w:sz w:val="22"/>
                <w:szCs w:val="22"/>
              </w:rPr>
              <w:t>86.4%</w:t>
            </w:r>
          </w:p>
        </w:tc>
        <w:tc>
          <w:tcPr>
            <w:tcW w:w="960" w:type="dxa"/>
            <w:tcBorders>
              <w:top w:val="nil"/>
              <w:left w:val="nil"/>
              <w:bottom w:val="single" w:sz="4" w:space="0" w:color="auto"/>
              <w:right w:val="nil"/>
            </w:tcBorders>
            <w:shd w:val="clear" w:color="auto" w:fill="auto"/>
            <w:noWrap/>
            <w:vAlign w:val="bottom"/>
            <w:hideMark/>
          </w:tcPr>
          <w:p w14:paraId="155EAED2" w14:textId="77777777" w:rsidR="001705E8" w:rsidRPr="001705E8" w:rsidRDefault="001705E8" w:rsidP="00271C74">
            <w:pPr>
              <w:jc w:val="center"/>
              <w:rPr>
                <w:rFonts w:ascii="Calibri" w:eastAsia="Times New Roman" w:hAnsi="Calibri" w:cs="Times New Roman"/>
                <w:color w:val="000000"/>
                <w:sz w:val="22"/>
                <w:szCs w:val="22"/>
              </w:rPr>
            </w:pPr>
            <w:r w:rsidRPr="001705E8">
              <w:rPr>
                <w:rFonts w:ascii="Calibri" w:eastAsia="Times New Roman" w:hAnsi="Calibri" w:cs="Times New Roman"/>
                <w:color w:val="000000"/>
                <w:sz w:val="22"/>
                <w:szCs w:val="22"/>
              </w:rPr>
              <w:t>13.6%</w:t>
            </w:r>
          </w:p>
        </w:tc>
      </w:tr>
    </w:tbl>
    <w:p w14:paraId="0BF964A0" w14:textId="77777777" w:rsidR="00CD242A" w:rsidRDefault="00CD242A" w:rsidP="00CD242A">
      <w:pPr>
        <w:shd w:val="clear" w:color="auto" w:fill="FFFFFF"/>
        <w:rPr>
          <w:rFonts w:ascii="Calibri" w:hAnsi="Calibri" w:cs="Times New Roman"/>
          <w:color w:val="222222"/>
          <w:sz w:val="22"/>
          <w:szCs w:val="22"/>
        </w:rPr>
      </w:pPr>
    </w:p>
    <w:p w14:paraId="7995F6F5" w14:textId="0AC36F34" w:rsidR="00346B7F" w:rsidRDefault="00346B7F" w:rsidP="00CD242A">
      <w:pPr>
        <w:shd w:val="clear" w:color="auto" w:fill="FFFFFF"/>
        <w:rPr>
          <w:rFonts w:ascii="Calibri" w:hAnsi="Calibri" w:cs="Times New Roman"/>
          <w:color w:val="222222"/>
          <w:sz w:val="22"/>
          <w:szCs w:val="22"/>
        </w:rPr>
      </w:pPr>
      <w:r>
        <w:rPr>
          <w:rFonts w:ascii="Calibri" w:hAnsi="Calibri" w:cs="Times New Roman"/>
          <w:color w:val="222222"/>
          <w:sz w:val="22"/>
          <w:szCs w:val="22"/>
        </w:rPr>
        <w:t xml:space="preserve">Just 15 districts saw poverty </w:t>
      </w:r>
      <w:r w:rsidR="004C241D">
        <w:rPr>
          <w:rFonts w:ascii="Calibri" w:hAnsi="Calibri" w:cs="Times New Roman"/>
          <w:color w:val="222222"/>
          <w:sz w:val="22"/>
          <w:szCs w:val="22"/>
        </w:rPr>
        <w:t xml:space="preserve">rates fall </w:t>
      </w:r>
      <w:r w:rsidR="0084123B">
        <w:rPr>
          <w:rFonts w:ascii="Calibri" w:hAnsi="Calibri" w:cs="Times New Roman"/>
          <w:color w:val="222222"/>
          <w:sz w:val="22"/>
          <w:szCs w:val="22"/>
        </w:rPr>
        <w:t>from 2000 to 2010-14</w:t>
      </w:r>
      <w:r w:rsidR="004C241D">
        <w:rPr>
          <w:rFonts w:ascii="Calibri" w:hAnsi="Calibri" w:cs="Times New Roman"/>
          <w:color w:val="222222"/>
          <w:sz w:val="22"/>
          <w:szCs w:val="22"/>
        </w:rPr>
        <w:t xml:space="preserve">. </w:t>
      </w:r>
      <w:r w:rsidR="001410AC">
        <w:rPr>
          <w:rFonts w:ascii="Calibri" w:hAnsi="Calibri" w:cs="Times New Roman"/>
          <w:color w:val="222222"/>
          <w:sz w:val="22"/>
          <w:szCs w:val="22"/>
        </w:rPr>
        <w:t>Eleven (11) are</w:t>
      </w:r>
      <w:r>
        <w:rPr>
          <w:rFonts w:ascii="Calibri" w:hAnsi="Calibri" w:cs="Times New Roman"/>
          <w:color w:val="222222"/>
          <w:sz w:val="22"/>
          <w:szCs w:val="22"/>
        </w:rPr>
        <w:t xml:space="preserve"> predominantly urban Democratic districts</w:t>
      </w:r>
      <w:r w:rsidR="00180940">
        <w:rPr>
          <w:rFonts w:ascii="Calibri" w:hAnsi="Calibri" w:cs="Times New Roman"/>
          <w:color w:val="222222"/>
          <w:sz w:val="22"/>
          <w:szCs w:val="22"/>
        </w:rPr>
        <w:t>, including those</w:t>
      </w:r>
      <w:r>
        <w:rPr>
          <w:rFonts w:ascii="Calibri" w:hAnsi="Calibri" w:cs="Times New Roman"/>
          <w:color w:val="222222"/>
          <w:sz w:val="22"/>
          <w:szCs w:val="22"/>
        </w:rPr>
        <w:t xml:space="preserve"> in New York and </w:t>
      </w:r>
      <w:r w:rsidR="00180940">
        <w:rPr>
          <w:rFonts w:ascii="Calibri" w:hAnsi="Calibri" w:cs="Times New Roman"/>
          <w:color w:val="222222"/>
          <w:sz w:val="22"/>
          <w:szCs w:val="22"/>
        </w:rPr>
        <w:t xml:space="preserve">Los Angeles </w:t>
      </w:r>
      <w:r w:rsidR="0084123B">
        <w:rPr>
          <w:rFonts w:ascii="Calibri" w:hAnsi="Calibri" w:cs="Times New Roman"/>
          <w:color w:val="222222"/>
          <w:sz w:val="22"/>
          <w:szCs w:val="22"/>
        </w:rPr>
        <w:t>where the number of people in poverty fell</w:t>
      </w:r>
      <w:r w:rsidR="00343084">
        <w:rPr>
          <w:rFonts w:ascii="Calibri" w:hAnsi="Calibri" w:cs="Times New Roman"/>
          <w:color w:val="222222"/>
          <w:sz w:val="22"/>
          <w:szCs w:val="22"/>
        </w:rPr>
        <w:t xml:space="preserve">, as well as Rep. </w:t>
      </w:r>
      <w:r w:rsidR="00180940">
        <w:rPr>
          <w:rFonts w:ascii="Calibri" w:hAnsi="Calibri" w:cs="Times New Roman"/>
          <w:color w:val="222222"/>
          <w:sz w:val="22"/>
          <w:szCs w:val="22"/>
        </w:rPr>
        <w:t>Norton’s district in Washington, D</w:t>
      </w:r>
      <w:r w:rsidR="0084123B">
        <w:rPr>
          <w:rFonts w:ascii="Calibri" w:hAnsi="Calibri" w:cs="Times New Roman"/>
          <w:color w:val="222222"/>
          <w:sz w:val="22"/>
          <w:szCs w:val="22"/>
        </w:rPr>
        <w:t>.</w:t>
      </w:r>
      <w:r w:rsidR="00180940">
        <w:rPr>
          <w:rFonts w:ascii="Calibri" w:hAnsi="Calibri" w:cs="Times New Roman"/>
          <w:color w:val="222222"/>
          <w:sz w:val="22"/>
          <w:szCs w:val="22"/>
        </w:rPr>
        <w:t>C</w:t>
      </w:r>
      <w:r w:rsidR="0084123B">
        <w:rPr>
          <w:rFonts w:ascii="Calibri" w:hAnsi="Calibri" w:cs="Times New Roman"/>
          <w:color w:val="222222"/>
          <w:sz w:val="22"/>
          <w:szCs w:val="22"/>
        </w:rPr>
        <w:t>.</w:t>
      </w:r>
      <w:r w:rsidR="003B5C11">
        <w:rPr>
          <w:rFonts w:ascii="Calibri" w:hAnsi="Calibri" w:cs="Times New Roman"/>
          <w:color w:val="222222"/>
          <w:sz w:val="22"/>
          <w:szCs w:val="22"/>
        </w:rPr>
        <w:t xml:space="preserve"> and Rep. O’Rourke’s district in El Paso, which saw poverty rate</w:t>
      </w:r>
      <w:r w:rsidR="0084123B">
        <w:rPr>
          <w:rFonts w:ascii="Calibri" w:hAnsi="Calibri" w:cs="Times New Roman"/>
          <w:color w:val="222222"/>
          <w:sz w:val="22"/>
          <w:szCs w:val="22"/>
        </w:rPr>
        <w:t>s</w:t>
      </w:r>
      <w:r w:rsidR="003B5C11">
        <w:rPr>
          <w:rFonts w:ascii="Calibri" w:hAnsi="Calibri" w:cs="Times New Roman"/>
          <w:color w:val="222222"/>
          <w:sz w:val="22"/>
          <w:szCs w:val="22"/>
        </w:rPr>
        <w:t xml:space="preserve"> </w:t>
      </w:r>
      <w:r w:rsidR="00672552">
        <w:rPr>
          <w:rFonts w:ascii="Calibri" w:hAnsi="Calibri" w:cs="Times New Roman"/>
          <w:color w:val="222222"/>
          <w:sz w:val="22"/>
          <w:szCs w:val="22"/>
        </w:rPr>
        <w:t>decline</w:t>
      </w:r>
      <w:r w:rsidR="003B5C11">
        <w:rPr>
          <w:rFonts w:ascii="Calibri" w:hAnsi="Calibri" w:cs="Times New Roman"/>
          <w:color w:val="222222"/>
          <w:sz w:val="22"/>
          <w:szCs w:val="22"/>
        </w:rPr>
        <w:t xml:space="preserve"> amid overall population gains.</w:t>
      </w:r>
    </w:p>
    <w:p w14:paraId="093014FC" w14:textId="77777777" w:rsidR="001476E5" w:rsidRDefault="001476E5">
      <w:pPr>
        <w:rPr>
          <w:rFonts w:ascii="Calibri" w:hAnsi="Calibri"/>
          <w:sz w:val="22"/>
          <w:szCs w:val="22"/>
        </w:rPr>
      </w:pPr>
    </w:p>
    <w:p w14:paraId="14A1C451" w14:textId="54437718" w:rsidR="000357A7" w:rsidRDefault="004E4220">
      <w:pPr>
        <w:rPr>
          <w:rFonts w:ascii="Calibri" w:hAnsi="Calibri"/>
          <w:sz w:val="22"/>
          <w:szCs w:val="22"/>
        </w:rPr>
      </w:pPr>
      <w:r w:rsidRPr="004E4220">
        <w:rPr>
          <w:rFonts w:ascii="Calibri" w:hAnsi="Calibri"/>
          <w:b/>
          <w:sz w:val="22"/>
          <w:szCs w:val="22"/>
        </w:rPr>
        <w:t>All but two congressional districts are home to at least one area of high poverty</w:t>
      </w:r>
      <w:r w:rsidR="00343623">
        <w:rPr>
          <w:rFonts w:ascii="Calibri" w:hAnsi="Calibri"/>
          <w:sz w:val="22"/>
          <w:szCs w:val="22"/>
        </w:rPr>
        <w:t xml:space="preserve">. </w:t>
      </w:r>
      <w:r w:rsidR="0084123B">
        <w:rPr>
          <w:rFonts w:ascii="Calibri" w:hAnsi="Calibri"/>
          <w:sz w:val="22"/>
          <w:szCs w:val="22"/>
        </w:rPr>
        <w:t xml:space="preserve">Poor neighborhoods, as well as poor individuals, </w:t>
      </w:r>
      <w:r w:rsidR="00343623">
        <w:rPr>
          <w:rFonts w:ascii="Calibri" w:hAnsi="Calibri"/>
          <w:sz w:val="22"/>
          <w:szCs w:val="22"/>
        </w:rPr>
        <w:t xml:space="preserve">cut across the political divide. </w:t>
      </w:r>
      <w:r w:rsidR="0084123B">
        <w:rPr>
          <w:rFonts w:ascii="Calibri" w:hAnsi="Calibri"/>
          <w:sz w:val="22"/>
          <w:szCs w:val="22"/>
        </w:rPr>
        <w:t xml:space="preserve">In </w:t>
      </w:r>
      <w:r w:rsidR="007652F8">
        <w:rPr>
          <w:rFonts w:ascii="Calibri" w:hAnsi="Calibri"/>
          <w:sz w:val="22"/>
          <w:szCs w:val="22"/>
        </w:rPr>
        <w:t>2010-14</w:t>
      </w:r>
      <w:r w:rsidR="0084123B">
        <w:rPr>
          <w:rFonts w:ascii="Calibri" w:hAnsi="Calibri"/>
          <w:sz w:val="22"/>
          <w:szCs w:val="22"/>
        </w:rPr>
        <w:t>,</w:t>
      </w:r>
      <w:r w:rsidR="000357A7">
        <w:rPr>
          <w:rFonts w:ascii="Calibri" w:hAnsi="Calibri"/>
          <w:sz w:val="22"/>
          <w:szCs w:val="22"/>
        </w:rPr>
        <w:t xml:space="preserve"> almost every </w:t>
      </w:r>
      <w:r w:rsidR="0084123B">
        <w:rPr>
          <w:rFonts w:ascii="Calibri" w:hAnsi="Calibri"/>
          <w:sz w:val="22"/>
          <w:szCs w:val="22"/>
        </w:rPr>
        <w:t xml:space="preserve">congressional </w:t>
      </w:r>
      <w:r w:rsidR="000357A7">
        <w:rPr>
          <w:rFonts w:ascii="Calibri" w:hAnsi="Calibri"/>
          <w:sz w:val="22"/>
          <w:szCs w:val="22"/>
        </w:rPr>
        <w:t xml:space="preserve">district </w:t>
      </w:r>
      <w:r w:rsidR="007652F8">
        <w:rPr>
          <w:rFonts w:ascii="Calibri" w:hAnsi="Calibri"/>
          <w:sz w:val="22"/>
          <w:szCs w:val="22"/>
        </w:rPr>
        <w:t>contained</w:t>
      </w:r>
      <w:r w:rsidR="000357A7">
        <w:rPr>
          <w:rFonts w:ascii="Calibri" w:hAnsi="Calibri"/>
          <w:sz w:val="22"/>
          <w:szCs w:val="22"/>
        </w:rPr>
        <w:t xml:space="preserve"> at least on</w:t>
      </w:r>
      <w:r w:rsidR="007652F8">
        <w:rPr>
          <w:rFonts w:ascii="Calibri" w:hAnsi="Calibri"/>
          <w:sz w:val="22"/>
          <w:szCs w:val="22"/>
        </w:rPr>
        <w:t xml:space="preserve">e neighborhood where the poverty rate </w:t>
      </w:r>
      <w:r w:rsidR="0084123B">
        <w:rPr>
          <w:rFonts w:ascii="Calibri" w:hAnsi="Calibri"/>
          <w:sz w:val="22"/>
          <w:szCs w:val="22"/>
        </w:rPr>
        <w:t xml:space="preserve">exceeded </w:t>
      </w:r>
      <w:r w:rsidR="007652F8">
        <w:rPr>
          <w:rFonts w:ascii="Calibri" w:hAnsi="Calibri"/>
          <w:sz w:val="22"/>
          <w:szCs w:val="22"/>
        </w:rPr>
        <w:t xml:space="preserve">20 percent, </w:t>
      </w:r>
      <w:r w:rsidR="0084123B">
        <w:rPr>
          <w:rFonts w:ascii="Calibri" w:hAnsi="Calibri"/>
          <w:sz w:val="22"/>
          <w:szCs w:val="22"/>
        </w:rPr>
        <w:t xml:space="preserve">a </w:t>
      </w:r>
      <w:hyperlink r:id="rId14" w:history="1">
        <w:r w:rsidR="007652F8" w:rsidRPr="0084123B">
          <w:rPr>
            <w:rStyle w:val="Hyperlink"/>
            <w:rFonts w:ascii="Calibri" w:hAnsi="Calibri"/>
            <w:sz w:val="22"/>
            <w:szCs w:val="22"/>
          </w:rPr>
          <w:t>threshold</w:t>
        </w:r>
      </w:hyperlink>
      <w:r w:rsidR="007652F8">
        <w:rPr>
          <w:rFonts w:ascii="Calibri" w:hAnsi="Calibri"/>
          <w:sz w:val="22"/>
          <w:szCs w:val="22"/>
        </w:rPr>
        <w:t xml:space="preserve"> at which negative effects of concentrated poverty begin to emerge</w:t>
      </w:r>
      <w:r w:rsidR="000357A7">
        <w:rPr>
          <w:rFonts w:ascii="Calibri" w:hAnsi="Calibri"/>
          <w:sz w:val="22"/>
          <w:szCs w:val="22"/>
        </w:rPr>
        <w:t xml:space="preserve">. </w:t>
      </w:r>
    </w:p>
    <w:p w14:paraId="1CF516D1" w14:textId="77777777" w:rsidR="000357A7" w:rsidRDefault="000357A7">
      <w:pPr>
        <w:rPr>
          <w:rFonts w:ascii="Calibri" w:hAnsi="Calibri"/>
          <w:sz w:val="22"/>
          <w:szCs w:val="22"/>
        </w:rPr>
      </w:pPr>
    </w:p>
    <w:p w14:paraId="01791D08" w14:textId="068DC36F" w:rsidR="00CD242A" w:rsidRDefault="00672552">
      <w:pPr>
        <w:rPr>
          <w:rFonts w:ascii="Calibri" w:hAnsi="Calibri"/>
          <w:sz w:val="22"/>
          <w:szCs w:val="22"/>
        </w:rPr>
      </w:pPr>
      <w:r>
        <w:rPr>
          <w:rFonts w:ascii="Calibri" w:hAnsi="Calibri"/>
          <w:sz w:val="22"/>
          <w:szCs w:val="22"/>
        </w:rPr>
        <w:t xml:space="preserve">What is more, 86 percent of districts </w:t>
      </w:r>
      <w:r w:rsidR="0013086F">
        <w:rPr>
          <w:rFonts w:ascii="Calibri" w:hAnsi="Calibri"/>
          <w:sz w:val="22"/>
          <w:szCs w:val="22"/>
        </w:rPr>
        <w:t xml:space="preserve">(213 Republican and 163 Democratic districts) </w:t>
      </w:r>
      <w:r w:rsidR="00343623">
        <w:rPr>
          <w:rFonts w:ascii="Calibri" w:hAnsi="Calibri"/>
          <w:sz w:val="22"/>
          <w:szCs w:val="22"/>
        </w:rPr>
        <w:t>were</w:t>
      </w:r>
      <w:r>
        <w:rPr>
          <w:rFonts w:ascii="Calibri" w:hAnsi="Calibri"/>
          <w:sz w:val="22"/>
          <w:szCs w:val="22"/>
        </w:rPr>
        <w:t xml:space="preserve"> home </w:t>
      </w:r>
      <w:r w:rsidR="0013086F">
        <w:rPr>
          <w:rFonts w:ascii="Calibri" w:hAnsi="Calibri"/>
          <w:sz w:val="22"/>
          <w:szCs w:val="22"/>
        </w:rPr>
        <w:t xml:space="preserve">to at least one neighborhood with a poverty rate of at least 40 percent—the threshold </w:t>
      </w:r>
      <w:r w:rsidR="0084123B">
        <w:rPr>
          <w:rFonts w:ascii="Calibri" w:hAnsi="Calibri"/>
          <w:sz w:val="22"/>
          <w:szCs w:val="22"/>
        </w:rPr>
        <w:t xml:space="preserve">that historically </w:t>
      </w:r>
      <w:r w:rsidR="0013086F">
        <w:rPr>
          <w:rFonts w:ascii="Calibri" w:hAnsi="Calibri"/>
          <w:sz w:val="22"/>
          <w:szCs w:val="22"/>
        </w:rPr>
        <w:t>demarcat</w:t>
      </w:r>
      <w:r w:rsidR="0084123B">
        <w:rPr>
          <w:rFonts w:ascii="Calibri" w:hAnsi="Calibri"/>
          <w:sz w:val="22"/>
          <w:szCs w:val="22"/>
        </w:rPr>
        <w:t>es</w:t>
      </w:r>
      <w:r w:rsidR="0013086F">
        <w:rPr>
          <w:rFonts w:ascii="Calibri" w:hAnsi="Calibri"/>
          <w:sz w:val="22"/>
          <w:szCs w:val="22"/>
        </w:rPr>
        <w:t xml:space="preserve"> areas of concentrated urban poverty. </w:t>
      </w:r>
      <w:r w:rsidR="0084123B">
        <w:rPr>
          <w:rFonts w:ascii="Calibri" w:hAnsi="Calibri"/>
          <w:sz w:val="22"/>
          <w:szCs w:val="22"/>
        </w:rPr>
        <w:t>T</w:t>
      </w:r>
      <w:r w:rsidR="004555F2">
        <w:rPr>
          <w:rFonts w:ascii="Calibri" w:hAnsi="Calibri"/>
          <w:sz w:val="22"/>
          <w:szCs w:val="22"/>
        </w:rPr>
        <w:t xml:space="preserve">ogether with research that has shown the </w:t>
      </w:r>
      <w:hyperlink r:id="rId15" w:history="1">
        <w:r w:rsidR="004555F2" w:rsidRPr="004555F2">
          <w:rPr>
            <w:rStyle w:val="Hyperlink"/>
            <w:rFonts w:ascii="Calibri" w:hAnsi="Calibri"/>
            <w:sz w:val="22"/>
            <w:szCs w:val="22"/>
          </w:rPr>
          <w:t>growing reach of concentrated poverty</w:t>
        </w:r>
      </w:hyperlink>
      <w:r w:rsidR="004555F2">
        <w:rPr>
          <w:rFonts w:ascii="Calibri" w:hAnsi="Calibri"/>
          <w:sz w:val="22"/>
          <w:szCs w:val="22"/>
        </w:rPr>
        <w:t xml:space="preserve"> beyond </w:t>
      </w:r>
      <w:r w:rsidR="0084123B">
        <w:rPr>
          <w:rFonts w:ascii="Calibri" w:hAnsi="Calibri"/>
          <w:sz w:val="22"/>
          <w:szCs w:val="22"/>
        </w:rPr>
        <w:t xml:space="preserve">the </w:t>
      </w:r>
      <w:r w:rsidR="004555F2">
        <w:rPr>
          <w:rFonts w:ascii="Calibri" w:hAnsi="Calibri"/>
          <w:sz w:val="22"/>
          <w:szCs w:val="22"/>
        </w:rPr>
        <w:t xml:space="preserve">urban core, </w:t>
      </w:r>
      <w:r w:rsidR="0084123B">
        <w:rPr>
          <w:rFonts w:ascii="Calibri" w:hAnsi="Calibri"/>
          <w:sz w:val="22"/>
          <w:szCs w:val="22"/>
        </w:rPr>
        <w:t xml:space="preserve">this finding </w:t>
      </w:r>
      <w:r w:rsidR="004555F2">
        <w:rPr>
          <w:rFonts w:ascii="Calibri" w:hAnsi="Calibri"/>
          <w:sz w:val="22"/>
          <w:szCs w:val="22"/>
        </w:rPr>
        <w:t>underscore</w:t>
      </w:r>
      <w:r w:rsidR="0084123B">
        <w:rPr>
          <w:rFonts w:ascii="Calibri" w:hAnsi="Calibri"/>
          <w:sz w:val="22"/>
          <w:szCs w:val="22"/>
        </w:rPr>
        <w:t>s</w:t>
      </w:r>
      <w:r w:rsidR="004555F2">
        <w:rPr>
          <w:rFonts w:ascii="Calibri" w:hAnsi="Calibri"/>
          <w:sz w:val="22"/>
          <w:szCs w:val="22"/>
        </w:rPr>
        <w:t xml:space="preserve"> </w:t>
      </w:r>
      <w:r w:rsidR="0084123B">
        <w:rPr>
          <w:rFonts w:ascii="Calibri" w:hAnsi="Calibri"/>
          <w:sz w:val="22"/>
          <w:szCs w:val="22"/>
        </w:rPr>
        <w:t xml:space="preserve">that </w:t>
      </w:r>
      <w:r w:rsidR="004555F2">
        <w:rPr>
          <w:rFonts w:ascii="Calibri" w:hAnsi="Calibri"/>
          <w:sz w:val="22"/>
          <w:szCs w:val="22"/>
        </w:rPr>
        <w:t>challenges specific to high-</w:t>
      </w:r>
      <w:r w:rsidR="00922B03">
        <w:rPr>
          <w:rFonts w:ascii="Calibri" w:hAnsi="Calibri"/>
          <w:sz w:val="22"/>
          <w:szCs w:val="22"/>
        </w:rPr>
        <w:t>poverty and economically-</w:t>
      </w:r>
      <w:r w:rsidR="004555F2">
        <w:rPr>
          <w:rFonts w:ascii="Calibri" w:hAnsi="Calibri"/>
          <w:sz w:val="22"/>
          <w:szCs w:val="22"/>
        </w:rPr>
        <w:t xml:space="preserve">distressed neighborhoods </w:t>
      </w:r>
      <w:r w:rsidR="00343623">
        <w:rPr>
          <w:rFonts w:ascii="Calibri" w:hAnsi="Calibri"/>
          <w:sz w:val="22"/>
          <w:szCs w:val="22"/>
        </w:rPr>
        <w:t>are</w:t>
      </w:r>
      <w:r w:rsidR="00DD6BF9">
        <w:rPr>
          <w:rFonts w:ascii="Calibri" w:hAnsi="Calibri"/>
          <w:sz w:val="22"/>
          <w:szCs w:val="22"/>
        </w:rPr>
        <w:t xml:space="preserve"> </w:t>
      </w:r>
      <w:r w:rsidR="00343623">
        <w:rPr>
          <w:rFonts w:ascii="Calibri" w:hAnsi="Calibri"/>
          <w:sz w:val="22"/>
          <w:szCs w:val="22"/>
        </w:rPr>
        <w:t xml:space="preserve">shared </w:t>
      </w:r>
      <w:r w:rsidR="0084123B">
        <w:rPr>
          <w:rFonts w:ascii="Calibri" w:hAnsi="Calibri"/>
          <w:sz w:val="22"/>
          <w:szCs w:val="22"/>
        </w:rPr>
        <w:t xml:space="preserve">not only </w:t>
      </w:r>
      <w:r w:rsidR="004555F2">
        <w:rPr>
          <w:rFonts w:ascii="Calibri" w:hAnsi="Calibri"/>
          <w:sz w:val="22"/>
          <w:szCs w:val="22"/>
        </w:rPr>
        <w:t xml:space="preserve">across </w:t>
      </w:r>
      <w:r w:rsidR="00DD6BF9">
        <w:rPr>
          <w:rFonts w:ascii="Calibri" w:hAnsi="Calibri"/>
          <w:sz w:val="22"/>
          <w:szCs w:val="22"/>
        </w:rPr>
        <w:t>geographic lines</w:t>
      </w:r>
      <w:r w:rsidR="0084123B">
        <w:rPr>
          <w:rFonts w:ascii="Calibri" w:hAnsi="Calibri"/>
          <w:sz w:val="22"/>
          <w:szCs w:val="22"/>
        </w:rPr>
        <w:t>,</w:t>
      </w:r>
      <w:r w:rsidR="00DD6BF9">
        <w:rPr>
          <w:rFonts w:ascii="Calibri" w:hAnsi="Calibri"/>
          <w:sz w:val="22"/>
          <w:szCs w:val="22"/>
        </w:rPr>
        <w:t xml:space="preserve"> but </w:t>
      </w:r>
      <w:r w:rsidR="0084123B">
        <w:rPr>
          <w:rFonts w:ascii="Calibri" w:hAnsi="Calibri"/>
          <w:sz w:val="22"/>
          <w:szCs w:val="22"/>
        </w:rPr>
        <w:t xml:space="preserve">also </w:t>
      </w:r>
      <w:r w:rsidR="004555F2">
        <w:rPr>
          <w:rFonts w:ascii="Calibri" w:hAnsi="Calibri"/>
          <w:sz w:val="22"/>
          <w:szCs w:val="22"/>
        </w:rPr>
        <w:t>party lines</w:t>
      </w:r>
      <w:r w:rsidR="00DD6BF9">
        <w:rPr>
          <w:rFonts w:ascii="Calibri" w:hAnsi="Calibri"/>
          <w:sz w:val="22"/>
          <w:szCs w:val="22"/>
        </w:rPr>
        <w:t>.</w:t>
      </w:r>
    </w:p>
    <w:p w14:paraId="1E5B6BDD" w14:textId="77777777" w:rsidR="00084532" w:rsidRDefault="00084532">
      <w:pPr>
        <w:rPr>
          <w:rFonts w:ascii="Calibri" w:hAnsi="Calibri"/>
          <w:b/>
          <w:sz w:val="22"/>
          <w:szCs w:val="22"/>
        </w:rPr>
      </w:pPr>
    </w:p>
    <w:p w14:paraId="3445BA5B" w14:textId="77777777" w:rsidR="00DD6BF9" w:rsidRPr="00935175" w:rsidRDefault="00FF5EDA">
      <w:pPr>
        <w:rPr>
          <w:rFonts w:ascii="Calibri" w:hAnsi="Calibri"/>
          <w:b/>
          <w:sz w:val="22"/>
          <w:szCs w:val="22"/>
        </w:rPr>
      </w:pPr>
      <w:r>
        <w:rPr>
          <w:rFonts w:ascii="Calibri" w:hAnsi="Calibri"/>
          <w:b/>
          <w:sz w:val="22"/>
          <w:szCs w:val="22"/>
        </w:rPr>
        <w:t>Conclusion</w:t>
      </w:r>
    </w:p>
    <w:p w14:paraId="67BB9FB1" w14:textId="6DB87B96" w:rsidR="00FF5EDA" w:rsidRDefault="00FF5EDA">
      <w:pPr>
        <w:rPr>
          <w:rFonts w:ascii="Calibri" w:hAnsi="Calibri"/>
          <w:sz w:val="22"/>
          <w:szCs w:val="22"/>
        </w:rPr>
      </w:pPr>
      <w:r>
        <w:rPr>
          <w:rFonts w:ascii="Calibri" w:hAnsi="Calibri"/>
          <w:sz w:val="22"/>
          <w:szCs w:val="22"/>
        </w:rPr>
        <w:lastRenderedPageBreak/>
        <w:t xml:space="preserve">Once the dust settles </w:t>
      </w:r>
      <w:r w:rsidR="001410AC">
        <w:rPr>
          <w:rFonts w:ascii="Calibri" w:hAnsi="Calibri"/>
          <w:sz w:val="22"/>
          <w:szCs w:val="22"/>
        </w:rPr>
        <w:t>after Election Day</w:t>
      </w:r>
      <w:r>
        <w:rPr>
          <w:rFonts w:ascii="Calibri" w:hAnsi="Calibri"/>
          <w:sz w:val="22"/>
          <w:szCs w:val="22"/>
        </w:rPr>
        <w:t>, regardless of the outcome, it will be time for the new Congress and President t</w:t>
      </w:r>
      <w:r w:rsidR="001410AC">
        <w:rPr>
          <w:rFonts w:ascii="Calibri" w:hAnsi="Calibri"/>
          <w:sz w:val="22"/>
          <w:szCs w:val="22"/>
        </w:rPr>
        <w:t xml:space="preserve">o </w:t>
      </w:r>
      <w:r w:rsidR="0063183B">
        <w:rPr>
          <w:rFonts w:ascii="Calibri" w:hAnsi="Calibri"/>
          <w:sz w:val="22"/>
          <w:szCs w:val="22"/>
        </w:rPr>
        <w:t>get to work</w:t>
      </w:r>
      <w:r w:rsidR="0038209B">
        <w:rPr>
          <w:rFonts w:ascii="Calibri" w:hAnsi="Calibri"/>
          <w:sz w:val="22"/>
          <w:szCs w:val="22"/>
        </w:rPr>
        <w:t xml:space="preserve"> on</w:t>
      </w:r>
      <w:r w:rsidR="00630A1B">
        <w:rPr>
          <w:rFonts w:ascii="Calibri" w:hAnsi="Calibri"/>
          <w:sz w:val="22"/>
          <w:szCs w:val="22"/>
        </w:rPr>
        <w:t xml:space="preserve"> delivering</w:t>
      </w:r>
      <w:r w:rsidR="0063183B">
        <w:rPr>
          <w:rFonts w:ascii="Calibri" w:hAnsi="Calibri"/>
          <w:sz w:val="22"/>
          <w:szCs w:val="22"/>
        </w:rPr>
        <w:t xml:space="preserve"> </w:t>
      </w:r>
      <w:bookmarkStart w:id="0" w:name="_GoBack"/>
      <w:bookmarkEnd w:id="0"/>
      <w:r w:rsidR="00630A1B">
        <w:rPr>
          <w:rFonts w:ascii="Calibri" w:hAnsi="Calibri"/>
          <w:sz w:val="22"/>
          <w:szCs w:val="22"/>
        </w:rPr>
        <w:t xml:space="preserve">on the </w:t>
      </w:r>
      <w:r w:rsidR="0063183B">
        <w:rPr>
          <w:rFonts w:ascii="Calibri" w:hAnsi="Calibri"/>
          <w:sz w:val="22"/>
          <w:szCs w:val="22"/>
        </w:rPr>
        <w:t>promises they have made the American people over the course of the election cycle</w:t>
      </w:r>
      <w:r>
        <w:rPr>
          <w:rFonts w:ascii="Calibri" w:hAnsi="Calibri"/>
          <w:sz w:val="22"/>
          <w:szCs w:val="22"/>
        </w:rPr>
        <w:t xml:space="preserve">. </w:t>
      </w:r>
      <w:r w:rsidR="00621706">
        <w:rPr>
          <w:rFonts w:ascii="Calibri" w:hAnsi="Calibri"/>
          <w:sz w:val="22"/>
          <w:szCs w:val="22"/>
        </w:rPr>
        <w:t>Given t</w:t>
      </w:r>
      <w:r w:rsidR="001410AC">
        <w:rPr>
          <w:rFonts w:ascii="Calibri" w:hAnsi="Calibri"/>
          <w:sz w:val="22"/>
          <w:szCs w:val="22"/>
        </w:rPr>
        <w:t xml:space="preserve">he broad reach and shared challenges of poverty </w:t>
      </w:r>
      <w:r w:rsidR="00630A1B">
        <w:rPr>
          <w:rFonts w:ascii="Calibri" w:hAnsi="Calibri"/>
          <w:sz w:val="22"/>
          <w:szCs w:val="22"/>
        </w:rPr>
        <w:t>highlighted in</w:t>
      </w:r>
      <w:r w:rsidR="001410AC">
        <w:rPr>
          <w:rFonts w:ascii="Calibri" w:hAnsi="Calibri"/>
          <w:sz w:val="22"/>
          <w:szCs w:val="22"/>
        </w:rPr>
        <w:t xml:space="preserve"> this analysis</w:t>
      </w:r>
      <w:r w:rsidR="00630A1B">
        <w:rPr>
          <w:rFonts w:ascii="Calibri" w:hAnsi="Calibri"/>
          <w:sz w:val="22"/>
          <w:szCs w:val="22"/>
        </w:rPr>
        <w:t xml:space="preserve">, </w:t>
      </w:r>
      <w:r w:rsidR="0063183B">
        <w:rPr>
          <w:rFonts w:ascii="Calibri" w:hAnsi="Calibri"/>
          <w:sz w:val="22"/>
          <w:szCs w:val="22"/>
        </w:rPr>
        <w:t xml:space="preserve">a </w:t>
      </w:r>
      <w:r w:rsidR="0038209B">
        <w:rPr>
          <w:rFonts w:ascii="Calibri" w:hAnsi="Calibri"/>
          <w:sz w:val="22"/>
          <w:szCs w:val="22"/>
        </w:rPr>
        <w:t xml:space="preserve">top </w:t>
      </w:r>
      <w:r w:rsidR="0063183B">
        <w:rPr>
          <w:rFonts w:ascii="Calibri" w:hAnsi="Calibri"/>
          <w:sz w:val="22"/>
          <w:szCs w:val="22"/>
        </w:rPr>
        <w:t>priority for policymakers in the next Congress and Administration</w:t>
      </w:r>
      <w:r w:rsidR="0038209B">
        <w:rPr>
          <w:rFonts w:ascii="Calibri" w:hAnsi="Calibri"/>
          <w:sz w:val="22"/>
          <w:szCs w:val="22"/>
        </w:rPr>
        <w:t xml:space="preserve"> should be </w:t>
      </w:r>
      <w:r w:rsidR="00150B0F">
        <w:rPr>
          <w:rFonts w:ascii="Calibri" w:hAnsi="Calibri"/>
          <w:sz w:val="22"/>
          <w:szCs w:val="22"/>
        </w:rPr>
        <w:t>forging</w:t>
      </w:r>
      <w:r>
        <w:rPr>
          <w:rFonts w:ascii="Calibri" w:hAnsi="Calibri"/>
          <w:sz w:val="22"/>
          <w:szCs w:val="22"/>
        </w:rPr>
        <w:t xml:space="preserve"> a bipartisan federal </w:t>
      </w:r>
      <w:r w:rsidR="0038209B">
        <w:rPr>
          <w:rFonts w:ascii="Calibri" w:hAnsi="Calibri"/>
          <w:sz w:val="22"/>
          <w:szCs w:val="22"/>
        </w:rPr>
        <w:t xml:space="preserve">anti-poverty </w:t>
      </w:r>
      <w:r>
        <w:rPr>
          <w:rFonts w:ascii="Calibri" w:hAnsi="Calibri"/>
          <w:sz w:val="22"/>
          <w:szCs w:val="22"/>
        </w:rPr>
        <w:t xml:space="preserve">agenda </w:t>
      </w:r>
      <w:r w:rsidR="00B034DF">
        <w:rPr>
          <w:rFonts w:ascii="Calibri" w:hAnsi="Calibri"/>
          <w:sz w:val="22"/>
          <w:szCs w:val="22"/>
        </w:rPr>
        <w:t>that increases</w:t>
      </w:r>
      <w:r>
        <w:rPr>
          <w:rFonts w:ascii="Calibri" w:hAnsi="Calibri"/>
          <w:sz w:val="22"/>
          <w:szCs w:val="22"/>
        </w:rPr>
        <w:t xml:space="preserve"> access to opportunity for the nation’s residents and families, </w:t>
      </w:r>
      <w:r w:rsidR="0038209B">
        <w:rPr>
          <w:rFonts w:ascii="Calibri" w:hAnsi="Calibri"/>
          <w:sz w:val="22"/>
          <w:szCs w:val="22"/>
        </w:rPr>
        <w:t>wherever they live</w:t>
      </w:r>
      <w:r>
        <w:rPr>
          <w:rFonts w:ascii="Calibri" w:hAnsi="Calibri"/>
          <w:sz w:val="22"/>
          <w:szCs w:val="22"/>
        </w:rPr>
        <w:t>.</w:t>
      </w:r>
    </w:p>
    <w:p w14:paraId="23EA2910" w14:textId="77777777" w:rsidR="00FF5EDA" w:rsidRDefault="00FF5EDA">
      <w:pPr>
        <w:rPr>
          <w:rFonts w:ascii="Calibri" w:hAnsi="Calibri"/>
          <w:sz w:val="22"/>
          <w:szCs w:val="22"/>
        </w:rPr>
      </w:pPr>
    </w:p>
    <w:p w14:paraId="69360388" w14:textId="77777777" w:rsidR="00DD6BF9" w:rsidRPr="00C10AD1" w:rsidRDefault="00C10AD1">
      <w:pPr>
        <w:rPr>
          <w:rFonts w:ascii="Calibri" w:hAnsi="Calibri"/>
          <w:b/>
          <w:sz w:val="22"/>
          <w:szCs w:val="22"/>
        </w:rPr>
      </w:pPr>
      <w:r w:rsidRPr="00C10AD1">
        <w:rPr>
          <w:rFonts w:ascii="Calibri" w:hAnsi="Calibri"/>
          <w:b/>
          <w:sz w:val="22"/>
          <w:szCs w:val="22"/>
        </w:rPr>
        <w:t>A note on methods</w:t>
      </w:r>
    </w:p>
    <w:p w14:paraId="58326580" w14:textId="1816031E" w:rsidR="00C10AD1" w:rsidRDefault="00932A49">
      <w:pPr>
        <w:rPr>
          <w:rFonts w:ascii="Calibri" w:hAnsi="Calibri"/>
          <w:sz w:val="22"/>
          <w:szCs w:val="22"/>
        </w:rPr>
      </w:pPr>
      <w:r>
        <w:rPr>
          <w:rFonts w:ascii="Calibri" w:hAnsi="Calibri"/>
          <w:sz w:val="22"/>
          <w:szCs w:val="22"/>
        </w:rPr>
        <w:t xml:space="preserve">This analysis uses census tract data </w:t>
      </w:r>
      <w:r w:rsidR="00C1429F">
        <w:rPr>
          <w:rFonts w:ascii="Calibri" w:hAnsi="Calibri"/>
          <w:sz w:val="22"/>
          <w:szCs w:val="22"/>
        </w:rPr>
        <w:t xml:space="preserve">from </w:t>
      </w:r>
      <w:r>
        <w:rPr>
          <w:rFonts w:ascii="Calibri" w:hAnsi="Calibri"/>
          <w:sz w:val="22"/>
          <w:szCs w:val="22"/>
        </w:rPr>
        <w:t xml:space="preserve">the 2000 decennial census (normalized to 2010 tract boundaries by </w:t>
      </w:r>
      <w:proofErr w:type="spellStart"/>
      <w:r>
        <w:rPr>
          <w:rFonts w:ascii="Calibri" w:hAnsi="Calibri"/>
          <w:sz w:val="22"/>
          <w:szCs w:val="22"/>
        </w:rPr>
        <w:t>GeoLytics</w:t>
      </w:r>
      <w:proofErr w:type="spellEnd"/>
      <w:r>
        <w:rPr>
          <w:rFonts w:ascii="Calibri" w:hAnsi="Calibri"/>
          <w:sz w:val="22"/>
          <w:szCs w:val="22"/>
        </w:rPr>
        <w:t xml:space="preserve">) and the American Community Survey. </w:t>
      </w:r>
      <w:r w:rsidR="00134638">
        <w:rPr>
          <w:rFonts w:ascii="Calibri" w:hAnsi="Calibri"/>
          <w:sz w:val="22"/>
          <w:szCs w:val="22"/>
        </w:rPr>
        <w:t>Congressional d</w:t>
      </w:r>
      <w:r w:rsidR="006A602C">
        <w:rPr>
          <w:rFonts w:ascii="Calibri" w:hAnsi="Calibri"/>
          <w:sz w:val="22"/>
          <w:szCs w:val="22"/>
        </w:rPr>
        <w:t>istrict estimates</w:t>
      </w:r>
      <w:r w:rsidR="00935175">
        <w:rPr>
          <w:rFonts w:ascii="Calibri" w:hAnsi="Calibri"/>
          <w:sz w:val="22"/>
          <w:szCs w:val="22"/>
        </w:rPr>
        <w:t xml:space="preserve"> were created by assigning 2010 census tracts to </w:t>
      </w:r>
      <w:r w:rsidR="006A602C">
        <w:rPr>
          <w:rFonts w:ascii="Calibri" w:hAnsi="Calibri"/>
          <w:sz w:val="22"/>
          <w:szCs w:val="22"/>
        </w:rPr>
        <w:t>district boundaries</w:t>
      </w:r>
      <w:r w:rsidR="00935175">
        <w:rPr>
          <w:rFonts w:ascii="Calibri" w:hAnsi="Calibri"/>
          <w:sz w:val="22"/>
          <w:szCs w:val="22"/>
        </w:rPr>
        <w:t xml:space="preserve">. </w:t>
      </w:r>
      <w:r w:rsidR="00134638">
        <w:rPr>
          <w:rFonts w:ascii="Calibri" w:hAnsi="Calibri"/>
          <w:sz w:val="22"/>
          <w:szCs w:val="22"/>
        </w:rPr>
        <w:t>T</w:t>
      </w:r>
      <w:r w:rsidR="006A602C">
        <w:rPr>
          <w:rFonts w:ascii="Calibri" w:hAnsi="Calibri"/>
          <w:sz w:val="22"/>
          <w:szCs w:val="22"/>
        </w:rPr>
        <w:t xml:space="preserve">racts that fall in more than one </w:t>
      </w:r>
      <w:r w:rsidR="00134638">
        <w:rPr>
          <w:rFonts w:ascii="Calibri" w:hAnsi="Calibri"/>
          <w:sz w:val="22"/>
          <w:szCs w:val="22"/>
        </w:rPr>
        <w:t>district</w:t>
      </w:r>
      <w:r w:rsidR="006A602C">
        <w:rPr>
          <w:rFonts w:ascii="Calibri" w:hAnsi="Calibri"/>
          <w:sz w:val="22"/>
          <w:szCs w:val="22"/>
        </w:rPr>
        <w:t xml:space="preserve"> were assigned based on where the majority of the population lived in 2010.</w:t>
      </w:r>
      <w:r w:rsidR="00FC0CA1">
        <w:rPr>
          <w:rFonts w:ascii="Calibri" w:hAnsi="Calibri"/>
          <w:sz w:val="22"/>
          <w:szCs w:val="22"/>
        </w:rPr>
        <w:t xml:space="preserve"> This method produces </w:t>
      </w:r>
      <w:r w:rsidR="00781274">
        <w:rPr>
          <w:rFonts w:ascii="Calibri" w:hAnsi="Calibri"/>
          <w:sz w:val="22"/>
          <w:szCs w:val="22"/>
        </w:rPr>
        <w:t xml:space="preserve">consistent congressional district boundaries that make it possible to compare data from </w:t>
      </w:r>
      <w:r w:rsidR="00BB5B4C">
        <w:rPr>
          <w:rFonts w:ascii="Calibri" w:hAnsi="Calibri"/>
          <w:sz w:val="22"/>
          <w:szCs w:val="22"/>
        </w:rPr>
        <w:t>different years.</w:t>
      </w:r>
      <w:r w:rsidR="00C1429F">
        <w:rPr>
          <w:rStyle w:val="EndnoteReference"/>
          <w:rFonts w:ascii="Calibri" w:hAnsi="Calibri"/>
          <w:sz w:val="22"/>
          <w:szCs w:val="22"/>
        </w:rPr>
        <w:endnoteReference w:id="1"/>
      </w:r>
    </w:p>
    <w:p w14:paraId="206CCB53" w14:textId="77777777" w:rsidR="00935175" w:rsidRDefault="00935175">
      <w:pPr>
        <w:rPr>
          <w:rFonts w:ascii="Calibri" w:hAnsi="Calibri"/>
          <w:sz w:val="22"/>
          <w:szCs w:val="22"/>
        </w:rPr>
      </w:pPr>
    </w:p>
    <w:p w14:paraId="08C0F13E" w14:textId="77777777" w:rsidR="006A602C" w:rsidRPr="00CD242A" w:rsidRDefault="00134638">
      <w:pPr>
        <w:rPr>
          <w:rFonts w:ascii="Calibri" w:hAnsi="Calibri"/>
          <w:sz w:val="22"/>
          <w:szCs w:val="22"/>
        </w:rPr>
      </w:pPr>
      <w:r>
        <w:rPr>
          <w:rFonts w:ascii="Calibri" w:hAnsi="Calibri"/>
          <w:sz w:val="22"/>
          <w:szCs w:val="22"/>
        </w:rPr>
        <w:t>Using mapping software, t</w:t>
      </w:r>
      <w:r w:rsidR="006A602C">
        <w:rPr>
          <w:rFonts w:ascii="Calibri" w:hAnsi="Calibri"/>
          <w:sz w:val="22"/>
          <w:szCs w:val="22"/>
        </w:rPr>
        <w:t>racts were also assigned to one of four geographic categories, which are defined as follows: Cities are those in the 100 most populous metropolitan statistical areas (MSA) that appear first in the official MSA title, plus any other city in the MSA title with a population of 100,000 or more. Suburbs represent the remainder of the top 100 MSAs. Small metro areas include all other MSAs outside the top 100. Rural, or non-metropolitan, areas represent communities that fall outside an official MSA.</w:t>
      </w:r>
    </w:p>
    <w:p w14:paraId="6CF392F0" w14:textId="77777777" w:rsidR="00A42DBC" w:rsidRDefault="00A42DBC">
      <w:pPr>
        <w:rPr>
          <w:rFonts w:ascii="Calibri" w:hAnsi="Calibri"/>
          <w:sz w:val="22"/>
          <w:szCs w:val="22"/>
        </w:rPr>
      </w:pPr>
    </w:p>
    <w:p w14:paraId="575902F6" w14:textId="4D14283A" w:rsidR="00343084" w:rsidRDefault="000F1558">
      <w:pPr>
        <w:rPr>
          <w:rFonts w:ascii="Calibri" w:hAnsi="Calibri"/>
          <w:sz w:val="22"/>
          <w:szCs w:val="22"/>
        </w:rPr>
      </w:pPr>
      <w:r>
        <w:rPr>
          <w:rFonts w:ascii="Calibri" w:hAnsi="Calibri"/>
          <w:sz w:val="22"/>
          <w:szCs w:val="22"/>
        </w:rPr>
        <w:t>Finally, tracts with small total populations (i.e., fewer than 500 people) or large student populations (i.e., where college or graduate students make up more than half of tract residents) were excluded from the designation of neighborhoods considered high-poverty (i.e., poverty rates of at least 20 percent) or distressed (i.e., poverty rates of at least 40 percent)</w:t>
      </w:r>
      <w:r w:rsidR="005C4500">
        <w:rPr>
          <w:rFonts w:ascii="Calibri" w:hAnsi="Calibri"/>
          <w:sz w:val="22"/>
          <w:szCs w:val="22"/>
        </w:rPr>
        <w:t>.</w:t>
      </w:r>
      <w:r>
        <w:rPr>
          <w:rFonts w:ascii="Calibri" w:hAnsi="Calibri"/>
          <w:sz w:val="22"/>
          <w:szCs w:val="22"/>
        </w:rPr>
        <w:t xml:space="preserve"> </w:t>
      </w:r>
    </w:p>
    <w:p w14:paraId="7CC03B23" w14:textId="51AC53DD" w:rsidR="00C02811" w:rsidRPr="00CD242A" w:rsidRDefault="00C02811">
      <w:pPr>
        <w:rPr>
          <w:rFonts w:ascii="Calibri" w:hAnsi="Calibri"/>
          <w:sz w:val="22"/>
          <w:szCs w:val="22"/>
        </w:rPr>
      </w:pPr>
    </w:p>
    <w:sectPr w:rsidR="00C02811" w:rsidRPr="00CD242A" w:rsidSect="00322824">
      <w:endnotePr>
        <w:numFmt w:val="decimal"/>
      </w:end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750820" w14:textId="77777777" w:rsidR="00935175" w:rsidRDefault="00935175" w:rsidP="00935175">
      <w:r>
        <w:separator/>
      </w:r>
    </w:p>
  </w:endnote>
  <w:endnote w:type="continuationSeparator" w:id="0">
    <w:p w14:paraId="64D8D179" w14:textId="77777777" w:rsidR="00935175" w:rsidRDefault="00935175" w:rsidP="00935175">
      <w:r>
        <w:continuationSeparator/>
      </w:r>
    </w:p>
  </w:endnote>
  <w:endnote w:id="1">
    <w:p w14:paraId="6BF588CB" w14:textId="4CC9218F" w:rsidR="00C1429F" w:rsidRPr="00C1429F" w:rsidRDefault="00C1429F">
      <w:pPr>
        <w:pStyle w:val="EndnoteText"/>
        <w:rPr>
          <w:rFonts w:asciiTheme="majorHAnsi" w:hAnsiTheme="majorHAnsi"/>
        </w:rPr>
      </w:pPr>
      <w:r w:rsidRPr="00C1429F">
        <w:rPr>
          <w:rStyle w:val="EndnoteReference"/>
          <w:rFonts w:asciiTheme="majorHAnsi" w:hAnsiTheme="majorHAnsi"/>
        </w:rPr>
        <w:endnoteRef/>
      </w:r>
      <w:r w:rsidRPr="00C1429F">
        <w:rPr>
          <w:rFonts w:asciiTheme="majorHAnsi" w:hAnsiTheme="majorHAnsi"/>
        </w:rPr>
        <w:t xml:space="preserve">Thanks to Cecile Murray for her research assistance on compiling the tract to congressional district crosswalk.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434E6C" w14:textId="77777777" w:rsidR="00935175" w:rsidRDefault="00935175" w:rsidP="00935175">
      <w:r>
        <w:separator/>
      </w:r>
    </w:p>
  </w:footnote>
  <w:footnote w:type="continuationSeparator" w:id="0">
    <w:p w14:paraId="748766C7" w14:textId="77777777" w:rsidR="00935175" w:rsidRDefault="00935175" w:rsidP="009351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DBC"/>
    <w:rsid w:val="00006140"/>
    <w:rsid w:val="000357A7"/>
    <w:rsid w:val="00084532"/>
    <w:rsid w:val="000A2107"/>
    <w:rsid w:val="000F1558"/>
    <w:rsid w:val="00117FA6"/>
    <w:rsid w:val="0013086F"/>
    <w:rsid w:val="00134638"/>
    <w:rsid w:val="001410AC"/>
    <w:rsid w:val="001476E5"/>
    <w:rsid w:val="00150B0F"/>
    <w:rsid w:val="001705E8"/>
    <w:rsid w:val="00180940"/>
    <w:rsid w:val="00271C74"/>
    <w:rsid w:val="002E38EB"/>
    <w:rsid w:val="003034EF"/>
    <w:rsid w:val="00322824"/>
    <w:rsid w:val="00343084"/>
    <w:rsid w:val="00343623"/>
    <w:rsid w:val="00346B7F"/>
    <w:rsid w:val="0038209B"/>
    <w:rsid w:val="003B5C11"/>
    <w:rsid w:val="003C3F21"/>
    <w:rsid w:val="003D0271"/>
    <w:rsid w:val="003E2FC3"/>
    <w:rsid w:val="0044088C"/>
    <w:rsid w:val="0044595B"/>
    <w:rsid w:val="004555F2"/>
    <w:rsid w:val="00496BB5"/>
    <w:rsid w:val="004C241D"/>
    <w:rsid w:val="004E4220"/>
    <w:rsid w:val="004F2DF5"/>
    <w:rsid w:val="00546A7A"/>
    <w:rsid w:val="00590F45"/>
    <w:rsid w:val="005B5F72"/>
    <w:rsid w:val="005C4500"/>
    <w:rsid w:val="00603424"/>
    <w:rsid w:val="00621706"/>
    <w:rsid w:val="00630A1B"/>
    <w:rsid w:val="0063183B"/>
    <w:rsid w:val="00652AB9"/>
    <w:rsid w:val="00672552"/>
    <w:rsid w:val="006A602C"/>
    <w:rsid w:val="007652F8"/>
    <w:rsid w:val="00781274"/>
    <w:rsid w:val="007B6912"/>
    <w:rsid w:val="007E0FEC"/>
    <w:rsid w:val="0084123B"/>
    <w:rsid w:val="00865A8E"/>
    <w:rsid w:val="008D5C37"/>
    <w:rsid w:val="00922B03"/>
    <w:rsid w:val="00932A49"/>
    <w:rsid w:val="00935175"/>
    <w:rsid w:val="00940CC7"/>
    <w:rsid w:val="0099483E"/>
    <w:rsid w:val="00A42DBC"/>
    <w:rsid w:val="00A65B5D"/>
    <w:rsid w:val="00A82B4D"/>
    <w:rsid w:val="00A83EFB"/>
    <w:rsid w:val="00AC60F7"/>
    <w:rsid w:val="00AE6A6B"/>
    <w:rsid w:val="00B034DF"/>
    <w:rsid w:val="00B431A9"/>
    <w:rsid w:val="00B91A0E"/>
    <w:rsid w:val="00BA457A"/>
    <w:rsid w:val="00BB5579"/>
    <w:rsid w:val="00BB5B4C"/>
    <w:rsid w:val="00BD0881"/>
    <w:rsid w:val="00C02576"/>
    <w:rsid w:val="00C025AB"/>
    <w:rsid w:val="00C02811"/>
    <w:rsid w:val="00C10AD1"/>
    <w:rsid w:val="00C1429F"/>
    <w:rsid w:val="00C930F8"/>
    <w:rsid w:val="00CD242A"/>
    <w:rsid w:val="00CF298A"/>
    <w:rsid w:val="00D61E3B"/>
    <w:rsid w:val="00D77378"/>
    <w:rsid w:val="00D8675B"/>
    <w:rsid w:val="00DD6BF9"/>
    <w:rsid w:val="00DE3BEA"/>
    <w:rsid w:val="00E04606"/>
    <w:rsid w:val="00E14504"/>
    <w:rsid w:val="00E16048"/>
    <w:rsid w:val="00E9138B"/>
    <w:rsid w:val="00EA424A"/>
    <w:rsid w:val="00F1062F"/>
    <w:rsid w:val="00F81E15"/>
    <w:rsid w:val="00FC0CA1"/>
    <w:rsid w:val="00FF5E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9A1082"/>
  <w14:defaultImageDpi w14:val="300"/>
  <w15:docId w15:val="{8B0C45AA-C957-40EA-863A-A320E2D33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6A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6A6B"/>
    <w:rPr>
      <w:rFonts w:ascii="Segoe UI" w:hAnsi="Segoe UI" w:cs="Segoe UI"/>
      <w:sz w:val="18"/>
      <w:szCs w:val="18"/>
    </w:rPr>
  </w:style>
  <w:style w:type="character" w:styleId="Hyperlink">
    <w:name w:val="Hyperlink"/>
    <w:basedOn w:val="DefaultParagraphFont"/>
    <w:uiPriority w:val="99"/>
    <w:unhideWhenUsed/>
    <w:rsid w:val="004C241D"/>
    <w:rPr>
      <w:color w:val="0000FF" w:themeColor="hyperlink"/>
      <w:u w:val="single"/>
    </w:rPr>
  </w:style>
  <w:style w:type="paragraph" w:styleId="Header">
    <w:name w:val="header"/>
    <w:basedOn w:val="Normal"/>
    <w:link w:val="HeaderChar"/>
    <w:uiPriority w:val="99"/>
    <w:unhideWhenUsed/>
    <w:rsid w:val="00935175"/>
    <w:pPr>
      <w:tabs>
        <w:tab w:val="center" w:pos="4680"/>
        <w:tab w:val="right" w:pos="9360"/>
      </w:tabs>
    </w:pPr>
  </w:style>
  <w:style w:type="character" w:customStyle="1" w:styleId="HeaderChar">
    <w:name w:val="Header Char"/>
    <w:basedOn w:val="DefaultParagraphFont"/>
    <w:link w:val="Header"/>
    <w:uiPriority w:val="99"/>
    <w:rsid w:val="00935175"/>
  </w:style>
  <w:style w:type="paragraph" w:styleId="Footer">
    <w:name w:val="footer"/>
    <w:basedOn w:val="Normal"/>
    <w:link w:val="FooterChar"/>
    <w:uiPriority w:val="99"/>
    <w:unhideWhenUsed/>
    <w:rsid w:val="00935175"/>
    <w:pPr>
      <w:tabs>
        <w:tab w:val="center" w:pos="4680"/>
        <w:tab w:val="right" w:pos="9360"/>
      </w:tabs>
    </w:pPr>
  </w:style>
  <w:style w:type="character" w:customStyle="1" w:styleId="FooterChar">
    <w:name w:val="Footer Char"/>
    <w:basedOn w:val="DefaultParagraphFont"/>
    <w:link w:val="Footer"/>
    <w:uiPriority w:val="99"/>
    <w:rsid w:val="00935175"/>
  </w:style>
  <w:style w:type="character" w:styleId="CommentReference">
    <w:name w:val="annotation reference"/>
    <w:basedOn w:val="DefaultParagraphFont"/>
    <w:uiPriority w:val="99"/>
    <w:semiHidden/>
    <w:unhideWhenUsed/>
    <w:rsid w:val="00BB5579"/>
    <w:rPr>
      <w:sz w:val="16"/>
      <w:szCs w:val="16"/>
    </w:rPr>
  </w:style>
  <w:style w:type="paragraph" w:styleId="CommentText">
    <w:name w:val="annotation text"/>
    <w:basedOn w:val="Normal"/>
    <w:link w:val="CommentTextChar"/>
    <w:uiPriority w:val="99"/>
    <w:semiHidden/>
    <w:unhideWhenUsed/>
    <w:rsid w:val="00BB5579"/>
    <w:rPr>
      <w:sz w:val="20"/>
      <w:szCs w:val="20"/>
    </w:rPr>
  </w:style>
  <w:style w:type="character" w:customStyle="1" w:styleId="CommentTextChar">
    <w:name w:val="Comment Text Char"/>
    <w:basedOn w:val="DefaultParagraphFont"/>
    <w:link w:val="CommentText"/>
    <w:uiPriority w:val="99"/>
    <w:semiHidden/>
    <w:rsid w:val="00BB5579"/>
    <w:rPr>
      <w:sz w:val="20"/>
      <w:szCs w:val="20"/>
    </w:rPr>
  </w:style>
  <w:style w:type="paragraph" w:styleId="CommentSubject">
    <w:name w:val="annotation subject"/>
    <w:basedOn w:val="CommentText"/>
    <w:next w:val="CommentText"/>
    <w:link w:val="CommentSubjectChar"/>
    <w:uiPriority w:val="99"/>
    <w:semiHidden/>
    <w:unhideWhenUsed/>
    <w:rsid w:val="00BB5579"/>
    <w:rPr>
      <w:b/>
      <w:bCs/>
    </w:rPr>
  </w:style>
  <w:style w:type="character" w:customStyle="1" w:styleId="CommentSubjectChar">
    <w:name w:val="Comment Subject Char"/>
    <w:basedOn w:val="CommentTextChar"/>
    <w:link w:val="CommentSubject"/>
    <w:uiPriority w:val="99"/>
    <w:semiHidden/>
    <w:rsid w:val="00BB5579"/>
    <w:rPr>
      <w:b/>
      <w:bCs/>
      <w:sz w:val="20"/>
      <w:szCs w:val="20"/>
    </w:rPr>
  </w:style>
  <w:style w:type="paragraph" w:styleId="EndnoteText">
    <w:name w:val="endnote text"/>
    <w:basedOn w:val="Normal"/>
    <w:link w:val="EndnoteTextChar"/>
    <w:uiPriority w:val="99"/>
    <w:semiHidden/>
    <w:unhideWhenUsed/>
    <w:rsid w:val="00C1429F"/>
    <w:rPr>
      <w:sz w:val="20"/>
      <w:szCs w:val="20"/>
    </w:rPr>
  </w:style>
  <w:style w:type="character" w:customStyle="1" w:styleId="EndnoteTextChar">
    <w:name w:val="Endnote Text Char"/>
    <w:basedOn w:val="DefaultParagraphFont"/>
    <w:link w:val="EndnoteText"/>
    <w:uiPriority w:val="99"/>
    <w:semiHidden/>
    <w:rsid w:val="00C1429F"/>
    <w:rPr>
      <w:sz w:val="20"/>
      <w:szCs w:val="20"/>
    </w:rPr>
  </w:style>
  <w:style w:type="character" w:styleId="EndnoteReference">
    <w:name w:val="endnote reference"/>
    <w:basedOn w:val="DefaultParagraphFont"/>
    <w:uiPriority w:val="99"/>
    <w:semiHidden/>
    <w:unhideWhenUsed/>
    <w:rsid w:val="00C142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059365">
      <w:bodyDiv w:val="1"/>
      <w:marLeft w:val="0"/>
      <w:marRight w:val="0"/>
      <w:marTop w:val="0"/>
      <w:marBottom w:val="0"/>
      <w:divBdr>
        <w:top w:val="none" w:sz="0" w:space="0" w:color="auto"/>
        <w:left w:val="none" w:sz="0" w:space="0" w:color="auto"/>
        <w:bottom w:val="none" w:sz="0" w:space="0" w:color="auto"/>
        <w:right w:val="none" w:sz="0" w:space="0" w:color="auto"/>
      </w:divBdr>
    </w:div>
    <w:div w:id="1338801762">
      <w:bodyDiv w:val="1"/>
      <w:marLeft w:val="0"/>
      <w:marRight w:val="0"/>
      <w:marTop w:val="0"/>
      <w:marBottom w:val="0"/>
      <w:divBdr>
        <w:top w:val="none" w:sz="0" w:space="0" w:color="auto"/>
        <w:left w:val="none" w:sz="0" w:space="0" w:color="auto"/>
        <w:bottom w:val="none" w:sz="0" w:space="0" w:color="auto"/>
        <w:right w:val="none" w:sz="0" w:space="0" w:color="auto"/>
      </w:divBdr>
    </w:div>
    <w:div w:id="16240011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2016/09/21/opinion/hillary-clinton-my-plan-for-helping-americas-poor.html" TargetMode="External"/><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http://www.nytimes.com/2016/08/12/us/politics/trump-clinton-poverty.html" TargetMode="External"/><Relationship Id="rId12" Type="http://schemas.openxmlformats.org/officeDocument/2006/relationships/hyperlink" Target="https://www.brookings.edu/book/confronting-suburban-poverty-in-americ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abetterway.speaker.gov/_assets/pdf/ABetterWay-Poverty-PolicyPaper.pdf" TargetMode="External"/><Relationship Id="rId5" Type="http://schemas.openxmlformats.org/officeDocument/2006/relationships/footnotes" Target="footnotes.xml"/><Relationship Id="rId15" Type="http://schemas.openxmlformats.org/officeDocument/2006/relationships/hyperlink" Target="https://www.brookings.edu/research/u-s-concentrated-poverty-in-the-wake-of-the-great-recession/" TargetMode="External"/><Relationship Id="rId10" Type="http://schemas.openxmlformats.org/officeDocument/2006/relationships/hyperlink" Target="http://www.cbpp.org/research/federal-tax/clinton-child-tax-credit-proposal-would-help-14-million-families-raise-15" TargetMode="External"/><Relationship Id="rId4" Type="http://schemas.openxmlformats.org/officeDocument/2006/relationships/webSettings" Target="webSettings.xml"/><Relationship Id="rId9" Type="http://schemas.openxmlformats.org/officeDocument/2006/relationships/hyperlink" Target="https://www.brookings.edu/research/tackling-persistent-poverty-three-challenges-for-the-10-20-30-plan/" TargetMode="External"/><Relationship Id="rId14" Type="http://schemas.openxmlformats.org/officeDocument/2006/relationships/hyperlink" Target="https://www.huduser.gov/portal/periodicals/em/winter11/highlight2.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fpnas01\Archive_MET\Metro%20Poverty\Congressional%20Dist%20Pov\Draft\114th%20Congress--Poverty%20Trends%20by%20Distric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200"/>
              <a:t>Figure 1. Percentage Change in the poor population in congressional districts by Geography Type</a:t>
            </a:r>
          </a:p>
        </c:rich>
      </c:tx>
      <c:layout>
        <c:manualLayout>
          <c:xMode val="edge"/>
          <c:yMode val="edge"/>
          <c:x val="0.12439566929133858"/>
          <c:y val="4.6296296296296294E-3"/>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Sheet2!$B$3</c:f>
              <c:strCache>
                <c:ptCount val="1"/>
                <c:pt idx="0">
                  <c:v>City</c:v>
                </c:pt>
              </c:strCache>
            </c:strRef>
          </c:tx>
          <c:spPr>
            <a:solidFill>
              <a:schemeClr val="accent1">
                <a:shade val="58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Sheet2!$A$4:$A$5</c:f>
              <c:strCache>
                <c:ptCount val="2"/>
                <c:pt idx="0">
                  <c:v>Republican</c:v>
                </c:pt>
                <c:pt idx="1">
                  <c:v>Democrat</c:v>
                </c:pt>
              </c:strCache>
            </c:strRef>
          </c:cat>
          <c:val>
            <c:numRef>
              <c:f>Sheet2!$B$4:$B$5</c:f>
              <c:numCache>
                <c:formatCode>0.0%</c:formatCode>
                <c:ptCount val="2"/>
                <c:pt idx="0">
                  <c:v>0.55164656056330363</c:v>
                </c:pt>
                <c:pt idx="1">
                  <c:v>0.20845670220966786</c:v>
                </c:pt>
              </c:numCache>
            </c:numRef>
          </c:val>
          <c:extLst>
            <c:ext xmlns:c16="http://schemas.microsoft.com/office/drawing/2014/chart" uri="{C3380CC4-5D6E-409C-BE32-E72D297353CC}">
              <c16:uniqueId val="{00000000-5EB5-41FC-9CB8-C82E273EEE1B}"/>
            </c:ext>
          </c:extLst>
        </c:ser>
        <c:ser>
          <c:idx val="1"/>
          <c:order val="1"/>
          <c:tx>
            <c:strRef>
              <c:f>Sheet2!$C$3</c:f>
              <c:strCache>
                <c:ptCount val="1"/>
                <c:pt idx="0">
                  <c:v>Suburb</c:v>
                </c:pt>
              </c:strCache>
            </c:strRef>
          </c:tx>
          <c:spPr>
            <a:solidFill>
              <a:schemeClr val="accent1">
                <a:shade val="86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Sheet2!$A$4:$A$5</c:f>
              <c:strCache>
                <c:ptCount val="2"/>
                <c:pt idx="0">
                  <c:v>Republican</c:v>
                </c:pt>
                <c:pt idx="1">
                  <c:v>Democrat</c:v>
                </c:pt>
              </c:strCache>
            </c:strRef>
          </c:cat>
          <c:val>
            <c:numRef>
              <c:f>Sheet2!$C$4:$C$5</c:f>
              <c:numCache>
                <c:formatCode>0.0%</c:formatCode>
                <c:ptCount val="2"/>
                <c:pt idx="0">
                  <c:v>0.74662995301010826</c:v>
                </c:pt>
                <c:pt idx="1">
                  <c:v>0.4998796412393452</c:v>
                </c:pt>
              </c:numCache>
            </c:numRef>
          </c:val>
          <c:extLst>
            <c:ext xmlns:c16="http://schemas.microsoft.com/office/drawing/2014/chart" uri="{C3380CC4-5D6E-409C-BE32-E72D297353CC}">
              <c16:uniqueId val="{00000001-5EB5-41FC-9CB8-C82E273EEE1B}"/>
            </c:ext>
          </c:extLst>
        </c:ser>
        <c:ser>
          <c:idx val="2"/>
          <c:order val="2"/>
          <c:tx>
            <c:strRef>
              <c:f>Sheet2!$D$3</c:f>
              <c:strCache>
                <c:ptCount val="1"/>
                <c:pt idx="0">
                  <c:v>Small Metro</c:v>
                </c:pt>
              </c:strCache>
            </c:strRef>
          </c:tx>
          <c:spPr>
            <a:solidFill>
              <a:schemeClr val="accent1">
                <a:tint val="86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Sheet2!$A$4:$A$5</c:f>
              <c:strCache>
                <c:ptCount val="2"/>
                <c:pt idx="0">
                  <c:v>Republican</c:v>
                </c:pt>
                <c:pt idx="1">
                  <c:v>Democrat</c:v>
                </c:pt>
              </c:strCache>
            </c:strRef>
          </c:cat>
          <c:val>
            <c:numRef>
              <c:f>Sheet2!$D$4:$D$5</c:f>
              <c:numCache>
                <c:formatCode>0.0%</c:formatCode>
                <c:ptCount val="2"/>
                <c:pt idx="0">
                  <c:v>0.45681145635497794</c:v>
                </c:pt>
                <c:pt idx="1">
                  <c:v>0.43358831847118767</c:v>
                </c:pt>
              </c:numCache>
            </c:numRef>
          </c:val>
          <c:extLst>
            <c:ext xmlns:c16="http://schemas.microsoft.com/office/drawing/2014/chart" uri="{C3380CC4-5D6E-409C-BE32-E72D297353CC}">
              <c16:uniqueId val="{00000002-5EB5-41FC-9CB8-C82E273EEE1B}"/>
            </c:ext>
          </c:extLst>
        </c:ser>
        <c:ser>
          <c:idx val="3"/>
          <c:order val="3"/>
          <c:tx>
            <c:strRef>
              <c:f>Sheet2!$E$3</c:f>
              <c:strCache>
                <c:ptCount val="1"/>
                <c:pt idx="0">
                  <c:v>Rural</c:v>
                </c:pt>
              </c:strCache>
            </c:strRef>
          </c:tx>
          <c:spPr>
            <a:solidFill>
              <a:schemeClr val="accent1">
                <a:tint val="58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Sheet2!$A$4:$A$5</c:f>
              <c:strCache>
                <c:ptCount val="2"/>
                <c:pt idx="0">
                  <c:v>Republican</c:v>
                </c:pt>
                <c:pt idx="1">
                  <c:v>Democrat</c:v>
                </c:pt>
              </c:strCache>
            </c:strRef>
          </c:cat>
          <c:val>
            <c:numRef>
              <c:f>Sheet2!$E$4:$E$5</c:f>
              <c:numCache>
                <c:formatCode>0.0%</c:formatCode>
                <c:ptCount val="2"/>
                <c:pt idx="0">
                  <c:v>0.27148525992516126</c:v>
                </c:pt>
                <c:pt idx="1">
                  <c:v>0.20513092335418212</c:v>
                </c:pt>
              </c:numCache>
            </c:numRef>
          </c:val>
          <c:extLst>
            <c:ext xmlns:c16="http://schemas.microsoft.com/office/drawing/2014/chart" uri="{C3380CC4-5D6E-409C-BE32-E72D297353CC}">
              <c16:uniqueId val="{00000003-5EB5-41FC-9CB8-C82E273EEE1B}"/>
            </c:ext>
          </c:extLst>
        </c:ser>
        <c:dLbls>
          <c:dLblPos val="outEnd"/>
          <c:showLegendKey val="0"/>
          <c:showVal val="1"/>
          <c:showCatName val="0"/>
          <c:showSerName val="0"/>
          <c:showPercent val="0"/>
          <c:showBubbleSize val="0"/>
        </c:dLbls>
        <c:gapWidth val="444"/>
        <c:overlap val="-90"/>
        <c:axId val="362551936"/>
        <c:axId val="362550952"/>
      </c:barChart>
      <c:catAx>
        <c:axId val="3625519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62550952"/>
        <c:crosses val="autoZero"/>
        <c:auto val="1"/>
        <c:lblAlgn val="ctr"/>
        <c:lblOffset val="100"/>
        <c:noMultiLvlLbl val="0"/>
      </c:catAx>
      <c:valAx>
        <c:axId val="362550952"/>
        <c:scaling>
          <c:orientation val="minMax"/>
        </c:scaling>
        <c:delete val="1"/>
        <c:axPos val="l"/>
        <c:numFmt formatCode="0.0%" sourceLinked="1"/>
        <c:majorTickMark val="none"/>
        <c:minorTickMark val="none"/>
        <c:tickLblPos val="nextTo"/>
        <c:crossAx val="362551936"/>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2626C-A081-4AA9-A9DD-250A5BE85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4</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Kneebone</dc:creator>
  <cp:keywords/>
  <dc:description/>
  <cp:lastModifiedBy>Elizabeth Kneebone</cp:lastModifiedBy>
  <cp:revision>8</cp:revision>
  <cp:lastPrinted>2016-10-20T14:30:00Z</cp:lastPrinted>
  <dcterms:created xsi:type="dcterms:W3CDTF">2016-10-21T14:06:00Z</dcterms:created>
  <dcterms:modified xsi:type="dcterms:W3CDTF">2016-10-21T17:43:00Z</dcterms:modified>
</cp:coreProperties>
</file>