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C8F94" w14:textId="559E4272" w:rsidR="00C15184" w:rsidRDefault="00695B2A" w:rsidP="00654C2A">
      <w:pPr>
        <w:rPr>
          <w:b/>
        </w:rPr>
      </w:pPr>
      <w:r>
        <w:rPr>
          <w:b/>
        </w:rPr>
        <w:t xml:space="preserve">The ten places with the lowest rates of employment among whites  </w:t>
      </w:r>
    </w:p>
    <w:p w14:paraId="33680248" w14:textId="382C4917" w:rsidR="00D248BB" w:rsidRDefault="00D248BB" w:rsidP="00654C2A">
      <w:pPr>
        <w:rPr>
          <w:b/>
        </w:rPr>
      </w:pPr>
    </w:p>
    <w:p w14:paraId="15FCD565" w14:textId="38C5DD40" w:rsidR="00D248BB" w:rsidRPr="00D248BB" w:rsidRDefault="00D248BB" w:rsidP="00654C2A">
      <w:r w:rsidRPr="00D248BB">
        <w:t xml:space="preserve">Martha Ross and Natalie Holmes </w:t>
      </w:r>
    </w:p>
    <w:p w14:paraId="6EECD224" w14:textId="77777777" w:rsidR="00C15184" w:rsidRDefault="00C15184" w:rsidP="00654C2A"/>
    <w:p w14:paraId="0E46A3D2" w14:textId="77777777" w:rsidR="00654C2A" w:rsidRPr="00FB7DCE" w:rsidRDefault="00654C2A" w:rsidP="00654C2A">
      <w:r w:rsidRPr="00FB7DCE">
        <w:t xml:space="preserve">Following the </w:t>
      </w:r>
      <w:r w:rsidR="002C39F3" w:rsidRPr="00FB7DCE">
        <w:t>2016 election</w:t>
      </w:r>
      <w:r w:rsidRPr="00FB7DCE">
        <w:t>, much of the analysis has focused on the role of white working class voter</w:t>
      </w:r>
      <w:r w:rsidR="002C39F3" w:rsidRPr="00FB7DCE">
        <w:t>s</w:t>
      </w:r>
      <w:r w:rsidRPr="00FB7DCE">
        <w:t xml:space="preserve"> in rural areas </w:t>
      </w:r>
      <w:r w:rsidR="002C39F3" w:rsidRPr="00FB7DCE">
        <w:t xml:space="preserve">or small </w:t>
      </w:r>
      <w:r w:rsidRPr="00FB7DCE">
        <w:t xml:space="preserve">towns, with varying degrees of attention to their economic woes and racial isolation. The white population is indeed more heterogeneous than </w:t>
      </w:r>
      <w:r w:rsidR="009C5981" w:rsidRPr="00FB7DCE">
        <w:t xml:space="preserve">indicated by </w:t>
      </w:r>
      <w:r w:rsidRPr="00FB7DCE">
        <w:t>top-line comparisons</w:t>
      </w:r>
      <w:r w:rsidR="0000265D" w:rsidRPr="00FB7DCE">
        <w:t>,</w:t>
      </w:r>
      <w:r w:rsidRPr="00FB7DCE">
        <w:t xml:space="preserve"> </w:t>
      </w:r>
      <w:r w:rsidR="009804A3">
        <w:t xml:space="preserve">which </w:t>
      </w:r>
      <w:r w:rsidR="00475B29" w:rsidRPr="00FB7DCE">
        <w:t xml:space="preserve">typically </w:t>
      </w:r>
      <w:r w:rsidR="009C5981" w:rsidRPr="00FB7DCE">
        <w:t>show that whites</w:t>
      </w:r>
      <w:r w:rsidRPr="00FB7DCE">
        <w:t xml:space="preserve"> have higher </w:t>
      </w:r>
      <w:r w:rsidR="009804A3">
        <w:t>education levels and earnings</w:t>
      </w:r>
      <w:r w:rsidRPr="00FB7DCE">
        <w:t xml:space="preserve"> than people of color, especially blacks and Latinos. </w:t>
      </w:r>
    </w:p>
    <w:p w14:paraId="470762C4" w14:textId="77777777" w:rsidR="00654C2A" w:rsidRPr="00FB7DCE" w:rsidRDefault="00654C2A" w:rsidP="00654C2A"/>
    <w:p w14:paraId="0164CAE1" w14:textId="4BF3382D" w:rsidR="00064D61" w:rsidRPr="00FB7DCE" w:rsidRDefault="00475B29" w:rsidP="00654C2A">
      <w:r w:rsidRPr="00FB7DCE">
        <w:t>Labor market statistics at the local level bear out</w:t>
      </w:r>
      <w:r w:rsidR="0000265D" w:rsidRPr="00FB7DCE">
        <w:t xml:space="preserve"> </w:t>
      </w:r>
      <w:r w:rsidR="009804A3">
        <w:t>the</w:t>
      </w:r>
      <w:r w:rsidR="00C15184">
        <w:t>se</w:t>
      </w:r>
      <w:r w:rsidR="009804A3">
        <w:t xml:space="preserve"> differences among whites in the U.S. </w:t>
      </w:r>
      <w:r w:rsidR="00FF79FD">
        <w:t>T</w:t>
      </w:r>
      <w:r w:rsidR="00064D61" w:rsidRPr="00FB7DCE">
        <w:t>he following analysis focuses on</w:t>
      </w:r>
      <w:r w:rsidR="00FF79FD">
        <w:t xml:space="preserve"> what we’ll call</w:t>
      </w:r>
      <w:r w:rsidR="00064D61" w:rsidRPr="00FB7DCE">
        <w:t xml:space="preserve"> large jurisdictions</w:t>
      </w:r>
      <w:r w:rsidR="00FF79FD">
        <w:t xml:space="preserve"> for simplicity’s sake,</w:t>
      </w:r>
      <w:r w:rsidR="00064D61" w:rsidRPr="00FB7DCE">
        <w:t xml:space="preserve"> referring to cities and counties with populations over 500,000, comprising a total of 128 places. Together, they account for about half of the nation’s population and </w:t>
      </w:r>
      <w:r w:rsidR="00EE3258" w:rsidRPr="00FB7DCE">
        <w:t>include</w:t>
      </w:r>
      <w:r w:rsidR="007F0316" w:rsidRPr="00FB7DCE">
        <w:t xml:space="preserve"> </w:t>
      </w:r>
      <w:r w:rsidR="00EE3258" w:rsidRPr="00FB7DCE">
        <w:t>big cities</w:t>
      </w:r>
      <w:r w:rsidR="00064D61" w:rsidRPr="00FB7DCE">
        <w:t xml:space="preserve"> (New York City, Chicago, and so on</w:t>
      </w:r>
      <w:r w:rsidR="007F0316" w:rsidRPr="00FB7DCE">
        <w:t>), smaller cities (Nashville, TN; Louisville, KY), dense urbanized counties (Alameda, CA; Fulton, GA), exurbs</w:t>
      </w:r>
      <w:r w:rsidR="000E5D85" w:rsidRPr="00FB7DCE">
        <w:t xml:space="preserve"> </w:t>
      </w:r>
      <w:r w:rsidR="000E5D85" w:rsidRPr="003169C9">
        <w:t>(??)</w:t>
      </w:r>
      <w:r w:rsidR="007F0316" w:rsidRPr="003169C9">
        <w:t>,</w:t>
      </w:r>
      <w:r w:rsidR="007F0316" w:rsidRPr="00FB7DCE">
        <w:t xml:space="preserve"> down to places with a small-town or rural feel (Stanislaus County, CA</w:t>
      </w:r>
      <w:r w:rsidR="000E5D85" w:rsidRPr="00FB7DCE">
        <w:t xml:space="preserve">; Lancaster County, </w:t>
      </w:r>
      <w:r w:rsidR="000E5D85" w:rsidRPr="003169C9">
        <w:t>PA</w:t>
      </w:r>
      <w:r w:rsidR="009804A3">
        <w:t>)</w:t>
      </w:r>
      <w:r w:rsidR="00C15184">
        <w:t>.</w:t>
      </w:r>
      <w:r w:rsidR="003169C9">
        <w:t xml:space="preserve"> [doublecheck these descriptors]</w:t>
      </w:r>
    </w:p>
    <w:p w14:paraId="12C7CCC4" w14:textId="77777777" w:rsidR="00064D61" w:rsidRPr="00FB7DCE" w:rsidRDefault="00064D61" w:rsidP="00654C2A"/>
    <w:p w14:paraId="1607496F" w14:textId="77777777" w:rsidR="000E5D85" w:rsidRDefault="000E5D85" w:rsidP="00654C2A">
      <w:r w:rsidRPr="00FB7DCE">
        <w:t>Among these jurisdictions, the share of working-age adults of all races/ethnicities who have a job ranges from about half (51 percent in Detroit</w:t>
      </w:r>
      <w:r w:rsidR="00EE3258" w:rsidRPr="00FB7DCE">
        <w:t>, MI</w:t>
      </w:r>
      <w:r w:rsidRPr="00FB7DCE">
        <w:t>) up to 83 percent (Johnson County, K</w:t>
      </w:r>
      <w:r w:rsidR="00C15184">
        <w:t>S</w:t>
      </w:r>
      <w:r w:rsidR="0000265D" w:rsidRPr="00FB7DCE">
        <w:t xml:space="preserve">). The numbers for white adults skew higher but still show substantial variation. Detroit again anchors the low end: </w:t>
      </w:r>
      <w:r w:rsidR="00C15184">
        <w:t>6</w:t>
      </w:r>
      <w:r w:rsidR="0000265D" w:rsidRPr="00FB7DCE">
        <w:t xml:space="preserve">1 percent of white adults have a job in Detroit, compared to a high of 88 percent in Washington, D.C.  </w:t>
      </w:r>
    </w:p>
    <w:p w14:paraId="3098D837" w14:textId="77777777" w:rsidR="009804A3" w:rsidRDefault="009804A3" w:rsidP="00654C2A"/>
    <w:p w14:paraId="72AB909A" w14:textId="76DBB165" w:rsidR="009804A3" w:rsidRPr="00C24E23" w:rsidRDefault="009804A3" w:rsidP="00C24E23">
      <w:pPr>
        <w:rPr>
          <w:rFonts w:asciiTheme="minorHAnsi" w:eastAsia="Times New Roman" w:hAnsiTheme="minorHAnsi" w:cs="Arial"/>
          <w:b/>
          <w:bCs/>
          <w:color w:val="000000"/>
        </w:rPr>
      </w:pPr>
      <w:r w:rsidRPr="00C24E23">
        <w:rPr>
          <w:rFonts w:asciiTheme="minorHAnsi" w:eastAsia="Times New Roman" w:hAnsiTheme="minorHAnsi" w:cs="Arial"/>
          <w:b/>
          <w:bCs/>
          <w:color w:val="000000"/>
        </w:rPr>
        <w:t>Jurisdictions with the lowest employment rates among whites</w:t>
      </w:r>
      <w:r w:rsidR="00527B2D" w:rsidRPr="00C24E23">
        <w:rPr>
          <w:rFonts w:asciiTheme="minorHAnsi" w:eastAsia="Times New Roman" w:hAnsiTheme="minorHAnsi" w:cs="Arial"/>
          <w:b/>
          <w:bCs/>
          <w:color w:val="000000"/>
        </w:rPr>
        <w:t>, 2015</w:t>
      </w:r>
      <w:r w:rsidRPr="00C24E23">
        <w:rPr>
          <w:rFonts w:asciiTheme="minorHAnsi" w:eastAsia="Times New Roman" w:hAnsiTheme="minorHAnsi" w:cs="Arial"/>
          <w:b/>
          <w:bCs/>
          <w:color w:val="000000"/>
        </w:rPr>
        <w:t xml:space="preserve"> </w:t>
      </w:r>
    </w:p>
    <w:p w14:paraId="05175284" w14:textId="77777777" w:rsidR="00C24E23" w:rsidRPr="009804A3" w:rsidRDefault="00C24E23" w:rsidP="009804A3">
      <w:pPr>
        <w:ind w:firstLine="720"/>
        <w:rPr>
          <w:rFonts w:asciiTheme="minorHAnsi" w:eastAsia="Times New Roman" w:hAnsiTheme="minorHAnsi" w:cs="Arial"/>
          <w:bCs/>
          <w:color w:val="000000"/>
        </w:rPr>
      </w:pPr>
    </w:p>
    <w:p w14:paraId="068BE03A" w14:textId="505D3AE3" w:rsidR="00FB6602" w:rsidRDefault="00C24E23" w:rsidP="00FB6602">
      <w:pPr>
        <w:rPr>
          <w:color w:val="1F497D"/>
        </w:rPr>
      </w:pPr>
      <w:r w:rsidRPr="00C24E23">
        <w:lastRenderedPageBreak/>
        <w:drawing>
          <wp:inline distT="0" distB="0" distL="0" distR="0" wp14:anchorId="11E3224F" wp14:editId="3B406D4F">
            <wp:extent cx="5943600" cy="22839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3925"/>
                    </a:xfrm>
                    <a:prstGeom prst="rect">
                      <a:avLst/>
                    </a:prstGeom>
                    <a:noFill/>
                    <a:ln>
                      <a:noFill/>
                    </a:ln>
                  </pic:spPr>
                </pic:pic>
              </a:graphicData>
            </a:graphic>
          </wp:inline>
        </w:drawing>
      </w:r>
    </w:p>
    <w:p w14:paraId="343F9A48" w14:textId="77777777" w:rsidR="00C24E23" w:rsidRDefault="00C24E23" w:rsidP="00FB6602"/>
    <w:p w14:paraId="11E73B48" w14:textId="65316D6B" w:rsidR="00FB6602" w:rsidRPr="00FB6602" w:rsidRDefault="00FB6602" w:rsidP="00FB6602">
      <w:bookmarkStart w:id="0" w:name="_GoBack"/>
      <w:bookmarkEnd w:id="0"/>
      <w:r w:rsidRPr="00FB6602">
        <w:t xml:space="preserve">With the exception of Detroit, </w:t>
      </w:r>
      <w:r>
        <w:t>large jurisdictions</w:t>
      </w:r>
      <w:r w:rsidRPr="00FB6602">
        <w:t xml:space="preserve"> with the lowest rates of white employment are clustered in the Sunbelt region that stretches from California through the South to Florida. Metropolitan economies in the Sunbelt boomed prior to the Great Recession, fueled by low-wage job growth in housing construction, hospitality, and goods movement. </w:t>
      </w:r>
      <w:r w:rsidR="00FF50B5">
        <w:t>T</w:t>
      </w:r>
      <w:r w:rsidR="002546B1">
        <w:t xml:space="preserve">hese places </w:t>
      </w:r>
      <w:r>
        <w:t xml:space="preserve">all pass the 500,000 population </w:t>
      </w:r>
      <w:r w:rsidR="00FF50B5">
        <w:t>threshold, but</w:t>
      </w:r>
      <w:r>
        <w:t xml:space="preserve"> with a few exceptions (San </w:t>
      </w:r>
      <w:r w:rsidR="00FF79FD">
        <w:t>Bernardino</w:t>
      </w:r>
      <w:r>
        <w:t xml:space="preserve"> and Riverside counties in California and Detroit) are not among the nation’s most densely developed places</w:t>
      </w:r>
      <w:r w:rsidR="00527B2D">
        <w:t xml:space="preserve"> or largest metropolitan areas.</w:t>
      </w:r>
      <w:r>
        <w:t xml:space="preserve"> </w:t>
      </w:r>
    </w:p>
    <w:p w14:paraId="3AD76B9B" w14:textId="77777777" w:rsidR="009804A3" w:rsidRPr="00FB7DCE" w:rsidRDefault="009804A3" w:rsidP="00654C2A"/>
    <w:p w14:paraId="4B315BFA" w14:textId="6C617390" w:rsidR="00C36CE6" w:rsidRDefault="002546B1" w:rsidP="00C36CE6">
      <w:r>
        <w:t xml:space="preserve">They are generally weak economic performers; employment rates are low not only for whites, but for the overall population and </w:t>
      </w:r>
      <w:r w:rsidR="00815B2E">
        <w:t xml:space="preserve">typically for </w:t>
      </w:r>
      <w:r>
        <w:t>other races/</w:t>
      </w:r>
      <w:r w:rsidR="00815B2E">
        <w:t xml:space="preserve">ethnicities as well. Detroit’s story is well-known: it has been battered by </w:t>
      </w:r>
      <w:r w:rsidR="00815B2E" w:rsidRPr="00FB7DCE">
        <w:t>declin</w:t>
      </w:r>
      <w:r w:rsidR="00815B2E">
        <w:t>ing employment in</w:t>
      </w:r>
      <w:r w:rsidR="00815B2E" w:rsidRPr="00FB7DCE">
        <w:t xml:space="preserve"> manufacturing overall and changes in the automobile industry, more particularly</w:t>
      </w:r>
      <w:r w:rsidR="00815B2E" w:rsidRPr="00C36CE6">
        <w:rPr>
          <w:i/>
        </w:rPr>
        <w:t>.</w:t>
      </w:r>
      <w:r w:rsidR="00815B2E" w:rsidRPr="00C36CE6">
        <w:t xml:space="preserve"> </w:t>
      </w:r>
      <w:r w:rsidR="00FC18F3" w:rsidRPr="00C36CE6">
        <w:t>Goods movement, particularly low-wage logistics jobs in warehouses, concentrate in San Bernardino and the cities of El Paso and McAllen</w:t>
      </w:r>
      <w:r w:rsidR="00C36CE6">
        <w:t xml:space="preserve"> (in Hidalgo County)</w:t>
      </w:r>
      <w:r w:rsidR="00D248BB">
        <w:t xml:space="preserve"> along the Mexican border.</w:t>
      </w:r>
      <w:r w:rsidR="00FC18F3" w:rsidRPr="00C36CE6">
        <w:t xml:space="preserve"> Construction is a major part of the economic base of all the Florida counties </w:t>
      </w:r>
      <w:r w:rsidR="00E02D41">
        <w:t xml:space="preserve">represented </w:t>
      </w:r>
      <w:r w:rsidR="00FC18F3" w:rsidRPr="00C36CE6">
        <w:t>and some in California and Texas (Riverside, Kern, and El Paso</w:t>
      </w:r>
      <w:r w:rsidR="00E02D41">
        <w:t xml:space="preserve"> counties</w:t>
      </w:r>
      <w:r w:rsidR="00FC18F3" w:rsidRPr="00C36CE6">
        <w:t>), and hospitality is strong in the Florida counties of Lee and Brevard</w:t>
      </w:r>
      <w:r w:rsidR="008A1C75">
        <w:t>,</w:t>
      </w:r>
      <w:r w:rsidR="00FC18F3" w:rsidRPr="00C36CE6">
        <w:t xml:space="preserve"> as well as</w:t>
      </w:r>
      <w:r w:rsidR="008A1C75">
        <w:t xml:space="preserve"> in</w:t>
      </w:r>
      <w:r w:rsidR="00FC18F3" w:rsidRPr="00C36CE6">
        <w:t xml:space="preserve"> El Paso. These industries were among the hardest hit by the housing bust and Great Recession, which </w:t>
      </w:r>
      <w:r w:rsidR="00C36CE6" w:rsidRPr="00C36CE6">
        <w:t xml:space="preserve">caused a sharp decline in housing </w:t>
      </w:r>
      <w:r w:rsidR="00FC18F3" w:rsidRPr="00C36CE6">
        <w:t>construction and had a chilling effect on consumer spending</w:t>
      </w:r>
      <w:r w:rsidR="00C36CE6" w:rsidRPr="00C36CE6">
        <w:t>, reducing demand for hospitality services and consumer goods.</w:t>
      </w:r>
      <w:r w:rsidR="00C36CE6">
        <w:t xml:space="preserve"> Economies based largely on consumption and/or housing are not well-positioned to participate in economic growth based on technology, innovation, and professional services. </w:t>
      </w:r>
      <w:r w:rsidR="00C36CE6" w:rsidRPr="00815B2E">
        <w:t xml:space="preserve">Many of mid-sized places </w:t>
      </w:r>
      <w:r w:rsidR="009D61CB">
        <w:t xml:space="preserve">[specify that it’s these or some portion of them?] </w:t>
      </w:r>
      <w:r w:rsidR="00C36CE6" w:rsidRPr="00815B2E">
        <w:t xml:space="preserve">lack economic assets like research universities or </w:t>
      </w:r>
      <w:r w:rsidR="00D248BB">
        <w:t>clusters</w:t>
      </w:r>
      <w:r w:rsidR="00C36CE6" w:rsidRPr="00815B2E">
        <w:t xml:space="preserve"> of advanced industries that </w:t>
      </w:r>
      <w:r w:rsidR="00C36CE6">
        <w:t xml:space="preserve">support </w:t>
      </w:r>
      <w:r w:rsidR="003169C9">
        <w:t>innovation</w:t>
      </w:r>
      <w:r w:rsidR="00C36CE6" w:rsidRPr="00815B2E">
        <w:t xml:space="preserve"> and trade.</w:t>
      </w:r>
    </w:p>
    <w:p w14:paraId="7F22C3AE" w14:textId="6E678C79" w:rsidR="007E4777" w:rsidRDefault="007E4777" w:rsidP="00654C2A"/>
    <w:p w14:paraId="1584ED74" w14:textId="1F45D8E3" w:rsidR="00695B2A" w:rsidRDefault="00695B2A" w:rsidP="00654C2A">
      <w:r>
        <w:t xml:space="preserve">In short, the problems of depressed employment among white people is also a story about depressed local economies. </w:t>
      </w:r>
      <w:r w:rsidR="00D248BB">
        <w:t xml:space="preserve">It sounds obvious, but the story differs by race. </w:t>
      </w:r>
      <w:r>
        <w:t xml:space="preserve">For example, black people have </w:t>
      </w:r>
      <w:r w:rsidR="003169C9">
        <w:t xml:space="preserve">below-average </w:t>
      </w:r>
      <w:r>
        <w:t xml:space="preserve">employment rates in places </w:t>
      </w:r>
      <w:r w:rsidR="003169C9">
        <w:t>with</w:t>
      </w:r>
      <w:r>
        <w:t xml:space="preserve"> strong economic bases, such as San Francisco, Chicago, and Philadelphia. </w:t>
      </w:r>
      <w:r w:rsidR="003169C9">
        <w:t xml:space="preserve">In these cases, the issue is to ensure that all residents share in regional economic growth and prosperity. For the places described in this blog post, however, the problem is somewhat different: it is to build on local assets and link these economies—along with their residents—to the forces propelling economic growth at the national level.   </w:t>
      </w:r>
    </w:p>
    <w:p w14:paraId="49252272" w14:textId="77777777" w:rsidR="00695B2A" w:rsidRDefault="00695B2A" w:rsidP="00654C2A"/>
    <w:p w14:paraId="41109E10" w14:textId="77777777" w:rsidR="00527B2D" w:rsidRPr="00527B2D" w:rsidRDefault="00527B2D" w:rsidP="00654C2A"/>
    <w:sectPr w:rsidR="00527B2D" w:rsidRPr="0052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589"/>
    <w:multiLevelType w:val="hybridMultilevel"/>
    <w:tmpl w:val="8F94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55FB9"/>
    <w:multiLevelType w:val="hybridMultilevel"/>
    <w:tmpl w:val="4256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1A06"/>
    <w:multiLevelType w:val="hybridMultilevel"/>
    <w:tmpl w:val="E3D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C5813"/>
    <w:multiLevelType w:val="hybridMultilevel"/>
    <w:tmpl w:val="52921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C8710E"/>
    <w:multiLevelType w:val="hybridMultilevel"/>
    <w:tmpl w:val="0D5C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A05D3"/>
    <w:multiLevelType w:val="hybridMultilevel"/>
    <w:tmpl w:val="A86CC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13A11"/>
    <w:multiLevelType w:val="hybridMultilevel"/>
    <w:tmpl w:val="9A4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89"/>
    <w:rsid w:val="0000265D"/>
    <w:rsid w:val="00031D09"/>
    <w:rsid w:val="00064D61"/>
    <w:rsid w:val="000E5D85"/>
    <w:rsid w:val="002546B1"/>
    <w:rsid w:val="002C0F50"/>
    <w:rsid w:val="002C39F3"/>
    <w:rsid w:val="0031036A"/>
    <w:rsid w:val="003169C9"/>
    <w:rsid w:val="0035789D"/>
    <w:rsid w:val="0038405B"/>
    <w:rsid w:val="003F2235"/>
    <w:rsid w:val="00475B29"/>
    <w:rsid w:val="004B6AD1"/>
    <w:rsid w:val="00527B2D"/>
    <w:rsid w:val="006534B0"/>
    <w:rsid w:val="00654C2A"/>
    <w:rsid w:val="00695B2A"/>
    <w:rsid w:val="006B129B"/>
    <w:rsid w:val="006B7C88"/>
    <w:rsid w:val="006E3D0F"/>
    <w:rsid w:val="007321FA"/>
    <w:rsid w:val="007D080B"/>
    <w:rsid w:val="007E4777"/>
    <w:rsid w:val="007F0316"/>
    <w:rsid w:val="00815B2E"/>
    <w:rsid w:val="008A1C75"/>
    <w:rsid w:val="009804A3"/>
    <w:rsid w:val="009C5981"/>
    <w:rsid w:val="009D61CB"/>
    <w:rsid w:val="00A1053E"/>
    <w:rsid w:val="00B25289"/>
    <w:rsid w:val="00B3474F"/>
    <w:rsid w:val="00B422DF"/>
    <w:rsid w:val="00C15184"/>
    <w:rsid w:val="00C24E23"/>
    <w:rsid w:val="00C36CE6"/>
    <w:rsid w:val="00C67C2D"/>
    <w:rsid w:val="00D248BB"/>
    <w:rsid w:val="00E02D41"/>
    <w:rsid w:val="00E57968"/>
    <w:rsid w:val="00EE3258"/>
    <w:rsid w:val="00EE611F"/>
    <w:rsid w:val="00F45210"/>
    <w:rsid w:val="00F66AD9"/>
    <w:rsid w:val="00F70F7E"/>
    <w:rsid w:val="00FA155A"/>
    <w:rsid w:val="00FB387C"/>
    <w:rsid w:val="00FB6602"/>
    <w:rsid w:val="00FB7DCE"/>
    <w:rsid w:val="00FC18F3"/>
    <w:rsid w:val="00FF50B5"/>
    <w:rsid w:val="00FF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DE24"/>
  <w15:chartTrackingRefBased/>
  <w15:docId w15:val="{23650F3A-C75A-4F05-803C-73DD26B6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2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789D"/>
    <w:rPr>
      <w:sz w:val="16"/>
      <w:szCs w:val="16"/>
    </w:rPr>
  </w:style>
  <w:style w:type="paragraph" w:styleId="CommentText">
    <w:name w:val="annotation text"/>
    <w:basedOn w:val="Normal"/>
    <w:link w:val="CommentTextChar"/>
    <w:uiPriority w:val="99"/>
    <w:semiHidden/>
    <w:unhideWhenUsed/>
    <w:rsid w:val="0035789D"/>
    <w:rPr>
      <w:sz w:val="20"/>
      <w:szCs w:val="20"/>
    </w:rPr>
  </w:style>
  <w:style w:type="character" w:customStyle="1" w:styleId="CommentTextChar">
    <w:name w:val="Comment Text Char"/>
    <w:basedOn w:val="DefaultParagraphFont"/>
    <w:link w:val="CommentText"/>
    <w:uiPriority w:val="99"/>
    <w:semiHidden/>
    <w:rsid w:val="0035789D"/>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5789D"/>
    <w:rPr>
      <w:b/>
      <w:bCs/>
    </w:rPr>
  </w:style>
  <w:style w:type="character" w:customStyle="1" w:styleId="CommentSubjectChar">
    <w:name w:val="Comment Subject Char"/>
    <w:basedOn w:val="CommentTextChar"/>
    <w:link w:val="CommentSubject"/>
    <w:uiPriority w:val="99"/>
    <w:semiHidden/>
    <w:rsid w:val="0035789D"/>
    <w:rPr>
      <w:rFonts w:ascii="Calibri" w:hAnsi="Calibri" w:cs="Times New Roman"/>
      <w:b/>
      <w:bCs/>
      <w:sz w:val="20"/>
      <w:szCs w:val="20"/>
    </w:rPr>
  </w:style>
  <w:style w:type="paragraph" w:styleId="BalloonText">
    <w:name w:val="Balloon Text"/>
    <w:basedOn w:val="Normal"/>
    <w:link w:val="BalloonTextChar"/>
    <w:uiPriority w:val="99"/>
    <w:semiHidden/>
    <w:unhideWhenUsed/>
    <w:rsid w:val="003578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89D"/>
    <w:rPr>
      <w:rFonts w:ascii="Segoe UI" w:hAnsi="Segoe UI" w:cs="Segoe UI"/>
      <w:sz w:val="18"/>
      <w:szCs w:val="18"/>
    </w:rPr>
  </w:style>
  <w:style w:type="paragraph" w:styleId="ListParagraph">
    <w:name w:val="List Paragraph"/>
    <w:basedOn w:val="Normal"/>
    <w:uiPriority w:val="34"/>
    <w:qFormat/>
    <w:rsid w:val="00FB66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660811">
      <w:bodyDiv w:val="1"/>
      <w:marLeft w:val="0"/>
      <w:marRight w:val="0"/>
      <w:marTop w:val="0"/>
      <w:marBottom w:val="0"/>
      <w:divBdr>
        <w:top w:val="none" w:sz="0" w:space="0" w:color="auto"/>
        <w:left w:val="none" w:sz="0" w:space="0" w:color="auto"/>
        <w:bottom w:val="none" w:sz="0" w:space="0" w:color="auto"/>
        <w:right w:val="none" w:sz="0" w:space="0" w:color="auto"/>
      </w:divBdr>
    </w:div>
    <w:div w:id="10185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Ross</dc:creator>
  <cp:keywords/>
  <dc:description/>
  <cp:lastModifiedBy>Martha Ross</cp:lastModifiedBy>
  <cp:revision>4</cp:revision>
  <dcterms:created xsi:type="dcterms:W3CDTF">2016-12-06T19:59:00Z</dcterms:created>
  <dcterms:modified xsi:type="dcterms:W3CDTF">2016-12-06T20:14:00Z</dcterms:modified>
</cp:coreProperties>
</file>