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813F9" w14:textId="77777777" w:rsidR="00D50863" w:rsidRDefault="006510CA" w:rsidP="00282853">
      <w:pPr>
        <w:pStyle w:val="Heading2"/>
        <w:rPr>
          <w:color w:val="1F3864" w:themeColor="accent5" w:themeShade="80"/>
          <w:sz w:val="28"/>
        </w:rPr>
      </w:pPr>
      <w:r w:rsidRPr="00193F78">
        <w:rPr>
          <w:color w:val="1F3864" w:themeColor="accent5" w:themeShade="80"/>
          <w:sz w:val="28"/>
        </w:rPr>
        <w:t xml:space="preserve">Title TK: </w:t>
      </w:r>
      <w:commentRangeStart w:id="0"/>
      <w:r w:rsidR="00595799">
        <w:fldChar w:fldCharType="begin"/>
      </w:r>
      <w:r w:rsidR="00595799">
        <w:instrText xml:space="preserve"> HYPERLINK "https://afdta.github.io/job-density-v3/" </w:instrText>
      </w:r>
      <w:r w:rsidR="00595799">
        <w:fldChar w:fldCharType="separate"/>
      </w:r>
      <w:r w:rsidRPr="00A91D9E">
        <w:rPr>
          <w:rStyle w:val="Hyperlink"/>
          <w:color w:val="023160" w:themeColor="hyperlink" w:themeShade="80"/>
          <w:sz w:val="28"/>
        </w:rPr>
        <w:t>Trends in Job density in metropolitan America</w:t>
      </w:r>
      <w:r w:rsidR="00595799">
        <w:rPr>
          <w:rStyle w:val="Hyperlink"/>
          <w:color w:val="023160" w:themeColor="hyperlink" w:themeShade="80"/>
          <w:sz w:val="28"/>
        </w:rPr>
        <w:fldChar w:fldCharType="end"/>
      </w:r>
      <w:commentRangeEnd w:id="0"/>
      <w:r w:rsidR="00595799">
        <w:rPr>
          <w:rStyle w:val="CommentReference"/>
          <w:rFonts w:asciiTheme="minorHAnsi" w:eastAsiaTheme="minorEastAsia" w:hAnsiTheme="minorHAnsi" w:cstheme="minorBidi"/>
          <w:color w:val="auto"/>
        </w:rPr>
        <w:commentReference w:id="0"/>
      </w:r>
    </w:p>
    <w:p w14:paraId="36C2F7AC" w14:textId="13D94C58" w:rsidR="00282853" w:rsidRDefault="00282853" w:rsidP="00282853">
      <w:pPr>
        <w:rPr>
          <w:bCs/>
        </w:rPr>
      </w:pPr>
      <w:r w:rsidRPr="00282853">
        <w:rPr>
          <w:bCs/>
          <w:highlight w:val="cyan"/>
        </w:rPr>
        <w:t>(</w:t>
      </w:r>
      <w:r w:rsidR="00BA02FA">
        <w:rPr>
          <w:bCs/>
          <w:highlight w:val="cyan"/>
        </w:rPr>
        <w:t>View</w:t>
      </w:r>
      <w:r w:rsidRPr="00282853">
        <w:rPr>
          <w:bCs/>
          <w:highlight w:val="cyan"/>
        </w:rPr>
        <w:t xml:space="preserve"> 1)</w:t>
      </w:r>
    </w:p>
    <w:p w14:paraId="6F26E351" w14:textId="77777777" w:rsidR="00676D02" w:rsidRPr="00676D02" w:rsidRDefault="00676D02" w:rsidP="00676D02">
      <w:pPr>
        <w:rPr>
          <w:bCs/>
        </w:rPr>
      </w:pPr>
      <w:r w:rsidRPr="00676D02">
        <w:rPr>
          <w:bCs/>
        </w:rPr>
        <w:t>The relationship between place and economy is constantly evolving, and continually shaping both the development and the decay of our communities. From the growth of industrial cities during the 19th century to the rise of auto-centric suburbs during the 20th, this changing relationship produced the varied patterns of concentration, dispersion, and racial and economic segregation that still largely characterize our cities, towns, and regions today.</w:t>
      </w:r>
    </w:p>
    <w:p w14:paraId="41EB9F6C" w14:textId="326CB308" w:rsidR="00676D02" w:rsidRPr="00676D02" w:rsidRDefault="00676D02" w:rsidP="00676D02">
      <w:pPr>
        <w:rPr>
          <w:bCs/>
        </w:rPr>
      </w:pPr>
      <w:r w:rsidRPr="00676D02">
        <w:rPr>
          <w:bCs/>
        </w:rPr>
        <w:t>Bu</w:t>
      </w:r>
      <w:r>
        <w:rPr>
          <w:bCs/>
        </w:rPr>
        <w:t>t these patterns aren’t static: Today’s digital revolution is benefiting some industries and workers over others, while altering the physical geography of our economy in ways we are just beginning to understand.</w:t>
      </w:r>
    </w:p>
    <w:p w14:paraId="544208D0" w14:textId="111729ED" w:rsidR="00676D02" w:rsidRPr="00282853" w:rsidRDefault="00676D02" w:rsidP="00282853">
      <w:r w:rsidRPr="00676D02">
        <w:rPr>
          <w:bCs/>
        </w:rPr>
        <w:t>This report aims to help leaders and local stakeholders understand how much, why, and where economic activity has been clustering and dispersing across and within 94 large metropolitan areas from 2004 to 2015—a period of dramatic urban and economic change. Specifically, it examines the changing trends in job density and how actual trends differed from those we would expect to see if prior patterns held true. These trends greatly varied across and within metro areas.</w:t>
      </w:r>
    </w:p>
    <w:p w14:paraId="28D32E33" w14:textId="40B025F1" w:rsidR="00282853" w:rsidRPr="00282853" w:rsidRDefault="00F05671" w:rsidP="00D87698">
      <w:pPr>
        <w:pBdr>
          <w:top w:val="single" w:sz="4" w:space="1" w:color="auto"/>
        </w:pBdr>
      </w:pPr>
      <w:r>
        <w:rPr>
          <w:bCs/>
        </w:rPr>
        <w:t xml:space="preserve">The </w:t>
      </w:r>
      <w:commentRangeStart w:id="1"/>
      <w:r w:rsidR="00316775">
        <w:rPr>
          <w:bCs/>
        </w:rPr>
        <w:t xml:space="preserve">full </w:t>
      </w:r>
      <w:r>
        <w:rPr>
          <w:bCs/>
        </w:rPr>
        <w:t xml:space="preserve">report </w:t>
      </w:r>
      <w:commentRangeEnd w:id="1"/>
      <w:r w:rsidR="00316775">
        <w:rPr>
          <w:rStyle w:val="CommentReference"/>
        </w:rPr>
        <w:commentReference w:id="1"/>
      </w:r>
      <w:r>
        <w:rPr>
          <w:bCs/>
        </w:rPr>
        <w:t xml:space="preserve">and this accompanying interactive shed light on four key </w:t>
      </w:r>
      <w:r w:rsidR="00676D02">
        <w:rPr>
          <w:bCs/>
        </w:rPr>
        <w:t>trend</w:t>
      </w:r>
      <w:r w:rsidR="00DD4501">
        <w:rPr>
          <w:bCs/>
        </w:rPr>
        <w:t>s</w:t>
      </w:r>
      <w:r w:rsidR="00282853" w:rsidRPr="00282853">
        <w:rPr>
          <w:bCs/>
        </w:rPr>
        <w:t>: (</w:t>
      </w:r>
      <w:r w:rsidR="00282853" w:rsidRPr="00282853">
        <w:rPr>
          <w:bCs/>
          <w:highlight w:val="yellow"/>
        </w:rPr>
        <w:t>These will jump to sections of page</w:t>
      </w:r>
      <w:r w:rsidR="00282853" w:rsidRPr="00282853">
        <w:rPr>
          <w:bCs/>
        </w:rPr>
        <w:t>)</w:t>
      </w:r>
    </w:p>
    <w:p w14:paraId="48A028E7" w14:textId="1B95C2B1" w:rsidR="00282853" w:rsidRDefault="00F05671" w:rsidP="00282853">
      <w:pPr>
        <w:pStyle w:val="ListParagraph"/>
        <w:numPr>
          <w:ilvl w:val="0"/>
          <w:numId w:val="1"/>
        </w:numPr>
      </w:pPr>
      <w:r>
        <w:t>J</w:t>
      </w:r>
      <w:r w:rsidR="00282853">
        <w:t xml:space="preserve">ob density </w:t>
      </w:r>
      <w:r>
        <w:t xml:space="preserve">increased </w:t>
      </w:r>
      <w:r w:rsidR="00282853">
        <w:t>in metro</w:t>
      </w:r>
      <w:r>
        <w:t>politan</w:t>
      </w:r>
      <w:r w:rsidR="00282853">
        <w:t xml:space="preserve"> America</w:t>
      </w:r>
    </w:p>
    <w:p w14:paraId="434DFF9B" w14:textId="24A11B09" w:rsidR="00282853" w:rsidRDefault="00282853" w:rsidP="00282853">
      <w:pPr>
        <w:pStyle w:val="ListParagraph"/>
        <w:numPr>
          <w:ilvl w:val="0"/>
          <w:numId w:val="1"/>
        </w:numPr>
      </w:pPr>
      <w:r>
        <w:t xml:space="preserve">Job density trends </w:t>
      </w:r>
      <w:r w:rsidR="00F05671">
        <w:t xml:space="preserve">varied </w:t>
      </w:r>
      <w:r w:rsidR="00F05671" w:rsidRPr="00034CAC">
        <w:rPr>
          <w:i/>
        </w:rPr>
        <w:t>among</w:t>
      </w:r>
      <w:r w:rsidR="00F05671">
        <w:t xml:space="preserve"> metropolitan areas</w:t>
      </w:r>
    </w:p>
    <w:p w14:paraId="2253C769" w14:textId="5DD4FBEB" w:rsidR="00193F78" w:rsidRDefault="00193F78" w:rsidP="00282853">
      <w:pPr>
        <w:pStyle w:val="ListParagraph"/>
        <w:numPr>
          <w:ilvl w:val="0"/>
          <w:numId w:val="1"/>
        </w:numPr>
      </w:pPr>
      <w:r>
        <w:t xml:space="preserve">Job density trends </w:t>
      </w:r>
      <w:r w:rsidR="00F05671">
        <w:t xml:space="preserve">varied </w:t>
      </w:r>
      <w:r w:rsidRPr="00D87698">
        <w:rPr>
          <w:i/>
        </w:rPr>
        <w:t>within</w:t>
      </w:r>
      <w:r>
        <w:t xml:space="preserve"> metro</w:t>
      </w:r>
      <w:r w:rsidR="00F05671">
        <w:t>politan areas</w:t>
      </w:r>
    </w:p>
    <w:p w14:paraId="0315C26B" w14:textId="2645F2FB" w:rsidR="00282853" w:rsidRDefault="00F05671" w:rsidP="00282853">
      <w:pPr>
        <w:pStyle w:val="ListParagraph"/>
        <w:numPr>
          <w:ilvl w:val="0"/>
          <w:numId w:val="1"/>
        </w:numPr>
      </w:pPr>
      <w:r>
        <w:t>Job density trends in your metro area are distinct</w:t>
      </w:r>
    </w:p>
    <w:p w14:paraId="5AF3B9A8" w14:textId="77777777" w:rsidR="00BA02FA" w:rsidRDefault="00BA02FA" w:rsidP="00BA02FA">
      <w:pPr>
        <w:pBdr>
          <w:bottom w:val="single" w:sz="6" w:space="1" w:color="auto"/>
        </w:pBdr>
      </w:pPr>
    </w:p>
    <w:p w14:paraId="70E77B58" w14:textId="47A7B8FC" w:rsidR="00D13D5F" w:rsidRDefault="00BA02FA" w:rsidP="00282853">
      <w:r w:rsidRPr="00BA02FA">
        <w:t>A brief description of terms and methodology follows.</w:t>
      </w:r>
    </w:p>
    <w:p w14:paraId="7B73C4CB" w14:textId="04D0B632" w:rsidR="00282853" w:rsidRDefault="00282853" w:rsidP="00282853">
      <w:r w:rsidRPr="00282853">
        <w:rPr>
          <w:highlight w:val="cyan"/>
        </w:rPr>
        <w:t>(</w:t>
      </w:r>
      <w:r w:rsidR="00BA02FA">
        <w:rPr>
          <w:highlight w:val="cyan"/>
        </w:rPr>
        <w:t>View</w:t>
      </w:r>
      <w:r w:rsidRPr="00282853">
        <w:rPr>
          <w:highlight w:val="cyan"/>
        </w:rPr>
        <w:t xml:space="preserve"> 2)</w:t>
      </w:r>
    </w:p>
    <w:p w14:paraId="23519A42" w14:textId="5B5AB8F2" w:rsidR="00E30B20" w:rsidRDefault="00F05671" w:rsidP="00E30B20">
      <w:pPr>
        <w:pStyle w:val="Heading2"/>
      </w:pPr>
      <w:r>
        <w:t>Data and measures</w:t>
      </w:r>
    </w:p>
    <w:p w14:paraId="30E3F1AB" w14:textId="07957BED" w:rsidR="00F05671" w:rsidRDefault="00F05671" w:rsidP="00F05671">
      <w:r>
        <w:t>The</w:t>
      </w:r>
      <w:r w:rsidRPr="00A667BB">
        <w:t xml:space="preserve"> analysis covers </w:t>
      </w:r>
      <w:r w:rsidR="00BA02FA">
        <w:t>density trends of private, non-</w:t>
      </w:r>
      <w:r w:rsidR="00BA02FA" w:rsidRPr="00A667BB">
        <w:t>administrative sector jobs</w:t>
      </w:r>
      <w:r w:rsidR="00BA02FA">
        <w:t xml:space="preserve"> in </w:t>
      </w:r>
      <w:r w:rsidRPr="00A667BB">
        <w:t xml:space="preserve">94 of the nation’s largest metro areas </w:t>
      </w:r>
      <w:r w:rsidR="00BA02FA">
        <w:t>from 2004 through 2015 (the latest year of data available).</w:t>
      </w:r>
    </w:p>
    <w:p w14:paraId="0C008B09" w14:textId="4AB58609" w:rsidR="00F05671" w:rsidRDefault="00F05671" w:rsidP="00F05671">
      <w:pPr>
        <w:rPr>
          <w:i/>
        </w:rPr>
      </w:pPr>
      <w:r w:rsidRPr="00A667BB">
        <w:rPr>
          <w:i/>
        </w:rPr>
        <w:t xml:space="preserve">To read more about data sources, coverage, and limitations, see </w:t>
      </w:r>
      <w:commentRangeStart w:id="2"/>
      <w:r w:rsidRPr="00A667BB">
        <w:rPr>
          <w:i/>
        </w:rPr>
        <w:t xml:space="preserve">page 7 </w:t>
      </w:r>
      <w:commentRangeEnd w:id="2"/>
      <w:r w:rsidR="00316775">
        <w:rPr>
          <w:rStyle w:val="CommentReference"/>
        </w:rPr>
        <w:commentReference w:id="2"/>
      </w:r>
      <w:r w:rsidRPr="00A667BB">
        <w:rPr>
          <w:i/>
        </w:rPr>
        <w:t xml:space="preserve">in the report.  </w:t>
      </w:r>
      <w:r w:rsidRPr="00D87698">
        <w:rPr>
          <w:shd w:val="clear" w:color="auto" w:fill="FFFF00"/>
        </w:rPr>
        <w:t>(Jump link</w:t>
      </w:r>
      <w:r>
        <w:rPr>
          <w:shd w:val="clear" w:color="auto" w:fill="FFFF00"/>
        </w:rPr>
        <w:t xml:space="preserve"> to PDF</w:t>
      </w:r>
      <w:r w:rsidRPr="00D87698">
        <w:rPr>
          <w:shd w:val="clear" w:color="auto" w:fill="FFFF00"/>
        </w:rPr>
        <w:t>)</w:t>
      </w:r>
    </w:p>
    <w:p w14:paraId="0C9788DB" w14:textId="3D5CCBD1" w:rsidR="00282853" w:rsidRDefault="00DD4501" w:rsidP="00282853">
      <w:pPr>
        <w:rPr>
          <w:b/>
        </w:rPr>
      </w:pPr>
      <w:r>
        <w:rPr>
          <w:b/>
        </w:rPr>
        <w:t xml:space="preserve">What is perceived </w:t>
      </w:r>
      <w:r w:rsidR="00282853" w:rsidRPr="00282853">
        <w:rPr>
          <w:b/>
        </w:rPr>
        <w:t>job density?</w:t>
      </w:r>
    </w:p>
    <w:p w14:paraId="2C69F9D9" w14:textId="77777777" w:rsidR="00C70CB2" w:rsidRPr="00A667BB" w:rsidRDefault="00C70CB2" w:rsidP="00C70CB2">
      <w:pPr>
        <w:rPr>
          <w:color w:val="FF0000"/>
        </w:rPr>
      </w:pPr>
      <w:r w:rsidRPr="00A667BB">
        <w:rPr>
          <w:color w:val="FF0000"/>
          <w:highlight w:val="yellow"/>
        </w:rPr>
        <w:t xml:space="preserve">(Figure 1: Average vs. perceived density of jobs schematic figure at the </w:t>
      </w:r>
      <w:r>
        <w:rPr>
          <w:color w:val="FF0000"/>
          <w:highlight w:val="yellow"/>
        </w:rPr>
        <w:t>left</w:t>
      </w:r>
      <w:r w:rsidRPr="00A667BB">
        <w:rPr>
          <w:color w:val="FF0000"/>
          <w:highlight w:val="yellow"/>
        </w:rPr>
        <w:t>)</w:t>
      </w:r>
    </w:p>
    <w:p w14:paraId="78A2CDD3" w14:textId="0D5371E3" w:rsidR="00282853" w:rsidRDefault="0060357D" w:rsidP="0060357D">
      <w:pPr>
        <w:pStyle w:val="ListParagraph"/>
        <w:numPr>
          <w:ilvl w:val="0"/>
          <w:numId w:val="2"/>
        </w:numPr>
      </w:pPr>
      <w:r w:rsidRPr="0060357D">
        <w:rPr>
          <w:highlight w:val="yellow"/>
        </w:rPr>
        <w:t>(With all three squares faded)</w:t>
      </w:r>
      <w:r>
        <w:t xml:space="preserve"> </w:t>
      </w:r>
      <w:r w:rsidR="00282853" w:rsidRPr="00282853">
        <w:t xml:space="preserve">All the findings on job density here refer to the weighted or “perceived” density of jobs in metro areas. Perceived job density measures the job density of the place in which the average job is located, </w:t>
      </w:r>
      <w:r>
        <w:t>revealing</w:t>
      </w:r>
      <w:r w:rsidR="00282853" w:rsidRPr="00282853">
        <w:t xml:space="preserve"> how dense a metro area feels and how compactly its jobs are concentrated.</w:t>
      </w:r>
    </w:p>
    <w:p w14:paraId="5544D1D4" w14:textId="6EB42E58" w:rsidR="00BA02FA" w:rsidRDefault="00BA02FA" w:rsidP="00BA02FA">
      <w:pPr>
        <w:pStyle w:val="ListParagraph"/>
        <w:numPr>
          <w:ilvl w:val="0"/>
          <w:numId w:val="2"/>
        </w:numPr>
      </w:pPr>
      <w:r>
        <w:t>To see how this perceived density measure compares to the standard density, consider the following examples…</w:t>
      </w:r>
    </w:p>
    <w:p w14:paraId="18BF093F" w14:textId="044FA59D" w:rsidR="0060357D" w:rsidRDefault="007B0825" w:rsidP="0060357D">
      <w:pPr>
        <w:pStyle w:val="ListParagraph"/>
        <w:numPr>
          <w:ilvl w:val="0"/>
          <w:numId w:val="2"/>
        </w:numPr>
      </w:pPr>
      <w:r w:rsidRPr="007B0825">
        <w:rPr>
          <w:highlight w:val="yellow"/>
        </w:rPr>
        <w:lastRenderedPageBreak/>
        <w:t>(First square highlighted)</w:t>
      </w:r>
      <w:r>
        <w:t xml:space="preserve"> </w:t>
      </w:r>
      <w:r w:rsidR="0060357D" w:rsidRPr="0060357D">
        <w:t>In the first example, jobs are spread evenly</w:t>
      </w:r>
      <w:r w:rsidR="00F05671">
        <w:t xml:space="preserve"> across the metro area</w:t>
      </w:r>
      <w:r w:rsidR="0060357D" w:rsidRPr="0060357D">
        <w:t xml:space="preserve">, giving </w:t>
      </w:r>
      <w:r w:rsidR="00F05671">
        <w:t>it</w:t>
      </w:r>
      <w:r w:rsidR="0060357D" w:rsidRPr="0060357D">
        <w:t xml:space="preserve"> the same standard and perceived job density</w:t>
      </w:r>
      <w:r>
        <w:t xml:space="preserve"> of one</w:t>
      </w:r>
      <w:r w:rsidR="0060357D">
        <w:t xml:space="preserve"> job</w:t>
      </w:r>
      <w:r>
        <w:t xml:space="preserve"> per square mile</w:t>
      </w:r>
      <w:r w:rsidR="0060357D" w:rsidRPr="0060357D">
        <w:t>.</w:t>
      </w:r>
    </w:p>
    <w:p w14:paraId="73D27772" w14:textId="4F278B7F" w:rsidR="0060357D" w:rsidRDefault="007B0825" w:rsidP="0060357D">
      <w:pPr>
        <w:pStyle w:val="ListParagraph"/>
        <w:numPr>
          <w:ilvl w:val="0"/>
          <w:numId w:val="2"/>
        </w:numPr>
      </w:pPr>
      <w:r>
        <w:t>(</w:t>
      </w:r>
      <w:r w:rsidRPr="007B0825">
        <w:rPr>
          <w:highlight w:val="yellow"/>
        </w:rPr>
        <w:t>Second square</w:t>
      </w:r>
      <w:r>
        <w:t xml:space="preserve">) </w:t>
      </w:r>
      <w:r w:rsidR="00F05671">
        <w:t xml:space="preserve">The metro area in the second example </w:t>
      </w:r>
      <w:r w:rsidR="0060357D">
        <w:t xml:space="preserve">has the same </w:t>
      </w:r>
      <w:r w:rsidR="00F05671">
        <w:t xml:space="preserve">number of jobs and therefore the same </w:t>
      </w:r>
      <w:r w:rsidR="0060357D">
        <w:t xml:space="preserve">standard density as the first </w:t>
      </w:r>
      <w:r>
        <w:t>one</w:t>
      </w:r>
      <w:r w:rsidR="0060357D">
        <w:t xml:space="preserve">, but </w:t>
      </w:r>
      <w:r>
        <w:t xml:space="preserve">here jobs are </w:t>
      </w:r>
      <w:r w:rsidR="00F05671">
        <w:t xml:space="preserve">more </w:t>
      </w:r>
      <w:r>
        <w:t xml:space="preserve">clustered in </w:t>
      </w:r>
      <w:r w:rsidR="0060357D" w:rsidRPr="0060357D">
        <w:t xml:space="preserve">some </w:t>
      </w:r>
      <w:r w:rsidR="00F05671">
        <w:t>parts</w:t>
      </w:r>
      <w:r w:rsidR="00F05671" w:rsidRPr="0060357D">
        <w:t xml:space="preserve"> </w:t>
      </w:r>
      <w:r w:rsidR="0060357D" w:rsidRPr="0060357D">
        <w:t>than others, which makes its perceived job density greater than its standard job density</w:t>
      </w:r>
      <w:r>
        <w:t>.</w:t>
      </w:r>
    </w:p>
    <w:p w14:paraId="6C3D4E24" w14:textId="1F6BE823" w:rsidR="0060357D" w:rsidRPr="0060357D" w:rsidRDefault="007B0825" w:rsidP="007B0825">
      <w:pPr>
        <w:pStyle w:val="ListParagraph"/>
        <w:numPr>
          <w:ilvl w:val="0"/>
          <w:numId w:val="2"/>
        </w:numPr>
      </w:pPr>
      <w:r>
        <w:t>(</w:t>
      </w:r>
      <w:r w:rsidRPr="007B0825">
        <w:rPr>
          <w:highlight w:val="yellow"/>
        </w:rPr>
        <w:t>Third square</w:t>
      </w:r>
      <w:r>
        <w:t xml:space="preserve">) </w:t>
      </w:r>
      <w:r w:rsidR="00F05671">
        <w:t>In the third example, the metro area again has the same number of jobs and therefore the same standard job density, but</w:t>
      </w:r>
      <w:r>
        <w:t xml:space="preserve"> </w:t>
      </w:r>
      <w:r w:rsidRPr="007B0825">
        <w:t>all the jobs are concentrated in just one part of the metro area, giving it a perceived job density nine-times greater than its standard job density</w:t>
      </w:r>
      <w:r>
        <w:t xml:space="preserve">. </w:t>
      </w:r>
    </w:p>
    <w:p w14:paraId="06EBB37E" w14:textId="77777777" w:rsidR="00282853" w:rsidRPr="00D87698" w:rsidRDefault="00282853" w:rsidP="00282853">
      <w:pPr>
        <w:rPr>
          <w:i/>
        </w:rPr>
      </w:pPr>
      <w:r w:rsidRPr="00D87698">
        <w:rPr>
          <w:i/>
        </w:rPr>
        <w:t xml:space="preserve">To read more about how we measure perceived job density, see </w:t>
      </w:r>
      <w:commentRangeStart w:id="3"/>
      <w:r w:rsidRPr="00D87698">
        <w:rPr>
          <w:i/>
        </w:rPr>
        <w:t xml:space="preserve">page 8 </w:t>
      </w:r>
      <w:commentRangeEnd w:id="3"/>
      <w:r w:rsidR="00316775">
        <w:rPr>
          <w:rStyle w:val="CommentReference"/>
        </w:rPr>
        <w:commentReference w:id="3"/>
      </w:r>
      <w:r w:rsidRPr="00D87698">
        <w:rPr>
          <w:i/>
        </w:rPr>
        <w:t>in the report.</w:t>
      </w:r>
      <w:r w:rsidR="00D87698" w:rsidRPr="00D87698">
        <w:rPr>
          <w:i/>
        </w:rPr>
        <w:t xml:space="preserve"> </w:t>
      </w:r>
      <w:r w:rsidR="00D87698" w:rsidRPr="00D87698">
        <w:rPr>
          <w:i/>
          <w:shd w:val="clear" w:color="auto" w:fill="FFFF00"/>
        </w:rPr>
        <w:t>(Jump link to PDF)</w:t>
      </w:r>
    </w:p>
    <w:p w14:paraId="1B51985B" w14:textId="676057CB" w:rsidR="00282853" w:rsidRDefault="00282853" w:rsidP="00282853">
      <w:pPr>
        <w:rPr>
          <w:b/>
          <w:bCs/>
        </w:rPr>
      </w:pPr>
      <w:r w:rsidRPr="00282853">
        <w:rPr>
          <w:b/>
          <w:bCs/>
        </w:rPr>
        <w:t>What is the difference between actual and expected changes in job density?</w:t>
      </w:r>
    </w:p>
    <w:p w14:paraId="244E9BA6" w14:textId="77777777" w:rsidR="00C70CB2" w:rsidRPr="00A667BB" w:rsidRDefault="00C70CB2" w:rsidP="00C70CB2">
      <w:pPr>
        <w:rPr>
          <w:color w:val="FF0000"/>
        </w:rPr>
      </w:pPr>
      <w:r w:rsidRPr="00A667BB">
        <w:rPr>
          <w:color w:val="FF0000"/>
          <w:highlight w:val="yellow"/>
        </w:rPr>
        <w:t>(Figure 2: Actual vs. expected change in density of jobs schematic figure at the right)</w:t>
      </w:r>
    </w:p>
    <w:p w14:paraId="76B5F8CE" w14:textId="37E44288" w:rsidR="007B0825" w:rsidRDefault="007B0825" w:rsidP="007B0825">
      <w:pPr>
        <w:pStyle w:val="ListParagraph"/>
        <w:numPr>
          <w:ilvl w:val="0"/>
          <w:numId w:val="3"/>
        </w:numPr>
      </w:pPr>
      <w:r w:rsidRPr="0060357D">
        <w:rPr>
          <w:highlight w:val="yellow"/>
        </w:rPr>
        <w:t>(With all three squares faded)</w:t>
      </w:r>
      <w:r>
        <w:t xml:space="preserve"> </w:t>
      </w:r>
      <w:r w:rsidR="00282853" w:rsidRPr="00282853">
        <w:t xml:space="preserve">To </w:t>
      </w:r>
      <w:r w:rsidR="00BA02FA">
        <w:t xml:space="preserve">better </w:t>
      </w:r>
      <w:r w:rsidR="00282853" w:rsidRPr="00282853">
        <w:t xml:space="preserve">understand </w:t>
      </w:r>
      <w:r w:rsidR="00BA02FA">
        <w:t>the factors behind</w:t>
      </w:r>
      <w:r w:rsidR="00F05671" w:rsidRPr="00282853">
        <w:t xml:space="preserve"> </w:t>
      </w:r>
      <w:r w:rsidR="00282853" w:rsidRPr="00282853">
        <w:t xml:space="preserve">job density </w:t>
      </w:r>
      <w:r w:rsidR="00BA02FA">
        <w:t>trends</w:t>
      </w:r>
      <w:r w:rsidR="00282853" w:rsidRPr="00282853">
        <w:t>, we compare actual</w:t>
      </w:r>
      <w:r w:rsidR="00BA02FA">
        <w:t xml:space="preserve"> changes in</w:t>
      </w:r>
      <w:r w:rsidR="00282853" w:rsidRPr="00282853">
        <w:t xml:space="preserve"> job density </w:t>
      </w:r>
      <w:r w:rsidR="00BA02FA">
        <w:t>to</w:t>
      </w:r>
      <w:r w:rsidR="00282853" w:rsidRPr="00282853">
        <w:t xml:space="preserve"> counterfactual or “expected” </w:t>
      </w:r>
      <w:r w:rsidR="00BA02FA">
        <w:t>changes, which</w:t>
      </w:r>
      <w:r w:rsidR="00F05671">
        <w:t xml:space="preserve"> </w:t>
      </w:r>
      <w:r w:rsidR="00BA02FA">
        <w:t>indicate</w:t>
      </w:r>
      <w:r w:rsidR="00CD758C">
        <w:t xml:space="preserve"> how much</w:t>
      </w:r>
      <w:r w:rsidR="00CF12BA">
        <w:t xml:space="preserve"> </w:t>
      </w:r>
      <w:r w:rsidR="00282853" w:rsidRPr="00282853">
        <w:t xml:space="preserve">a metro area’s job </w:t>
      </w:r>
      <w:r w:rsidR="00CD758C">
        <w:t xml:space="preserve">density would have changed if its </w:t>
      </w:r>
      <w:r w:rsidR="00282853" w:rsidRPr="00282853">
        <w:t xml:space="preserve">job growth accumulated </w:t>
      </w:r>
      <w:r w:rsidR="00CD758C">
        <w:t>according to</w:t>
      </w:r>
      <w:r w:rsidR="00282853" w:rsidRPr="00282853">
        <w:t xml:space="preserve"> where </w:t>
      </w:r>
      <w:r w:rsidR="00CD758C">
        <w:t xml:space="preserve">its </w:t>
      </w:r>
      <w:r w:rsidR="00282853" w:rsidRPr="00282853">
        <w:t xml:space="preserve">existing jobs </w:t>
      </w:r>
      <w:r w:rsidR="00CD758C">
        <w:t>were</w:t>
      </w:r>
      <w:r w:rsidR="00CD758C" w:rsidRPr="00282853">
        <w:t xml:space="preserve"> </w:t>
      </w:r>
      <w:r w:rsidR="00282853" w:rsidRPr="00282853">
        <w:t>located.</w:t>
      </w:r>
    </w:p>
    <w:p w14:paraId="3E16FE4F" w14:textId="04A7E971" w:rsidR="007B0825" w:rsidRPr="007B0825" w:rsidRDefault="007B0825" w:rsidP="007B0825">
      <w:pPr>
        <w:pStyle w:val="ListParagraph"/>
        <w:numPr>
          <w:ilvl w:val="0"/>
          <w:numId w:val="3"/>
        </w:numPr>
      </w:pPr>
      <w:r w:rsidRPr="007B0825">
        <w:rPr>
          <w:highlight w:val="yellow"/>
        </w:rPr>
        <w:t>(First square highlighted)</w:t>
      </w:r>
      <w:r>
        <w:t xml:space="preserve"> </w:t>
      </w:r>
      <w:r w:rsidR="00BA02FA">
        <w:t>For example, t</w:t>
      </w:r>
      <w:r w:rsidRPr="007B0825">
        <w:t xml:space="preserve">his metro area </w:t>
      </w:r>
      <w:r w:rsidR="00F05671">
        <w:t xml:space="preserve">started with </w:t>
      </w:r>
      <w:r w:rsidR="009D421A">
        <w:t>five</w:t>
      </w:r>
      <w:r w:rsidR="009D421A" w:rsidRPr="007B0825">
        <w:t xml:space="preserve"> </w:t>
      </w:r>
      <w:r w:rsidRPr="007B0825">
        <w:t xml:space="preserve">jobs in the manufacturing sector and </w:t>
      </w:r>
      <w:r w:rsidR="009D421A">
        <w:t>four</w:t>
      </w:r>
      <w:r w:rsidR="009D421A" w:rsidRPr="007B0825">
        <w:t xml:space="preserve"> </w:t>
      </w:r>
      <w:r w:rsidRPr="007B0825">
        <w:t>jobs in the services sector for a total of nine jobs in year one.</w:t>
      </w:r>
    </w:p>
    <w:p w14:paraId="1326DFC3" w14:textId="47F37183" w:rsidR="007B0825" w:rsidRDefault="007B0825" w:rsidP="007B0825">
      <w:pPr>
        <w:pStyle w:val="ListParagraph"/>
        <w:numPr>
          <w:ilvl w:val="0"/>
          <w:numId w:val="3"/>
        </w:numPr>
      </w:pPr>
      <w:r>
        <w:t>(</w:t>
      </w:r>
      <w:r w:rsidRPr="007B0825">
        <w:rPr>
          <w:highlight w:val="yellow"/>
        </w:rPr>
        <w:t>Second square</w:t>
      </w:r>
      <w:r>
        <w:t xml:space="preserve">) </w:t>
      </w:r>
      <w:r w:rsidR="00CD758C">
        <w:t xml:space="preserve">From year one to two, this metro area added </w:t>
      </w:r>
      <w:r w:rsidR="009D421A">
        <w:t xml:space="preserve">five </w:t>
      </w:r>
      <w:r w:rsidR="00CD758C">
        <w:t xml:space="preserve">new manufacturing jobs and </w:t>
      </w:r>
      <w:r w:rsidR="009D421A">
        <w:t xml:space="preserve">two </w:t>
      </w:r>
      <w:r w:rsidR="00CD758C">
        <w:t xml:space="preserve">new services jobs. </w:t>
      </w:r>
      <w:r w:rsidR="00282853" w:rsidRPr="00282853">
        <w:t xml:space="preserve">If </w:t>
      </w:r>
      <w:r w:rsidR="00CD758C">
        <w:t>these</w:t>
      </w:r>
      <w:r w:rsidR="00282853" w:rsidRPr="00282853">
        <w:t xml:space="preserve"> new manufacturing and services jobs </w:t>
      </w:r>
      <w:r w:rsidR="00CD758C">
        <w:t xml:space="preserve">had located </w:t>
      </w:r>
      <w:r w:rsidR="00282853" w:rsidRPr="00282853">
        <w:t xml:space="preserve">according to </w:t>
      </w:r>
      <w:r w:rsidR="00CD758C">
        <w:t xml:space="preserve">where existing jobs in these sectors </w:t>
      </w:r>
      <w:r w:rsidR="00BA02FA">
        <w:t xml:space="preserve">were </w:t>
      </w:r>
      <w:r w:rsidR="00CD758C">
        <w:t>located</w:t>
      </w:r>
      <w:r w:rsidR="005A52D7">
        <w:t xml:space="preserve"> </w:t>
      </w:r>
      <w:r w:rsidR="00282853" w:rsidRPr="00282853">
        <w:t xml:space="preserve">in year one, this metro area could have </w:t>
      </w:r>
      <w:r w:rsidR="00282853" w:rsidRPr="00CF12BA">
        <w:rPr>
          <w:i/>
        </w:rPr>
        <w:t>expected</w:t>
      </w:r>
      <w:r w:rsidR="00282853" w:rsidRPr="00282853">
        <w:t xml:space="preserve"> to see its job density increase by 100%.</w:t>
      </w:r>
    </w:p>
    <w:p w14:paraId="5563051E" w14:textId="0F450945" w:rsidR="00282853" w:rsidRPr="00282853" w:rsidRDefault="007B0825" w:rsidP="007B0825">
      <w:pPr>
        <w:pStyle w:val="ListParagraph"/>
        <w:numPr>
          <w:ilvl w:val="0"/>
          <w:numId w:val="3"/>
        </w:numPr>
      </w:pPr>
      <w:r>
        <w:t>(</w:t>
      </w:r>
      <w:r w:rsidRPr="007B0825">
        <w:rPr>
          <w:highlight w:val="yellow"/>
        </w:rPr>
        <w:t>Third square</w:t>
      </w:r>
      <w:r>
        <w:t xml:space="preserve">) </w:t>
      </w:r>
      <w:r w:rsidR="00282853" w:rsidRPr="00282853">
        <w:t xml:space="preserve">Instead, </w:t>
      </w:r>
      <w:r w:rsidR="00CD758C">
        <w:t xml:space="preserve">the metro area’s </w:t>
      </w:r>
      <w:r w:rsidR="00282853" w:rsidRPr="00282853">
        <w:t>new manufacturing jobs</w:t>
      </w:r>
      <w:r w:rsidR="00A107B6">
        <w:t xml:space="preserve"> </w:t>
      </w:r>
      <w:r w:rsidR="00282853" w:rsidRPr="00282853">
        <w:t xml:space="preserve">actually </w:t>
      </w:r>
      <w:r w:rsidR="00CD758C">
        <w:t>located</w:t>
      </w:r>
      <w:r w:rsidR="00CD758C" w:rsidRPr="00282853">
        <w:t xml:space="preserve"> </w:t>
      </w:r>
      <w:r w:rsidR="00282853" w:rsidRPr="00282853">
        <w:t>in just two subareas instead of five and new services jobs located in just one subarea instead of two. As a result</w:t>
      </w:r>
      <w:r w:rsidR="00BA02FA">
        <w:t xml:space="preserve"> of this more spatially concentrated job growth</w:t>
      </w:r>
      <w:r w:rsidR="00282853" w:rsidRPr="00282853">
        <w:t xml:space="preserve">, this metro’s perceived job density </w:t>
      </w:r>
      <w:r w:rsidR="00282853" w:rsidRPr="00CF12BA">
        <w:rPr>
          <w:i/>
        </w:rPr>
        <w:t>actually</w:t>
      </w:r>
      <w:r w:rsidR="00282853" w:rsidRPr="00282853">
        <w:t xml:space="preserve"> increased by 115%.</w:t>
      </w:r>
    </w:p>
    <w:p w14:paraId="52C84277" w14:textId="77777777" w:rsidR="00282853" w:rsidRPr="00282853" w:rsidRDefault="00282853" w:rsidP="00282853">
      <w:r w:rsidRPr="00282853">
        <w:rPr>
          <w:i/>
          <w:iCs/>
        </w:rPr>
        <w:t xml:space="preserve">To read more about how we calculate expected trends in job density, see </w:t>
      </w:r>
      <w:commentRangeStart w:id="4"/>
      <w:r w:rsidRPr="00282853">
        <w:rPr>
          <w:i/>
          <w:iCs/>
        </w:rPr>
        <w:t xml:space="preserve">page 9 </w:t>
      </w:r>
      <w:commentRangeEnd w:id="4"/>
      <w:r w:rsidR="00316775">
        <w:rPr>
          <w:rStyle w:val="CommentReference"/>
        </w:rPr>
        <w:commentReference w:id="4"/>
      </w:r>
      <w:r w:rsidRPr="00282853">
        <w:rPr>
          <w:i/>
          <w:iCs/>
        </w:rPr>
        <w:t>in the report.</w:t>
      </w:r>
      <w:r w:rsidR="00D87698">
        <w:rPr>
          <w:i/>
          <w:iCs/>
        </w:rPr>
        <w:t xml:space="preserve"> </w:t>
      </w:r>
      <w:r w:rsidR="00D87698" w:rsidRPr="00D87698">
        <w:rPr>
          <w:shd w:val="clear" w:color="auto" w:fill="FFFF00"/>
        </w:rPr>
        <w:t>(Jump link</w:t>
      </w:r>
      <w:r w:rsidR="00D87698">
        <w:rPr>
          <w:shd w:val="clear" w:color="auto" w:fill="FFFF00"/>
        </w:rPr>
        <w:t xml:space="preserve"> to PDF</w:t>
      </w:r>
      <w:r w:rsidR="00D87698" w:rsidRPr="00D87698">
        <w:rPr>
          <w:shd w:val="clear" w:color="auto" w:fill="FFFF00"/>
        </w:rPr>
        <w:t>)</w:t>
      </w:r>
    </w:p>
    <w:p w14:paraId="17955B31" w14:textId="77777777" w:rsidR="00A667BB" w:rsidRPr="00A667BB" w:rsidRDefault="00A667BB" w:rsidP="00282853">
      <w:pPr>
        <w:rPr>
          <w:i/>
        </w:rPr>
      </w:pPr>
    </w:p>
    <w:p w14:paraId="57D81734" w14:textId="7D25F595" w:rsidR="00282853" w:rsidRDefault="00282853" w:rsidP="00282853">
      <w:r w:rsidRPr="00282853">
        <w:rPr>
          <w:highlight w:val="cyan"/>
        </w:rPr>
        <w:t>(</w:t>
      </w:r>
      <w:r w:rsidR="00FC1893">
        <w:rPr>
          <w:highlight w:val="cyan"/>
        </w:rPr>
        <w:t>View</w:t>
      </w:r>
      <w:r w:rsidRPr="00282853">
        <w:rPr>
          <w:highlight w:val="cyan"/>
        </w:rPr>
        <w:t xml:space="preserve"> 3)</w:t>
      </w:r>
    </w:p>
    <w:p w14:paraId="17FF0CC5" w14:textId="1116971F" w:rsidR="00A667BB" w:rsidRDefault="00C56AF1" w:rsidP="00A667BB">
      <w:pPr>
        <w:pStyle w:val="Heading2"/>
      </w:pPr>
      <w:r>
        <w:t xml:space="preserve">(Meta header) </w:t>
      </w:r>
      <w:r w:rsidR="00BA02FA" w:rsidRPr="00BA02FA">
        <w:t>Job density increased in metropolitan America</w:t>
      </w:r>
    </w:p>
    <w:p w14:paraId="2E99A41B" w14:textId="77777777" w:rsidR="00282853" w:rsidRPr="00A667BB" w:rsidRDefault="00C56AF1" w:rsidP="00282853">
      <w:pPr>
        <w:rPr>
          <w:b/>
        </w:rPr>
      </w:pPr>
      <w:r>
        <w:rPr>
          <w:b/>
        </w:rPr>
        <w:t xml:space="preserve">(Sub-Header) </w:t>
      </w:r>
      <w:r w:rsidR="00A667BB" w:rsidRPr="00A667BB">
        <w:rPr>
          <w:b/>
        </w:rPr>
        <w:t>Metropolitan America’s job density was expected to increase from 2004 to 2015</w:t>
      </w:r>
    </w:p>
    <w:p w14:paraId="57395EAC" w14:textId="77777777" w:rsidR="00C70CB2" w:rsidRDefault="00C70CB2" w:rsidP="00C70CB2">
      <w:pPr>
        <w:rPr>
          <w:color w:val="FF0000"/>
        </w:rPr>
      </w:pPr>
      <w:r w:rsidRPr="00A667BB">
        <w:rPr>
          <w:color w:val="FF0000"/>
          <w:highlight w:val="yellow"/>
        </w:rPr>
        <w:t>(Figure 3: line chart on density trends</w:t>
      </w:r>
      <w:r>
        <w:rPr>
          <w:color w:val="FF0000"/>
          <w:highlight w:val="yellow"/>
        </w:rPr>
        <w:t xml:space="preserve"> – </w:t>
      </w:r>
      <w:r w:rsidR="00C56AF1">
        <w:rPr>
          <w:color w:val="FF0000"/>
          <w:highlight w:val="yellow"/>
        </w:rPr>
        <w:t xml:space="preserve">“Expected: 94 metro areas” </w:t>
      </w:r>
      <w:r>
        <w:rPr>
          <w:color w:val="FF0000"/>
          <w:highlight w:val="yellow"/>
        </w:rPr>
        <w:t>line, first</w:t>
      </w:r>
      <w:r w:rsidRPr="00A667BB">
        <w:rPr>
          <w:color w:val="FF0000"/>
          <w:highlight w:val="yellow"/>
        </w:rPr>
        <w:t>)</w:t>
      </w:r>
    </w:p>
    <w:p w14:paraId="4EF1D589" w14:textId="77777777" w:rsidR="00A667BB" w:rsidRPr="00A667BB" w:rsidRDefault="00A667BB" w:rsidP="00A667BB">
      <w:r w:rsidRPr="00A667BB">
        <w:t xml:space="preserve">If the 94 metro areas’ job growth had accumulated according to where their existing jobs were located, we would have seen an overall increase in job density of </w:t>
      </w:r>
      <w:r w:rsidRPr="00A21BF6">
        <w:t xml:space="preserve">about </w:t>
      </w:r>
      <w:r w:rsidR="00C70CB2" w:rsidRPr="00A21BF6">
        <w:t>18</w:t>
      </w:r>
      <w:r w:rsidRPr="00A21BF6">
        <w:t>% from 2004</w:t>
      </w:r>
      <w:r w:rsidRPr="00A667BB">
        <w:t xml:space="preserve"> to 2015.</w:t>
      </w:r>
    </w:p>
    <w:p w14:paraId="2E99B593" w14:textId="77777777" w:rsidR="00A667BB" w:rsidRPr="00A667BB" w:rsidRDefault="00A667BB" w:rsidP="00282853">
      <w:r w:rsidRPr="00A667BB">
        <w:rPr>
          <w:b/>
          <w:bCs/>
        </w:rPr>
        <w:t>Metropolitan America actually saw an even greater increase in job density from 2004 to 2015</w:t>
      </w:r>
    </w:p>
    <w:p w14:paraId="59D782D8" w14:textId="77777777" w:rsidR="00C70CB2" w:rsidRDefault="00C70CB2" w:rsidP="00C70CB2">
      <w:pPr>
        <w:rPr>
          <w:color w:val="FF0000"/>
        </w:rPr>
      </w:pPr>
      <w:r w:rsidRPr="00A667BB">
        <w:rPr>
          <w:color w:val="FF0000"/>
          <w:highlight w:val="yellow"/>
        </w:rPr>
        <w:t>(Figure 3: line chart on density trends</w:t>
      </w:r>
      <w:r>
        <w:rPr>
          <w:color w:val="FF0000"/>
          <w:highlight w:val="yellow"/>
        </w:rPr>
        <w:t xml:space="preserve"> – </w:t>
      </w:r>
      <w:r w:rsidR="00C56AF1">
        <w:rPr>
          <w:color w:val="FF0000"/>
          <w:highlight w:val="yellow"/>
        </w:rPr>
        <w:t>“A</w:t>
      </w:r>
      <w:r>
        <w:rPr>
          <w:color w:val="FF0000"/>
          <w:highlight w:val="yellow"/>
        </w:rPr>
        <w:t>ctual</w:t>
      </w:r>
      <w:r w:rsidR="00C56AF1">
        <w:rPr>
          <w:color w:val="FF0000"/>
          <w:highlight w:val="yellow"/>
        </w:rPr>
        <w:t>: 94 metro areas”</w:t>
      </w:r>
      <w:r>
        <w:rPr>
          <w:color w:val="FF0000"/>
          <w:highlight w:val="yellow"/>
        </w:rPr>
        <w:t xml:space="preserve"> line added</w:t>
      </w:r>
      <w:r w:rsidRPr="00A667BB">
        <w:rPr>
          <w:color w:val="FF0000"/>
          <w:highlight w:val="yellow"/>
        </w:rPr>
        <w:t>)</w:t>
      </w:r>
    </w:p>
    <w:p w14:paraId="3BC38C62" w14:textId="4089C3F7" w:rsidR="00A667BB" w:rsidRPr="00A667BB" w:rsidRDefault="00A667BB" w:rsidP="00A667BB">
      <w:r w:rsidRPr="00A667BB">
        <w:lastRenderedPageBreak/>
        <w:t>These 94 large metro areas actually posted a greater-than-expected increase in job density of 30%, which suggests that job growth during this period disproportionately favored already-dense parts of</w:t>
      </w:r>
      <w:r w:rsidR="00FC1893">
        <w:t xml:space="preserve"> metro areas.</w:t>
      </w:r>
    </w:p>
    <w:p w14:paraId="57ED655D" w14:textId="77777777" w:rsidR="00A667BB" w:rsidRPr="00C70CB2" w:rsidRDefault="00C70CB2" w:rsidP="00A667BB">
      <w:pPr>
        <w:rPr>
          <w:b/>
        </w:rPr>
      </w:pPr>
      <w:r w:rsidRPr="00C70CB2">
        <w:rPr>
          <w:b/>
        </w:rPr>
        <w:t>Four extremely dense metro areas fueled much of metropolitan America’s increasing job density from 2004 to 2015</w:t>
      </w:r>
    </w:p>
    <w:p w14:paraId="495691DA" w14:textId="77777777" w:rsidR="00C70CB2" w:rsidRDefault="00C70CB2" w:rsidP="00C70CB2">
      <w:pPr>
        <w:rPr>
          <w:color w:val="FF0000"/>
        </w:rPr>
      </w:pPr>
      <w:r w:rsidRPr="00A667BB">
        <w:rPr>
          <w:color w:val="FF0000"/>
          <w:highlight w:val="yellow"/>
        </w:rPr>
        <w:t>(Figure 3: line chart on density trends</w:t>
      </w:r>
      <w:r>
        <w:rPr>
          <w:color w:val="FF0000"/>
          <w:highlight w:val="yellow"/>
        </w:rPr>
        <w:t xml:space="preserve"> – four metros added</w:t>
      </w:r>
      <w:r w:rsidRPr="00A667BB">
        <w:rPr>
          <w:color w:val="FF0000"/>
          <w:highlight w:val="yellow"/>
        </w:rPr>
        <w:t>)</w:t>
      </w:r>
    </w:p>
    <w:p w14:paraId="192635B5" w14:textId="3389F1A4" w:rsidR="00C70CB2" w:rsidRDefault="00C70CB2" w:rsidP="00C70CB2">
      <w:r w:rsidRPr="00E42D77">
        <w:t xml:space="preserve">These job density trends were driven </w:t>
      </w:r>
      <w:r w:rsidR="00CD758C">
        <w:t>largely</w:t>
      </w:r>
      <w:r w:rsidRPr="00E42D77">
        <w:t xml:space="preserve"> by just four especially large and extremely dense metro areas: New York, Chicago, San Francisco, and Seattle. In fact, these four metro areas account</w:t>
      </w:r>
      <w:r w:rsidR="00044497">
        <w:t>ed</w:t>
      </w:r>
      <w:r w:rsidRPr="00E42D77">
        <w:t xml:space="preserve"> for about 90% of the increase in job density seen among all 94 large metro areas during this period.</w:t>
      </w:r>
    </w:p>
    <w:p w14:paraId="69E72E9A" w14:textId="77777777" w:rsidR="00E42D77" w:rsidRDefault="00E42D77" w:rsidP="00C70CB2">
      <w:pPr>
        <w:rPr>
          <w:b/>
        </w:rPr>
      </w:pPr>
      <w:r w:rsidRPr="00E42D77">
        <w:rPr>
          <w:b/>
        </w:rPr>
        <w:t>Other metro areas saw a smaller overall increase in job density from 2004 to 2015</w:t>
      </w:r>
    </w:p>
    <w:p w14:paraId="64F3BF95" w14:textId="77777777" w:rsidR="00E42D77" w:rsidRDefault="00E42D77" w:rsidP="00E42D77">
      <w:pPr>
        <w:rPr>
          <w:color w:val="FF0000"/>
        </w:rPr>
      </w:pPr>
      <w:r w:rsidRPr="00A667BB">
        <w:rPr>
          <w:color w:val="FF0000"/>
          <w:highlight w:val="yellow"/>
        </w:rPr>
        <w:t>(Figure 3: line chart on density trends</w:t>
      </w:r>
      <w:r>
        <w:rPr>
          <w:color w:val="FF0000"/>
          <w:highlight w:val="yellow"/>
        </w:rPr>
        <w:t xml:space="preserve"> –</w:t>
      </w:r>
      <w:r w:rsidR="00C56AF1">
        <w:rPr>
          <w:color w:val="FF0000"/>
          <w:highlight w:val="yellow"/>
        </w:rPr>
        <w:t xml:space="preserve"> </w:t>
      </w:r>
      <w:r>
        <w:rPr>
          <w:color w:val="FF0000"/>
          <w:highlight w:val="yellow"/>
        </w:rPr>
        <w:t>other 90 added</w:t>
      </w:r>
      <w:r w:rsidRPr="00A667BB">
        <w:rPr>
          <w:color w:val="FF0000"/>
          <w:highlight w:val="yellow"/>
        </w:rPr>
        <w:t>)</w:t>
      </w:r>
    </w:p>
    <w:p w14:paraId="760997B5" w14:textId="77777777" w:rsidR="00E42D77" w:rsidRDefault="00E42D77" w:rsidP="00C70CB2">
      <w:r>
        <w:t>In contrast, o</w:t>
      </w:r>
      <w:r w:rsidRPr="00E42D77">
        <w:t>verall job density in the other 90 large metro areas increased only 9%.</w:t>
      </w:r>
    </w:p>
    <w:p w14:paraId="690E0020" w14:textId="77777777" w:rsidR="00E42D77" w:rsidRPr="00E42D77" w:rsidRDefault="00E42D77" w:rsidP="00C70CB2"/>
    <w:p w14:paraId="5927B1C0" w14:textId="195D09C1" w:rsidR="00282853" w:rsidRDefault="00282853" w:rsidP="00C70CB2">
      <w:r w:rsidRPr="00282853">
        <w:rPr>
          <w:highlight w:val="cyan"/>
        </w:rPr>
        <w:t>(</w:t>
      </w:r>
      <w:r w:rsidR="00FC1893">
        <w:rPr>
          <w:highlight w:val="cyan"/>
        </w:rPr>
        <w:t>View</w:t>
      </w:r>
      <w:r w:rsidRPr="00282853">
        <w:rPr>
          <w:highlight w:val="cyan"/>
        </w:rPr>
        <w:t xml:space="preserve"> 4)</w:t>
      </w:r>
    </w:p>
    <w:p w14:paraId="62DB02B1" w14:textId="0C320C41" w:rsidR="00E42D77" w:rsidRDefault="00FC1893" w:rsidP="00E42D77">
      <w:pPr>
        <w:pStyle w:val="Heading2"/>
      </w:pPr>
      <w:r>
        <w:t xml:space="preserve">(Meta header) </w:t>
      </w:r>
      <w:r w:rsidRPr="00FC1893">
        <w:t>Job density increased in metropolitan America</w:t>
      </w:r>
    </w:p>
    <w:p w14:paraId="07032861" w14:textId="35B33C21" w:rsidR="00282853" w:rsidRDefault="00E42D77" w:rsidP="00282853">
      <w:pPr>
        <w:rPr>
          <w:b/>
          <w:bCs/>
        </w:rPr>
      </w:pPr>
      <w:r w:rsidRPr="00280A30">
        <w:rPr>
          <w:b/>
          <w:bCs/>
        </w:rPr>
        <w:t>Most sectors’ jobs were expected to grow</w:t>
      </w:r>
      <w:r w:rsidR="00280A30" w:rsidRPr="00280A30">
        <w:t xml:space="preserve"> </w:t>
      </w:r>
      <w:r w:rsidR="00280A30" w:rsidRPr="00280A30">
        <w:rPr>
          <w:b/>
        </w:rPr>
        <w:t>slightly</w:t>
      </w:r>
      <w:r w:rsidRPr="00280A30">
        <w:rPr>
          <w:b/>
          <w:bCs/>
        </w:rPr>
        <w:t xml:space="preserve"> denser from 2004 to 2015 in metropolitan America</w:t>
      </w:r>
    </w:p>
    <w:p w14:paraId="1F30D02E" w14:textId="77777777" w:rsidR="008A630C" w:rsidRDefault="008A630C" w:rsidP="008A630C">
      <w:pPr>
        <w:rPr>
          <w:color w:val="FF0000"/>
        </w:rPr>
      </w:pPr>
      <w:r w:rsidRPr="00A667BB">
        <w:rPr>
          <w:color w:val="FF0000"/>
          <w:highlight w:val="yellow"/>
        </w:rPr>
        <w:t xml:space="preserve">(Figure </w:t>
      </w:r>
      <w:r>
        <w:rPr>
          <w:color w:val="FF0000"/>
          <w:highlight w:val="yellow"/>
        </w:rPr>
        <w:t>4</w:t>
      </w:r>
      <w:r w:rsidRPr="00A667BB">
        <w:rPr>
          <w:color w:val="FF0000"/>
          <w:highlight w:val="yellow"/>
        </w:rPr>
        <w:t xml:space="preserve">: </w:t>
      </w:r>
      <w:r>
        <w:rPr>
          <w:color w:val="FF0000"/>
          <w:highlight w:val="yellow"/>
        </w:rPr>
        <w:t>open dots showing expected changes</w:t>
      </w:r>
      <w:r w:rsidRPr="00A667BB">
        <w:rPr>
          <w:color w:val="FF0000"/>
          <w:highlight w:val="yellow"/>
        </w:rPr>
        <w:t>)</w:t>
      </w:r>
    </w:p>
    <w:p w14:paraId="2EAF3E5E" w14:textId="00394B14" w:rsidR="00E42D77" w:rsidRPr="00591D3D" w:rsidRDefault="00E42D77" w:rsidP="00E42D77">
      <w:r w:rsidRPr="00591D3D">
        <w:t xml:space="preserve">If each major industry sector’s job growth had accumulated according to where its existing jobs were located, </w:t>
      </w:r>
      <w:r w:rsidR="0010452D" w:rsidRPr="00591D3D">
        <w:t>most</w:t>
      </w:r>
      <w:r w:rsidRPr="00591D3D">
        <w:t xml:space="preserve"> sector</w:t>
      </w:r>
      <w:r w:rsidR="0010452D" w:rsidRPr="00591D3D">
        <w:t>s</w:t>
      </w:r>
      <w:r w:rsidR="0041148B" w:rsidRPr="00591D3D">
        <w:t xml:space="preserve"> </w:t>
      </w:r>
      <w:r w:rsidR="002F3165" w:rsidRPr="00591D3D">
        <w:t xml:space="preserve">would have </w:t>
      </w:r>
      <w:r w:rsidR="00047E52" w:rsidRPr="00591D3D">
        <w:t xml:space="preserve">slightly </w:t>
      </w:r>
      <w:r w:rsidR="002F3165" w:rsidRPr="00591D3D">
        <w:t xml:space="preserve">increased their </w:t>
      </w:r>
      <w:r w:rsidRPr="00591D3D">
        <w:t>job density</w:t>
      </w:r>
      <w:r w:rsidR="00591D3D" w:rsidRPr="00591D3D">
        <w:t xml:space="preserve"> </w:t>
      </w:r>
      <w:r w:rsidRPr="00591D3D">
        <w:t>from 2004 to 2015.</w:t>
      </w:r>
    </w:p>
    <w:p w14:paraId="13F864D5" w14:textId="77777777" w:rsidR="008A630C" w:rsidRPr="00E42D77" w:rsidRDefault="008A630C" w:rsidP="00E42D77">
      <w:r w:rsidRPr="008A630C">
        <w:rPr>
          <w:b/>
          <w:bCs/>
        </w:rPr>
        <w:t>Most sectors’ job density increased by more than expected from 2004 to 2015 in metropolitan America</w:t>
      </w:r>
    </w:p>
    <w:p w14:paraId="1989FCD6" w14:textId="77777777" w:rsidR="00AE299A" w:rsidRDefault="008A630C" w:rsidP="00282853">
      <w:pPr>
        <w:rPr>
          <w:color w:val="FF0000"/>
        </w:rPr>
      </w:pPr>
      <w:r w:rsidRPr="00A667BB">
        <w:rPr>
          <w:color w:val="FF0000"/>
          <w:highlight w:val="yellow"/>
        </w:rPr>
        <w:t xml:space="preserve">(Figure </w:t>
      </w:r>
      <w:r>
        <w:rPr>
          <w:color w:val="FF0000"/>
          <w:highlight w:val="yellow"/>
        </w:rPr>
        <w:t>4</w:t>
      </w:r>
      <w:r w:rsidRPr="00A667BB">
        <w:rPr>
          <w:color w:val="FF0000"/>
          <w:highlight w:val="yellow"/>
        </w:rPr>
        <w:t xml:space="preserve">: </w:t>
      </w:r>
      <w:r>
        <w:rPr>
          <w:color w:val="FF0000"/>
          <w:highlight w:val="yellow"/>
        </w:rPr>
        <w:t>connecting lines &amp; closed dots showing actual changes</w:t>
      </w:r>
      <w:r w:rsidRPr="00A667BB">
        <w:rPr>
          <w:color w:val="FF0000"/>
          <w:highlight w:val="yellow"/>
        </w:rPr>
        <w:t>)</w:t>
      </w:r>
    </w:p>
    <w:p w14:paraId="46CB408E" w14:textId="2C03F0D6" w:rsidR="008A630C" w:rsidRPr="00DC5061" w:rsidRDefault="00DC5061" w:rsidP="00282853">
      <w:r w:rsidRPr="00DC5061">
        <w:t>E</w:t>
      </w:r>
      <w:r w:rsidR="008A630C" w:rsidRPr="00DC5061">
        <w:t xml:space="preserve">very sector but manufacturing and logistics did in fact post an increase in job density from 2004 to 2015. </w:t>
      </w:r>
      <w:r w:rsidR="0053358D" w:rsidRPr="00DC5061">
        <w:t xml:space="preserve">The job density of </w:t>
      </w:r>
      <w:r w:rsidR="008A630C" w:rsidRPr="00DC5061">
        <w:t>most sectors</w:t>
      </w:r>
      <w:r w:rsidR="0053358D" w:rsidRPr="00DC5061">
        <w:t xml:space="preserve"> </w:t>
      </w:r>
      <w:r w:rsidR="008A630C" w:rsidRPr="00DC5061">
        <w:t>actual</w:t>
      </w:r>
      <w:r w:rsidR="0053358D" w:rsidRPr="00DC5061">
        <w:t xml:space="preserve">ly </w:t>
      </w:r>
      <w:r w:rsidR="006D1571" w:rsidRPr="00DC5061">
        <w:t>increased more than their growth alon</w:t>
      </w:r>
      <w:r w:rsidR="00D2534A">
        <w:t>e</w:t>
      </w:r>
      <w:r w:rsidR="006D1571" w:rsidRPr="00DC5061">
        <w:t xml:space="preserve"> would predict. </w:t>
      </w:r>
      <w:r w:rsidR="00676730" w:rsidRPr="00DC5061">
        <w:t>Especially, i</w:t>
      </w:r>
      <w:r w:rsidR="008A630C" w:rsidRPr="00DC5061">
        <w:t xml:space="preserve">n the </w:t>
      </w:r>
      <w:r w:rsidR="0079191D" w:rsidRPr="00DC5061">
        <w:t>information</w:t>
      </w:r>
      <w:r w:rsidR="003B0551" w:rsidRPr="00DC5061">
        <w:t xml:space="preserve"> and</w:t>
      </w:r>
      <w:r w:rsidR="0079191D" w:rsidRPr="00DC5061">
        <w:t xml:space="preserve"> construction</w:t>
      </w:r>
      <w:r w:rsidR="00676730" w:rsidRPr="00DC5061">
        <w:t xml:space="preserve"> sectors, </w:t>
      </w:r>
      <w:r w:rsidR="00DD4501">
        <w:t>where</w:t>
      </w:r>
      <w:r w:rsidR="001B638B" w:rsidRPr="00DC5061">
        <w:t xml:space="preserve"> </w:t>
      </w:r>
      <w:r w:rsidR="008A630C" w:rsidRPr="00DC5061">
        <w:t>job density increase</w:t>
      </w:r>
      <w:r w:rsidR="0053358D" w:rsidRPr="00DC5061">
        <w:t>d</w:t>
      </w:r>
      <w:r w:rsidR="00FC1893">
        <w:t xml:space="preserve"> by more than 40%.</w:t>
      </w:r>
    </w:p>
    <w:p w14:paraId="3B42CBC5" w14:textId="638959C8" w:rsidR="007F2C4F" w:rsidRDefault="007F2C4F" w:rsidP="00282853"/>
    <w:p w14:paraId="64C4F27E" w14:textId="27463B94" w:rsidR="00282853" w:rsidRDefault="00282853" w:rsidP="00282853">
      <w:r w:rsidRPr="000B6650">
        <w:rPr>
          <w:highlight w:val="cyan"/>
        </w:rPr>
        <w:t>(</w:t>
      </w:r>
      <w:r w:rsidR="00FC1893">
        <w:rPr>
          <w:highlight w:val="cyan"/>
        </w:rPr>
        <w:t>View</w:t>
      </w:r>
      <w:r w:rsidRPr="000B6650">
        <w:rPr>
          <w:highlight w:val="cyan"/>
        </w:rPr>
        <w:t xml:space="preserve"> </w:t>
      </w:r>
      <w:r w:rsidR="00193F78">
        <w:rPr>
          <w:highlight w:val="cyan"/>
        </w:rPr>
        <w:t>5</w:t>
      </w:r>
      <w:r w:rsidRPr="000B6650">
        <w:rPr>
          <w:highlight w:val="cyan"/>
        </w:rPr>
        <w:t>)</w:t>
      </w:r>
    </w:p>
    <w:p w14:paraId="6B9F5172" w14:textId="77777777" w:rsidR="00FC1893" w:rsidRDefault="00FC1893" w:rsidP="00FC1893">
      <w:pPr>
        <w:pStyle w:val="Heading2"/>
      </w:pPr>
      <w:r>
        <w:t xml:space="preserve">(Meta header) </w:t>
      </w:r>
      <w:r w:rsidRPr="00FC1893">
        <w:t>Job density trends varied among metropolitan areas</w:t>
      </w:r>
    </w:p>
    <w:p w14:paraId="4453A92C" w14:textId="77777777" w:rsidR="00282853" w:rsidRDefault="000B6650" w:rsidP="00282853">
      <w:pPr>
        <w:rPr>
          <w:b/>
          <w:bCs/>
        </w:rPr>
      </w:pPr>
      <w:r w:rsidRPr="000B6650">
        <w:rPr>
          <w:b/>
          <w:bCs/>
        </w:rPr>
        <w:t>Job density trends varied among large metro areas from 2004 to 2015</w:t>
      </w:r>
    </w:p>
    <w:p w14:paraId="588DE5A8" w14:textId="77777777" w:rsidR="000B6650" w:rsidRDefault="000B6650" w:rsidP="000B6650">
      <w:pPr>
        <w:rPr>
          <w:color w:val="FF0000"/>
        </w:rPr>
      </w:pPr>
      <w:r w:rsidRPr="00A667BB">
        <w:rPr>
          <w:color w:val="FF0000"/>
          <w:highlight w:val="yellow"/>
        </w:rPr>
        <w:t>(</w:t>
      </w:r>
      <w:r>
        <w:rPr>
          <w:color w:val="FF0000"/>
          <w:highlight w:val="yellow"/>
        </w:rPr>
        <w:t>Map</w:t>
      </w:r>
      <w:r w:rsidRPr="00A667BB">
        <w:rPr>
          <w:color w:val="FF0000"/>
          <w:highlight w:val="yellow"/>
        </w:rPr>
        <w:t xml:space="preserve"> </w:t>
      </w:r>
      <w:r>
        <w:rPr>
          <w:color w:val="FF0000"/>
          <w:highlight w:val="yellow"/>
        </w:rPr>
        <w:t>1</w:t>
      </w:r>
      <w:r w:rsidRPr="00A667BB">
        <w:rPr>
          <w:color w:val="FF0000"/>
          <w:highlight w:val="yellow"/>
        </w:rPr>
        <w:t xml:space="preserve">: </w:t>
      </w:r>
      <w:r>
        <w:rPr>
          <w:color w:val="FF0000"/>
          <w:highlight w:val="yellow"/>
        </w:rPr>
        <w:t>shows all 94</w:t>
      </w:r>
      <w:r w:rsidRPr="00A667BB">
        <w:rPr>
          <w:color w:val="FF0000"/>
          <w:highlight w:val="yellow"/>
        </w:rPr>
        <w:t>)</w:t>
      </w:r>
    </w:p>
    <w:p w14:paraId="4E76AD52" w14:textId="7962898A" w:rsidR="00FC1893" w:rsidRDefault="00FC1893" w:rsidP="000B6650">
      <w:pPr>
        <w:rPr>
          <w:highlight w:val="yellow"/>
        </w:rPr>
      </w:pPr>
      <w:r w:rsidRPr="00FC1893">
        <w:t>Although metropolitan America as a whole saw a notable and greater-than-expected increase in job density, trends across individual metro areas varied considerably.</w:t>
      </w:r>
    </w:p>
    <w:p w14:paraId="45AEE5E5" w14:textId="6C107573" w:rsidR="000B6650" w:rsidRDefault="000B6650" w:rsidP="000B6650">
      <w:pPr>
        <w:rPr>
          <w:color w:val="FF0000"/>
        </w:rPr>
      </w:pPr>
      <w:r w:rsidRPr="00A667BB">
        <w:rPr>
          <w:color w:val="FF0000"/>
          <w:highlight w:val="yellow"/>
        </w:rPr>
        <w:t>(</w:t>
      </w:r>
      <w:r>
        <w:rPr>
          <w:color w:val="FF0000"/>
          <w:highlight w:val="yellow"/>
        </w:rPr>
        <w:t>Map</w:t>
      </w:r>
      <w:r w:rsidRPr="00A667BB">
        <w:rPr>
          <w:color w:val="FF0000"/>
          <w:highlight w:val="yellow"/>
        </w:rPr>
        <w:t xml:space="preserve"> </w:t>
      </w:r>
      <w:r>
        <w:rPr>
          <w:color w:val="FF0000"/>
          <w:highlight w:val="yellow"/>
        </w:rPr>
        <w:t>1</w:t>
      </w:r>
      <w:r w:rsidRPr="00A667BB">
        <w:rPr>
          <w:color w:val="FF0000"/>
          <w:highlight w:val="yellow"/>
        </w:rPr>
        <w:t xml:space="preserve">: </w:t>
      </w:r>
      <w:r>
        <w:rPr>
          <w:color w:val="FF0000"/>
          <w:highlight w:val="yellow"/>
        </w:rPr>
        <w:t xml:space="preserve">shows only those increased </w:t>
      </w:r>
      <w:r w:rsidR="00205A51">
        <w:rPr>
          <w:color w:val="FF0000"/>
          <w:highlight w:val="yellow"/>
        </w:rPr>
        <w:t>–</w:t>
      </w:r>
      <w:r>
        <w:rPr>
          <w:color w:val="FF0000"/>
          <w:highlight w:val="yellow"/>
        </w:rPr>
        <w:t xml:space="preserve"> blue</w:t>
      </w:r>
      <w:r w:rsidR="00205A51">
        <w:rPr>
          <w:color w:val="FF0000"/>
          <w:highlight w:val="yellow"/>
        </w:rPr>
        <w:t xml:space="preserve"> + metro name label</w:t>
      </w:r>
      <w:r w:rsidRPr="00A667BB">
        <w:rPr>
          <w:color w:val="FF0000"/>
          <w:highlight w:val="yellow"/>
        </w:rPr>
        <w:t>)</w:t>
      </w:r>
    </w:p>
    <w:p w14:paraId="4B661519" w14:textId="77777777" w:rsidR="00205A51" w:rsidRDefault="000B6650" w:rsidP="00205A51">
      <w:r w:rsidRPr="000B6650">
        <w:lastRenderedPageBreak/>
        <w:t>Out of the 94 large metro areas in our study, only 48 posted an increase in job density from 2004 to 2015. Of those, 14 metro areas saw job density increases that exceeded the 94-metro area average, led by San Francisco, Honolulu, Oxnard, Calif., Charlotte, N.C., and Albany, N.Y.</w:t>
      </w:r>
      <w:r w:rsidR="00205A51">
        <w:t xml:space="preserve"> </w:t>
      </w:r>
      <w:r w:rsidR="00205A51" w:rsidRPr="00205A51">
        <w:rPr>
          <w:highlight w:val="yellow"/>
        </w:rPr>
        <w:t>(LABEL THESE NAMED METRO AREAS)</w:t>
      </w:r>
    </w:p>
    <w:p w14:paraId="29D62906" w14:textId="420570A8" w:rsidR="004420D5" w:rsidRDefault="00205A51" w:rsidP="004420D5">
      <w:pPr>
        <w:rPr>
          <w:color w:val="FF0000"/>
        </w:rPr>
      </w:pPr>
      <w:r w:rsidRPr="00A667BB">
        <w:rPr>
          <w:color w:val="FF0000"/>
          <w:highlight w:val="yellow"/>
        </w:rPr>
        <w:t xml:space="preserve"> </w:t>
      </w:r>
      <w:r w:rsidR="004420D5" w:rsidRPr="00A667BB">
        <w:rPr>
          <w:color w:val="FF0000"/>
          <w:highlight w:val="yellow"/>
        </w:rPr>
        <w:t>(</w:t>
      </w:r>
      <w:r w:rsidR="004420D5">
        <w:rPr>
          <w:color w:val="FF0000"/>
          <w:highlight w:val="yellow"/>
        </w:rPr>
        <w:t>Map</w:t>
      </w:r>
      <w:r w:rsidR="004420D5" w:rsidRPr="00A667BB">
        <w:rPr>
          <w:color w:val="FF0000"/>
          <w:highlight w:val="yellow"/>
        </w:rPr>
        <w:t xml:space="preserve"> </w:t>
      </w:r>
      <w:r w:rsidR="004420D5">
        <w:rPr>
          <w:color w:val="FF0000"/>
          <w:highlight w:val="yellow"/>
        </w:rPr>
        <w:t>1</w:t>
      </w:r>
      <w:r w:rsidR="004420D5" w:rsidRPr="00A667BB">
        <w:rPr>
          <w:color w:val="FF0000"/>
          <w:highlight w:val="yellow"/>
        </w:rPr>
        <w:t xml:space="preserve">: </w:t>
      </w:r>
      <w:r w:rsidR="004420D5">
        <w:rPr>
          <w:color w:val="FF0000"/>
          <w:highlight w:val="yellow"/>
        </w:rPr>
        <w:t xml:space="preserve">shows only those increased – blue </w:t>
      </w:r>
      <w:r>
        <w:rPr>
          <w:color w:val="FF0000"/>
          <w:highlight w:val="yellow"/>
        </w:rPr>
        <w:t>+ metro name label</w:t>
      </w:r>
      <w:r w:rsidR="004420D5" w:rsidRPr="004420D5">
        <w:rPr>
          <w:color w:val="FF0000"/>
          <w:highlight w:val="yellow"/>
        </w:rPr>
        <w:t>)</w:t>
      </w:r>
    </w:p>
    <w:p w14:paraId="17F089D3" w14:textId="51E1BCEE" w:rsidR="00193F78" w:rsidRPr="00205A51" w:rsidRDefault="00156ADC" w:rsidP="00193F78">
      <w:pPr>
        <w:rPr>
          <w:color w:val="FF0000"/>
        </w:rPr>
      </w:pPr>
      <w:r>
        <w:t>For instance,</w:t>
      </w:r>
      <w:r w:rsidR="00205A51" w:rsidRPr="00205A51">
        <w:t xml:space="preserve"> Charlotte’s job density increased by 44% to 8,092 jobs per square mile. </w:t>
      </w:r>
      <w:r w:rsidR="00193F78" w:rsidRPr="00205A51">
        <w:t xml:space="preserve">Most of this </w:t>
      </w:r>
      <w:r w:rsidR="00A0201E" w:rsidRPr="00205A51">
        <w:t xml:space="preserve">increase </w:t>
      </w:r>
      <w:r w:rsidR="00A0201E">
        <w:t>was driven by job growth patterns in already dense parts of the metro</w:t>
      </w:r>
      <w:r w:rsidR="00203D91">
        <w:t>.</w:t>
      </w:r>
      <w:r w:rsidR="00A0201E">
        <w:t xml:space="preserve"> </w:t>
      </w:r>
    </w:p>
    <w:p w14:paraId="01E41170" w14:textId="4C6BEA5C" w:rsidR="000B6650" w:rsidRDefault="000B6650" w:rsidP="000B6650">
      <w:pPr>
        <w:rPr>
          <w:color w:val="FF0000"/>
        </w:rPr>
      </w:pPr>
      <w:r w:rsidRPr="00A667BB">
        <w:rPr>
          <w:color w:val="FF0000"/>
          <w:highlight w:val="yellow"/>
        </w:rPr>
        <w:t>(</w:t>
      </w:r>
      <w:r>
        <w:rPr>
          <w:color w:val="FF0000"/>
          <w:highlight w:val="yellow"/>
        </w:rPr>
        <w:t>Map</w:t>
      </w:r>
      <w:r w:rsidRPr="00A667BB">
        <w:rPr>
          <w:color w:val="FF0000"/>
          <w:highlight w:val="yellow"/>
        </w:rPr>
        <w:t xml:space="preserve"> </w:t>
      </w:r>
      <w:r>
        <w:rPr>
          <w:color w:val="FF0000"/>
          <w:highlight w:val="yellow"/>
        </w:rPr>
        <w:t>1</w:t>
      </w:r>
      <w:r w:rsidRPr="00A667BB">
        <w:rPr>
          <w:color w:val="FF0000"/>
          <w:highlight w:val="yellow"/>
        </w:rPr>
        <w:t xml:space="preserve">: </w:t>
      </w:r>
      <w:r>
        <w:rPr>
          <w:color w:val="FF0000"/>
          <w:highlight w:val="yellow"/>
        </w:rPr>
        <w:t xml:space="preserve">shows only those decreased </w:t>
      </w:r>
      <w:r w:rsidR="00205A51">
        <w:rPr>
          <w:color w:val="FF0000"/>
          <w:highlight w:val="yellow"/>
        </w:rPr>
        <w:t>–</w:t>
      </w:r>
      <w:r>
        <w:rPr>
          <w:color w:val="FF0000"/>
          <w:highlight w:val="yellow"/>
        </w:rPr>
        <w:t xml:space="preserve"> red</w:t>
      </w:r>
      <w:r w:rsidR="00205A51">
        <w:rPr>
          <w:color w:val="FF0000"/>
          <w:highlight w:val="yellow"/>
        </w:rPr>
        <w:t xml:space="preserve"> + metro name label</w:t>
      </w:r>
      <w:r w:rsidRPr="00A667BB">
        <w:rPr>
          <w:color w:val="FF0000"/>
          <w:highlight w:val="yellow"/>
        </w:rPr>
        <w:t>)</w:t>
      </w:r>
    </w:p>
    <w:p w14:paraId="62A60C2D" w14:textId="680DAC7A" w:rsidR="00205A51" w:rsidRDefault="000B6650" w:rsidP="00205A51">
      <w:r w:rsidRPr="000B6650">
        <w:t>Meanwhile, 46 metro areas saw job density decline</w:t>
      </w:r>
      <w:r w:rsidR="000B785A">
        <w:t>, though</w:t>
      </w:r>
      <w:r w:rsidRPr="000B6650">
        <w:t xml:space="preserve"> </w:t>
      </w:r>
      <w:r w:rsidR="000B785A">
        <w:t>m</w:t>
      </w:r>
      <w:r w:rsidRPr="000B6650">
        <w:t>ost declines were relatively modest. However, six metro areas saw declines greater than 30%, including Scranton, Pa., Cape Coral, Fla., New Haven, Conn., Rochester, N.Y., Sacramento, Calif., and Youngstown, Ohio.</w:t>
      </w:r>
      <w:r w:rsidR="00205A51">
        <w:t xml:space="preserve"> </w:t>
      </w:r>
      <w:r w:rsidR="00205A51" w:rsidRPr="00205A51">
        <w:rPr>
          <w:highlight w:val="yellow"/>
        </w:rPr>
        <w:t>(LABEL THESE NAMED METRO AREAS)</w:t>
      </w:r>
    </w:p>
    <w:p w14:paraId="60B5A318" w14:textId="069DDD46" w:rsidR="004420D5" w:rsidRDefault="00205A51" w:rsidP="004420D5">
      <w:pPr>
        <w:rPr>
          <w:color w:val="FF0000"/>
        </w:rPr>
      </w:pPr>
      <w:r w:rsidRPr="00A667BB">
        <w:rPr>
          <w:color w:val="FF0000"/>
          <w:highlight w:val="yellow"/>
        </w:rPr>
        <w:t xml:space="preserve"> </w:t>
      </w:r>
      <w:r w:rsidR="004420D5" w:rsidRPr="00A667BB">
        <w:rPr>
          <w:color w:val="FF0000"/>
          <w:highlight w:val="yellow"/>
        </w:rPr>
        <w:t>(</w:t>
      </w:r>
      <w:r w:rsidR="004420D5">
        <w:rPr>
          <w:color w:val="FF0000"/>
          <w:highlight w:val="yellow"/>
        </w:rPr>
        <w:t>Map</w:t>
      </w:r>
      <w:r w:rsidR="004420D5" w:rsidRPr="00A667BB">
        <w:rPr>
          <w:color w:val="FF0000"/>
          <w:highlight w:val="yellow"/>
        </w:rPr>
        <w:t xml:space="preserve"> </w:t>
      </w:r>
      <w:r w:rsidR="004420D5">
        <w:rPr>
          <w:color w:val="FF0000"/>
          <w:highlight w:val="yellow"/>
        </w:rPr>
        <w:t>1</w:t>
      </w:r>
      <w:r w:rsidR="004420D5" w:rsidRPr="00A667BB">
        <w:rPr>
          <w:color w:val="FF0000"/>
          <w:highlight w:val="yellow"/>
        </w:rPr>
        <w:t xml:space="preserve">: </w:t>
      </w:r>
      <w:r w:rsidR="004420D5">
        <w:rPr>
          <w:color w:val="FF0000"/>
          <w:highlight w:val="yellow"/>
        </w:rPr>
        <w:t xml:space="preserve">shows only those decreased – red + </w:t>
      </w:r>
      <w:r>
        <w:rPr>
          <w:color w:val="FF0000"/>
          <w:highlight w:val="yellow"/>
        </w:rPr>
        <w:t>metro name label</w:t>
      </w:r>
      <w:r w:rsidR="004420D5" w:rsidRPr="00A667BB">
        <w:rPr>
          <w:color w:val="FF0000"/>
          <w:highlight w:val="yellow"/>
        </w:rPr>
        <w:t>)</w:t>
      </w:r>
    </w:p>
    <w:p w14:paraId="39E2DFF6" w14:textId="6F9EA1FA" w:rsidR="006D192F" w:rsidRPr="009D5B9A" w:rsidRDefault="2C877468" w:rsidP="006D192F">
      <w:r>
        <w:t xml:space="preserve">From 2004 to 2015, Cape Coral saw its job density decline by about 31% to 1,694 jobs per square mile. This decrease was largely driven by new jobs that </w:t>
      </w:r>
      <w:r w:rsidRPr="00A67F3D">
        <w:rPr>
          <w:highlight w:val="green"/>
        </w:rPr>
        <w:t>spread out to less-dense parts of the metro area</w:t>
      </w:r>
      <w:r>
        <w:t xml:space="preserve">. </w:t>
      </w:r>
    </w:p>
    <w:p w14:paraId="0FAB8C48" w14:textId="54435DE8" w:rsidR="007F2D4D" w:rsidRDefault="007F2D4D" w:rsidP="00282853">
      <w:pPr>
        <w:rPr>
          <w:highlight w:val="cyan"/>
        </w:rPr>
      </w:pPr>
    </w:p>
    <w:p w14:paraId="7804BA19" w14:textId="6F04C260" w:rsidR="00282853" w:rsidRDefault="00282853" w:rsidP="00282853">
      <w:r w:rsidRPr="00C96F28">
        <w:rPr>
          <w:highlight w:val="cyan"/>
        </w:rPr>
        <w:t>(</w:t>
      </w:r>
      <w:r w:rsidR="00FC1893">
        <w:rPr>
          <w:highlight w:val="cyan"/>
        </w:rPr>
        <w:t>View</w:t>
      </w:r>
      <w:r w:rsidRPr="00C96F28">
        <w:rPr>
          <w:highlight w:val="cyan"/>
        </w:rPr>
        <w:t xml:space="preserve"> </w:t>
      </w:r>
      <w:r w:rsidR="00193F78">
        <w:rPr>
          <w:highlight w:val="cyan"/>
        </w:rPr>
        <w:t>6</w:t>
      </w:r>
      <w:r w:rsidRPr="00C96F28">
        <w:rPr>
          <w:highlight w:val="cyan"/>
        </w:rPr>
        <w:t>)</w:t>
      </w:r>
    </w:p>
    <w:p w14:paraId="6BF3D054" w14:textId="77777777" w:rsidR="00FC1893" w:rsidRDefault="00FC1893" w:rsidP="00FC1893">
      <w:pPr>
        <w:pStyle w:val="Heading2"/>
      </w:pPr>
      <w:r>
        <w:t xml:space="preserve">(Meta header) </w:t>
      </w:r>
      <w:r w:rsidRPr="00FC1893">
        <w:t>Job density trends varied among metropolitan areas</w:t>
      </w:r>
    </w:p>
    <w:p w14:paraId="6884323D" w14:textId="77777777" w:rsidR="00D13D5F" w:rsidRPr="00D13D5F" w:rsidRDefault="00D13D5F" w:rsidP="00C96F28">
      <w:pPr>
        <w:rPr>
          <w:b/>
          <w:color w:val="FF0000"/>
          <w:highlight w:val="yellow"/>
        </w:rPr>
      </w:pPr>
      <w:r w:rsidRPr="00D13D5F">
        <w:rPr>
          <w:b/>
        </w:rPr>
        <w:t>Most sectors’ job density increases were driven by a minority of metro areas</w:t>
      </w:r>
      <w:r w:rsidRPr="00D13D5F">
        <w:rPr>
          <w:b/>
          <w:color w:val="FF0000"/>
          <w:highlight w:val="yellow"/>
        </w:rPr>
        <w:t xml:space="preserve"> </w:t>
      </w:r>
    </w:p>
    <w:p w14:paraId="32882BD2" w14:textId="6B5A5567"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sidR="00D13D5F">
        <w:rPr>
          <w:color w:val="FF0000"/>
          <w:highlight w:val="yellow"/>
        </w:rPr>
        <w:t>5</w:t>
      </w:r>
      <w:r w:rsidRPr="00A667BB">
        <w:rPr>
          <w:color w:val="FF0000"/>
          <w:highlight w:val="yellow"/>
        </w:rPr>
        <w:t xml:space="preserve">: </w:t>
      </w:r>
      <w:r w:rsidR="00FC1893">
        <w:rPr>
          <w:color w:val="FF0000"/>
          <w:highlight w:val="yellow"/>
        </w:rPr>
        <w:t>shows</w:t>
      </w:r>
      <w:r>
        <w:rPr>
          <w:color w:val="FF0000"/>
          <w:highlight w:val="yellow"/>
        </w:rPr>
        <w:t xml:space="preserve"> </w:t>
      </w:r>
      <w:r w:rsidRPr="007F2C4F">
        <w:rPr>
          <w:i/>
          <w:color w:val="FF0000"/>
          <w:highlight w:val="yellow"/>
        </w:rPr>
        <w:t>all</w:t>
      </w:r>
      <w:r>
        <w:rPr>
          <w:color w:val="FF0000"/>
          <w:highlight w:val="yellow"/>
        </w:rPr>
        <w:t xml:space="preserve"> sectors</w:t>
      </w:r>
      <w:r w:rsidRPr="00A667BB">
        <w:rPr>
          <w:color w:val="FF0000"/>
          <w:highlight w:val="yellow"/>
        </w:rPr>
        <w:t>)</w:t>
      </w:r>
    </w:p>
    <w:p w14:paraId="2D05F314" w14:textId="77777777" w:rsidR="00C96F28" w:rsidRPr="00D13D5F" w:rsidRDefault="00D13D5F" w:rsidP="00C96F28">
      <w:r w:rsidRPr="00D13D5F">
        <w:t>In most sectors, the job density increases seen across metropolitan America as a whole were driven by a rather narrow set of metro areas</w:t>
      </w:r>
      <w:r>
        <w:t>.</w:t>
      </w:r>
    </w:p>
    <w:p w14:paraId="584B0D4C" w14:textId="4CF303A8"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sidR="00D13D5F">
        <w:rPr>
          <w:color w:val="FF0000"/>
          <w:highlight w:val="yellow"/>
        </w:rPr>
        <w:t>5</w:t>
      </w:r>
      <w:r w:rsidRPr="00A667BB">
        <w:rPr>
          <w:color w:val="FF0000"/>
          <w:highlight w:val="yellow"/>
        </w:rPr>
        <w:t xml:space="preserve">: </w:t>
      </w:r>
      <w:r>
        <w:rPr>
          <w:color w:val="FF0000"/>
          <w:highlight w:val="yellow"/>
        </w:rPr>
        <w:t xml:space="preserve">shows </w:t>
      </w:r>
      <w:r w:rsidR="00FC1893">
        <w:rPr>
          <w:color w:val="FF0000"/>
          <w:highlight w:val="yellow"/>
        </w:rPr>
        <w:t xml:space="preserve">2 </w:t>
      </w:r>
      <w:r w:rsidR="00FC1893" w:rsidRPr="00FC1893">
        <w:rPr>
          <w:color w:val="FF0000"/>
          <w:highlight w:val="yellow"/>
        </w:rPr>
        <w:t>named</w:t>
      </w:r>
      <w:r>
        <w:rPr>
          <w:color w:val="FF0000"/>
          <w:highlight w:val="yellow"/>
        </w:rPr>
        <w:t xml:space="preserve"> sectors</w:t>
      </w:r>
      <w:r w:rsidR="00FC1893">
        <w:rPr>
          <w:color w:val="FF0000"/>
          <w:highlight w:val="yellow"/>
        </w:rPr>
        <w:t>, fades others</w:t>
      </w:r>
      <w:r w:rsidRPr="00A667BB">
        <w:rPr>
          <w:color w:val="FF0000"/>
          <w:highlight w:val="yellow"/>
        </w:rPr>
        <w:t>)</w:t>
      </w:r>
    </w:p>
    <w:p w14:paraId="5249FDF1" w14:textId="6572B681" w:rsidR="00C96F28" w:rsidRPr="00B01919" w:rsidRDefault="00C96F28" w:rsidP="00C96F28">
      <w:r w:rsidRPr="00B01919">
        <w:t xml:space="preserve">Across the 94 large metro areas, only </w:t>
      </w:r>
      <w:r w:rsidR="00D449C0">
        <w:t>two</w:t>
      </w:r>
      <w:r w:rsidRPr="00B01919">
        <w:t xml:space="preserve"> sectors of the economy saw widespread increases in perceived job density from 2004 to 2015. The density of jobs in the </w:t>
      </w:r>
      <w:r w:rsidR="00494510" w:rsidRPr="00B01919">
        <w:t>arts and entertainment</w:t>
      </w:r>
      <w:r w:rsidRPr="00B01919">
        <w:t xml:space="preserve"> and </w:t>
      </w:r>
      <w:r w:rsidR="00DD4501">
        <w:t xml:space="preserve">corporate </w:t>
      </w:r>
      <w:r w:rsidR="00494510" w:rsidRPr="00B01919">
        <w:t>headquarters</w:t>
      </w:r>
      <w:r w:rsidRPr="00B01919">
        <w:t xml:space="preserve"> sectors</w:t>
      </w:r>
      <w:r w:rsidR="00D449C0">
        <w:t xml:space="preserve"> </w:t>
      </w:r>
      <w:r w:rsidRPr="00B01919">
        <w:t>increas</w:t>
      </w:r>
      <w:r w:rsidR="006338D8">
        <w:t>ed</w:t>
      </w:r>
      <w:r w:rsidRPr="00B01919">
        <w:t xml:space="preserve"> in </w:t>
      </w:r>
      <w:r w:rsidR="00B01919" w:rsidRPr="00B01919">
        <w:t>56</w:t>
      </w:r>
      <w:r w:rsidRPr="00B01919">
        <w:t xml:space="preserve"> (or </w:t>
      </w:r>
      <w:r w:rsidR="00B01919" w:rsidRPr="00B01919">
        <w:t>60%) and 50</w:t>
      </w:r>
      <w:r w:rsidRPr="00B01919">
        <w:t xml:space="preserve"> (</w:t>
      </w:r>
      <w:r w:rsidR="00B01919" w:rsidRPr="00B01919">
        <w:t>53</w:t>
      </w:r>
      <w:r w:rsidRPr="00B01919">
        <w:t xml:space="preserve">% of) metro areas, respectively. </w:t>
      </w:r>
    </w:p>
    <w:p w14:paraId="7B9FDE83" w14:textId="4C2E5823"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sidR="00D13D5F">
        <w:rPr>
          <w:color w:val="FF0000"/>
          <w:highlight w:val="yellow"/>
        </w:rPr>
        <w:t>5</w:t>
      </w:r>
      <w:r w:rsidRPr="00A667BB">
        <w:rPr>
          <w:color w:val="FF0000"/>
          <w:highlight w:val="yellow"/>
        </w:rPr>
        <w:t xml:space="preserve">: </w:t>
      </w:r>
      <w:r>
        <w:rPr>
          <w:color w:val="FF0000"/>
          <w:highlight w:val="yellow"/>
        </w:rPr>
        <w:t xml:space="preserve">shows </w:t>
      </w:r>
      <w:r w:rsidR="00FC1893">
        <w:rPr>
          <w:color w:val="FF0000"/>
          <w:highlight w:val="yellow"/>
        </w:rPr>
        <w:t xml:space="preserve">3 named </w:t>
      </w:r>
      <w:r>
        <w:rPr>
          <w:color w:val="FF0000"/>
          <w:highlight w:val="yellow"/>
        </w:rPr>
        <w:t>sectors</w:t>
      </w:r>
      <w:r w:rsidR="00FC1893">
        <w:rPr>
          <w:color w:val="FF0000"/>
          <w:highlight w:val="yellow"/>
        </w:rPr>
        <w:t>, fades others</w:t>
      </w:r>
      <w:r w:rsidRPr="00A667BB">
        <w:rPr>
          <w:color w:val="FF0000"/>
          <w:highlight w:val="yellow"/>
        </w:rPr>
        <w:t>)</w:t>
      </w:r>
    </w:p>
    <w:p w14:paraId="3F28513C" w14:textId="5E53ED42" w:rsidR="00C96F28" w:rsidRPr="00682366" w:rsidRDefault="2C877468" w:rsidP="00C96F28">
      <w:r>
        <w:t xml:space="preserve">The 60% overall increase in the information sector’s job density across the 94 metro areas was driven largely by the increasing concentration of information jobs in </w:t>
      </w:r>
      <w:r w:rsidR="00476906">
        <w:t xml:space="preserve">a </w:t>
      </w:r>
      <w:r>
        <w:t xml:space="preserve">small number of large and dense metro areas, such as San Francisco, New York, and Seattle. Gains in job density were least widespread in the manufacturing and logistics sectors—less than 30 (or 30% of) metro areas saw job density increase in these sectors. </w:t>
      </w:r>
    </w:p>
    <w:p w14:paraId="08C13834" w14:textId="77777777" w:rsidR="00C96F28" w:rsidRDefault="00C96F28" w:rsidP="00C96F28"/>
    <w:p w14:paraId="7795C85A" w14:textId="192CBA29" w:rsidR="00D13D5F" w:rsidRDefault="00D13D5F" w:rsidP="00D13D5F">
      <w:r w:rsidRPr="00C96F28">
        <w:rPr>
          <w:highlight w:val="cyan"/>
        </w:rPr>
        <w:t>(</w:t>
      </w:r>
      <w:r w:rsidR="00FC1893">
        <w:rPr>
          <w:highlight w:val="cyan"/>
        </w:rPr>
        <w:t>View</w:t>
      </w:r>
      <w:r w:rsidRPr="00C96F28">
        <w:rPr>
          <w:highlight w:val="cyan"/>
        </w:rPr>
        <w:t xml:space="preserve"> </w:t>
      </w:r>
      <w:r>
        <w:rPr>
          <w:highlight w:val="cyan"/>
        </w:rPr>
        <w:t>7</w:t>
      </w:r>
      <w:r w:rsidRPr="00C96F28">
        <w:rPr>
          <w:highlight w:val="cyan"/>
        </w:rPr>
        <w:t>)</w:t>
      </w:r>
    </w:p>
    <w:p w14:paraId="279F2DFB" w14:textId="77777777" w:rsidR="00FC1893" w:rsidRDefault="00FC1893" w:rsidP="00D13D5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w:t>
      </w:r>
      <w:r w:rsidRPr="00FC1893">
        <w:rPr>
          <w:rFonts w:asciiTheme="majorHAnsi" w:eastAsiaTheme="majorEastAsia" w:hAnsiTheme="majorHAnsi" w:cstheme="majorBidi"/>
          <w:color w:val="2E74B5" w:themeColor="accent1" w:themeShade="BF"/>
          <w:sz w:val="26"/>
          <w:szCs w:val="26"/>
        </w:rPr>
        <w:t xml:space="preserve">Meta header) </w:t>
      </w:r>
      <w:r>
        <w:rPr>
          <w:rFonts w:asciiTheme="majorHAnsi" w:eastAsiaTheme="majorEastAsia" w:hAnsiTheme="majorHAnsi" w:cstheme="majorBidi"/>
          <w:color w:val="2E74B5" w:themeColor="accent1" w:themeShade="BF"/>
          <w:sz w:val="26"/>
          <w:szCs w:val="26"/>
        </w:rPr>
        <w:t>J</w:t>
      </w:r>
      <w:r w:rsidRPr="00FC1893">
        <w:rPr>
          <w:rFonts w:asciiTheme="majorHAnsi" w:eastAsiaTheme="majorEastAsia" w:hAnsiTheme="majorHAnsi" w:cstheme="majorBidi"/>
          <w:color w:val="2E74B5" w:themeColor="accent1" w:themeShade="BF"/>
          <w:sz w:val="26"/>
          <w:szCs w:val="26"/>
        </w:rPr>
        <w:t>ob density trends varied within metropolitan areas</w:t>
      </w:r>
    </w:p>
    <w:p w14:paraId="126FE934" w14:textId="435B7B8A" w:rsidR="00D13D5F" w:rsidRPr="00D13D5F" w:rsidRDefault="00D13D5F" w:rsidP="00D13D5F">
      <w:pPr>
        <w:rPr>
          <w:b/>
        </w:rPr>
      </w:pPr>
      <w:r w:rsidRPr="00D13D5F">
        <w:rPr>
          <w:b/>
        </w:rPr>
        <w:t>Metropolitan America’s more-urbanized counties posted larger increases in job density</w:t>
      </w:r>
    </w:p>
    <w:p w14:paraId="6A522563" w14:textId="77777777" w:rsidR="00D13D5F" w:rsidRDefault="00D13D5F" w:rsidP="00D13D5F">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6</w:t>
      </w:r>
      <w:r w:rsidRPr="00A667BB">
        <w:rPr>
          <w:color w:val="FF0000"/>
          <w:highlight w:val="yellow"/>
        </w:rPr>
        <w:t xml:space="preserve">: </w:t>
      </w:r>
      <w:r w:rsidR="009D5B9A">
        <w:rPr>
          <w:color w:val="FF0000"/>
          <w:highlight w:val="yellow"/>
        </w:rPr>
        <w:t>total</w:t>
      </w:r>
      <w:r w:rsidRPr="00A667BB">
        <w:rPr>
          <w:color w:val="FF0000"/>
          <w:highlight w:val="yellow"/>
        </w:rPr>
        <w:t>)</w:t>
      </w:r>
    </w:p>
    <w:p w14:paraId="6C713B53" w14:textId="77777777" w:rsidR="009D5B9A" w:rsidRDefault="009D5B9A" w:rsidP="00D13D5F">
      <w:pPr>
        <w:rPr>
          <w:color w:val="FF0000"/>
        </w:rPr>
      </w:pPr>
      <w:r>
        <w:t xml:space="preserve">Job density trends not only varied among individual metro areas, but also </w:t>
      </w:r>
      <w:r>
        <w:rPr>
          <w:i/>
        </w:rPr>
        <w:t>within</w:t>
      </w:r>
      <w:r>
        <w:t xml:space="preserve"> them.</w:t>
      </w:r>
    </w:p>
    <w:p w14:paraId="4EFDE2BA" w14:textId="77777777" w:rsidR="009D5B9A" w:rsidRDefault="009D5B9A" w:rsidP="009D5B9A">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6</w:t>
      </w:r>
      <w:r w:rsidRPr="00A667BB">
        <w:rPr>
          <w:color w:val="FF0000"/>
          <w:highlight w:val="yellow"/>
        </w:rPr>
        <w:t xml:space="preserve">: </w:t>
      </w:r>
      <w:r>
        <w:rPr>
          <w:color w:val="FF0000"/>
          <w:highlight w:val="yellow"/>
        </w:rPr>
        <w:t xml:space="preserve">total + </w:t>
      </w:r>
      <w:r w:rsidRPr="009D5B9A">
        <w:rPr>
          <w:b/>
          <w:color w:val="FF0000"/>
          <w:highlight w:val="yellow"/>
        </w:rPr>
        <w:t>UC</w:t>
      </w:r>
      <w:r w:rsidRPr="00A667BB">
        <w:rPr>
          <w:color w:val="FF0000"/>
          <w:highlight w:val="yellow"/>
        </w:rPr>
        <w:t>)</w:t>
      </w:r>
    </w:p>
    <w:p w14:paraId="7CEFD1E8" w14:textId="7CD062BA" w:rsidR="009D5B9A" w:rsidRPr="009D5B9A" w:rsidRDefault="009D5B9A" w:rsidP="009D5B9A">
      <w:r w:rsidRPr="009D5B9A">
        <w:t>The core urban counties within metro areas—define</w:t>
      </w:r>
      <w:r w:rsidR="009222AA">
        <w:t xml:space="preserve">d as counties where at least 95% </w:t>
      </w:r>
      <w:r w:rsidRPr="009D5B9A">
        <w:t xml:space="preserve">of residents lived in an urbanized area in 2000—collectively saw job density increase by </w:t>
      </w:r>
      <w:r w:rsidR="00183E6F">
        <w:t>35</w:t>
      </w:r>
      <w:r w:rsidR="00C602CA">
        <w:t>%</w:t>
      </w:r>
      <w:r w:rsidR="00062534">
        <w:t xml:space="preserve"> from 2004 to 2015</w:t>
      </w:r>
      <w:r>
        <w:t xml:space="preserve">. </w:t>
      </w:r>
    </w:p>
    <w:p w14:paraId="1754B768" w14:textId="77777777" w:rsidR="009D5B9A" w:rsidRDefault="009D5B9A" w:rsidP="009D5B9A">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6</w:t>
      </w:r>
      <w:r w:rsidRPr="00A667BB">
        <w:rPr>
          <w:color w:val="FF0000"/>
          <w:highlight w:val="yellow"/>
        </w:rPr>
        <w:t xml:space="preserve">: </w:t>
      </w:r>
      <w:r>
        <w:rPr>
          <w:color w:val="FF0000"/>
          <w:highlight w:val="yellow"/>
        </w:rPr>
        <w:t xml:space="preserve">total + UC + </w:t>
      </w:r>
      <w:r w:rsidRPr="009D5B9A">
        <w:rPr>
          <w:b/>
          <w:color w:val="FF0000"/>
          <w:highlight w:val="yellow"/>
        </w:rPr>
        <w:t>MS + ES</w:t>
      </w:r>
      <w:r w:rsidRPr="00A667BB">
        <w:rPr>
          <w:color w:val="FF0000"/>
          <w:highlight w:val="yellow"/>
        </w:rPr>
        <w:t>)</w:t>
      </w:r>
    </w:p>
    <w:p w14:paraId="484A647F" w14:textId="6AE6039C" w:rsidR="003A57C1" w:rsidRPr="003A57C1" w:rsidRDefault="009D5B9A" w:rsidP="003A57C1">
      <w:r w:rsidRPr="009D5B9A">
        <w:t xml:space="preserve">Meanwhile, less-urbanized counties posted more modest increases in job density. Mature suburban counties </w:t>
      </w:r>
      <w:r w:rsidR="009222AA">
        <w:t>(where 75</w:t>
      </w:r>
      <w:r w:rsidR="00B51E31">
        <w:t>%</w:t>
      </w:r>
      <w:r w:rsidR="009222AA">
        <w:t xml:space="preserve"> to 95% </w:t>
      </w:r>
      <w:r w:rsidR="009222AA" w:rsidRPr="009D5B9A">
        <w:t>of residents lived in an urbanized area in 2000</w:t>
      </w:r>
      <w:r w:rsidR="009222AA">
        <w:t xml:space="preserve">) </w:t>
      </w:r>
      <w:r w:rsidR="003A57C1">
        <w:t xml:space="preserve">collectively saw an </w:t>
      </w:r>
      <w:r w:rsidR="003A57C1" w:rsidRPr="003A57C1">
        <w:t xml:space="preserve">increase in job density of </w:t>
      </w:r>
      <w:r w:rsidR="003A6809">
        <w:t>13</w:t>
      </w:r>
      <w:r w:rsidR="00C602CA">
        <w:t>%</w:t>
      </w:r>
      <w:r w:rsidR="003A57C1">
        <w:t xml:space="preserve"> from 2004 to 2015.</w:t>
      </w:r>
    </w:p>
    <w:p w14:paraId="280CC9A7" w14:textId="4911521B" w:rsidR="009D5B9A" w:rsidRPr="009D5B9A" w:rsidRDefault="003A57C1" w:rsidP="009D5B9A">
      <w:r>
        <w:t>E</w:t>
      </w:r>
      <w:r w:rsidR="009D5B9A" w:rsidRPr="009D5B9A">
        <w:t>merging suburban counties</w:t>
      </w:r>
      <w:r w:rsidR="009222AA">
        <w:t xml:space="preserve"> (where 25</w:t>
      </w:r>
      <w:r w:rsidR="00B51E31">
        <w:t>%</w:t>
      </w:r>
      <w:r w:rsidR="009222AA">
        <w:t xml:space="preserve"> to 75% </w:t>
      </w:r>
      <w:r w:rsidR="009222AA" w:rsidRPr="009D5B9A">
        <w:t>of residents lived in an urbanized area in 2000</w:t>
      </w:r>
      <w:r w:rsidR="009222AA">
        <w:t>)</w:t>
      </w:r>
      <w:r w:rsidR="009D5B9A" w:rsidRPr="009D5B9A">
        <w:t xml:space="preserve"> </w:t>
      </w:r>
      <w:r>
        <w:t xml:space="preserve">collectively </w:t>
      </w:r>
      <w:r w:rsidR="009D5B9A" w:rsidRPr="009D5B9A">
        <w:t xml:space="preserve">saw </w:t>
      </w:r>
      <w:r w:rsidR="00A515DE">
        <w:t>a small</w:t>
      </w:r>
      <w:r w:rsidR="009D5B9A" w:rsidRPr="009D5B9A">
        <w:t xml:space="preserve"> increase in </w:t>
      </w:r>
      <w:r w:rsidR="009D5B9A">
        <w:t xml:space="preserve">job density of </w:t>
      </w:r>
      <w:r w:rsidR="00A515DE">
        <w:t>1</w:t>
      </w:r>
      <w:r w:rsidR="00C602CA">
        <w:t>%</w:t>
      </w:r>
      <w:r>
        <w:t>.</w:t>
      </w:r>
    </w:p>
    <w:p w14:paraId="0DA0E057" w14:textId="77777777" w:rsidR="009D5B9A" w:rsidRDefault="009D5B9A" w:rsidP="009D5B9A">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6</w:t>
      </w:r>
      <w:r w:rsidRPr="00A667BB">
        <w:rPr>
          <w:color w:val="FF0000"/>
          <w:highlight w:val="yellow"/>
        </w:rPr>
        <w:t xml:space="preserve">: </w:t>
      </w:r>
      <w:r>
        <w:rPr>
          <w:color w:val="FF0000"/>
          <w:highlight w:val="yellow"/>
        </w:rPr>
        <w:t xml:space="preserve">total + UC + MS + ES + </w:t>
      </w:r>
      <w:r w:rsidRPr="009D5B9A">
        <w:rPr>
          <w:b/>
          <w:color w:val="FF0000"/>
          <w:highlight w:val="yellow"/>
        </w:rPr>
        <w:t>EX</w:t>
      </w:r>
      <w:r w:rsidRPr="00A667BB">
        <w:rPr>
          <w:color w:val="FF0000"/>
          <w:highlight w:val="yellow"/>
        </w:rPr>
        <w:t>)</w:t>
      </w:r>
    </w:p>
    <w:p w14:paraId="6FCB26D2" w14:textId="4A82ADF5" w:rsidR="009D5B9A" w:rsidRPr="009D5B9A" w:rsidRDefault="2C877468" w:rsidP="2C877468">
      <w:pPr>
        <w:rPr>
          <w:highlight w:val="green"/>
        </w:rPr>
      </w:pPr>
      <w:r>
        <w:t>Exurban counties (where less than 25% of residents lived in urbanized areas in 2000) collectively saw job density decline by more than 18</w:t>
      </w:r>
      <w:r w:rsidR="00C602CA">
        <w:t>%</w:t>
      </w:r>
      <w:r>
        <w:t xml:space="preserve"> from 2004 to 2015, </w:t>
      </w:r>
      <w:r w:rsidRPr="2C877468">
        <w:rPr>
          <w:highlight w:val="green"/>
        </w:rPr>
        <w:t>largely as a result of new jobs spreading to less-dense parts of these counties.</w:t>
      </w:r>
    </w:p>
    <w:p w14:paraId="5F9D2F7D" w14:textId="77777777" w:rsidR="00D13D5F" w:rsidRDefault="00D13D5F" w:rsidP="00D13D5F">
      <w:pPr>
        <w:rPr>
          <w:highlight w:val="cyan"/>
        </w:rPr>
      </w:pPr>
    </w:p>
    <w:p w14:paraId="2C33A926" w14:textId="0F853599" w:rsidR="00282853" w:rsidRDefault="00282853" w:rsidP="00D13D5F">
      <w:r w:rsidRPr="00C96F28">
        <w:rPr>
          <w:highlight w:val="cyan"/>
        </w:rPr>
        <w:t>(</w:t>
      </w:r>
      <w:r w:rsidR="00FC1893">
        <w:rPr>
          <w:highlight w:val="cyan"/>
        </w:rPr>
        <w:t>View</w:t>
      </w:r>
      <w:r w:rsidR="00C96F28" w:rsidRPr="00C96F28">
        <w:rPr>
          <w:highlight w:val="cyan"/>
        </w:rPr>
        <w:t xml:space="preserve"> </w:t>
      </w:r>
      <w:r w:rsidR="00D13D5F">
        <w:rPr>
          <w:highlight w:val="cyan"/>
        </w:rPr>
        <w:t>8</w:t>
      </w:r>
      <w:r w:rsidRPr="00C96F28">
        <w:rPr>
          <w:highlight w:val="cyan"/>
        </w:rPr>
        <w:t>)</w:t>
      </w:r>
    </w:p>
    <w:p w14:paraId="54ECEF5E" w14:textId="6C9F0DB4" w:rsidR="00C96F28" w:rsidRDefault="00FC1893" w:rsidP="00C96F28">
      <w:pPr>
        <w:pStyle w:val="Heading2"/>
      </w:pPr>
      <w:r>
        <w:t>(</w:t>
      </w:r>
      <w:r w:rsidRPr="00FC1893">
        <w:t>Meta header) Job density trends varied within metropolitan areas</w:t>
      </w:r>
    </w:p>
    <w:p w14:paraId="20A7DDD0" w14:textId="6EC1B152" w:rsidR="00282853" w:rsidRDefault="00374639" w:rsidP="00282853">
      <w:r>
        <w:rPr>
          <w:b/>
          <w:bCs/>
        </w:rPr>
        <w:t>Job densification trends varied among counties of similar levels of urbanization across metro areas</w:t>
      </w:r>
    </w:p>
    <w:p w14:paraId="62F54748" w14:textId="77777777"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7</w:t>
      </w:r>
      <w:r w:rsidRPr="00A667BB">
        <w:rPr>
          <w:color w:val="FF0000"/>
          <w:highlight w:val="yellow"/>
        </w:rPr>
        <w:t xml:space="preserve">: </w:t>
      </w:r>
      <w:r>
        <w:rPr>
          <w:color w:val="FF0000"/>
          <w:highlight w:val="yellow"/>
        </w:rPr>
        <w:t xml:space="preserve">shows </w:t>
      </w:r>
      <w:r w:rsidRPr="007F2C4F">
        <w:rPr>
          <w:i/>
          <w:color w:val="FF0000"/>
          <w:highlight w:val="yellow"/>
        </w:rPr>
        <w:t>all</w:t>
      </w:r>
      <w:r>
        <w:rPr>
          <w:color w:val="FF0000"/>
          <w:highlight w:val="yellow"/>
        </w:rPr>
        <w:t xml:space="preserve"> types</w:t>
      </w:r>
      <w:r w:rsidRPr="00A667BB">
        <w:rPr>
          <w:color w:val="FF0000"/>
          <w:highlight w:val="yellow"/>
        </w:rPr>
        <w:t>)</w:t>
      </w:r>
    </w:p>
    <w:p w14:paraId="1A636310" w14:textId="5D7BDE5B" w:rsidR="007F2C4F" w:rsidRPr="00C96F28" w:rsidRDefault="00374639" w:rsidP="00C96F28">
      <w:r>
        <w:t>The j</w:t>
      </w:r>
      <w:r w:rsidR="00C96F28" w:rsidRPr="00C96F28">
        <w:t xml:space="preserve">ob densification trends </w:t>
      </w:r>
      <w:r>
        <w:t xml:space="preserve">of similarly urbanized counties </w:t>
      </w:r>
      <w:r w:rsidR="00C96F28" w:rsidRPr="00C96F28">
        <w:t xml:space="preserve">also varied </w:t>
      </w:r>
      <w:r>
        <w:rPr>
          <w:i/>
        </w:rPr>
        <w:t>among</w:t>
      </w:r>
      <w:r>
        <w:t xml:space="preserve"> metro areas, and suggest that much of metropolitan America’s increasing job density during this period was driven by its most urbanized areas.</w:t>
      </w:r>
    </w:p>
    <w:p w14:paraId="3908DB22" w14:textId="77777777"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7</w:t>
      </w:r>
      <w:r w:rsidRPr="00A667BB">
        <w:rPr>
          <w:color w:val="FF0000"/>
          <w:highlight w:val="yellow"/>
        </w:rPr>
        <w:t xml:space="preserve">: </w:t>
      </w:r>
      <w:r>
        <w:rPr>
          <w:color w:val="FF0000"/>
          <w:highlight w:val="yellow"/>
        </w:rPr>
        <w:t>highlights urban core and exurban</w:t>
      </w:r>
      <w:r w:rsidRPr="00A667BB">
        <w:rPr>
          <w:color w:val="FF0000"/>
          <w:highlight w:val="yellow"/>
        </w:rPr>
        <w:t>)</w:t>
      </w:r>
    </w:p>
    <w:p w14:paraId="23CB7880" w14:textId="12585B03" w:rsidR="00C96F28" w:rsidRDefault="00C96F28" w:rsidP="00C96F28">
      <w:r w:rsidRPr="00C96F28">
        <w:t xml:space="preserve">While </w:t>
      </w:r>
      <w:r w:rsidR="000F64EC">
        <w:t>73</w:t>
      </w:r>
      <w:r w:rsidRPr="00C96F28">
        <w:t>% of metro areas with core urban counties (where at least 95</w:t>
      </w:r>
      <w:r w:rsidR="00105E47">
        <w:t>%</w:t>
      </w:r>
      <w:r w:rsidRPr="00C96F28">
        <w:t xml:space="preserve"> of the residents live in </w:t>
      </w:r>
      <w:r w:rsidR="00374639">
        <w:t>an urbanized area</w:t>
      </w:r>
      <w:r w:rsidRPr="00C96F28">
        <w:t xml:space="preserve">) saw an increase in perceived job density in such counties, just </w:t>
      </w:r>
      <w:r w:rsidR="000F64EC">
        <w:t>21</w:t>
      </w:r>
      <w:r w:rsidRPr="00C96F28">
        <w:t>% of metro areas saw perceived job density increase in their exurban counties.</w:t>
      </w:r>
    </w:p>
    <w:p w14:paraId="4FDA9579" w14:textId="77777777" w:rsidR="00C96F28" w:rsidRDefault="00C96F28" w:rsidP="00C96F28">
      <w:pPr>
        <w:rPr>
          <w:color w:val="FF0000"/>
        </w:rPr>
      </w:pPr>
      <w:r w:rsidRPr="00A667BB">
        <w:rPr>
          <w:color w:val="FF0000"/>
          <w:highlight w:val="yellow"/>
        </w:rPr>
        <w:t>(</w:t>
      </w:r>
      <w:r>
        <w:rPr>
          <w:color w:val="FF0000"/>
          <w:highlight w:val="yellow"/>
        </w:rPr>
        <w:t>Figure</w:t>
      </w:r>
      <w:r w:rsidRPr="00A667BB">
        <w:rPr>
          <w:color w:val="FF0000"/>
          <w:highlight w:val="yellow"/>
        </w:rPr>
        <w:t xml:space="preserve"> </w:t>
      </w:r>
      <w:r>
        <w:rPr>
          <w:color w:val="FF0000"/>
          <w:highlight w:val="yellow"/>
        </w:rPr>
        <w:t>7</w:t>
      </w:r>
      <w:r w:rsidRPr="00A667BB">
        <w:rPr>
          <w:color w:val="FF0000"/>
          <w:highlight w:val="yellow"/>
        </w:rPr>
        <w:t xml:space="preserve">: </w:t>
      </w:r>
      <w:r w:rsidR="00C56AF1">
        <w:rPr>
          <w:color w:val="FF0000"/>
          <w:highlight w:val="yellow"/>
        </w:rPr>
        <w:t xml:space="preserve">shows </w:t>
      </w:r>
      <w:r w:rsidR="00C56AF1" w:rsidRPr="007F2C4F">
        <w:rPr>
          <w:i/>
          <w:color w:val="FF0000"/>
          <w:highlight w:val="yellow"/>
        </w:rPr>
        <w:t>all</w:t>
      </w:r>
      <w:r w:rsidR="00C56AF1">
        <w:rPr>
          <w:color w:val="FF0000"/>
          <w:highlight w:val="yellow"/>
        </w:rPr>
        <w:t xml:space="preserve"> types</w:t>
      </w:r>
      <w:r w:rsidRPr="00A667BB">
        <w:rPr>
          <w:color w:val="FF0000"/>
          <w:highlight w:val="yellow"/>
        </w:rPr>
        <w:t>)</w:t>
      </w:r>
    </w:p>
    <w:p w14:paraId="0FA52E08" w14:textId="02613BE5" w:rsidR="00C96F28" w:rsidRDefault="00374639" w:rsidP="00C96F28">
      <w:r>
        <w:t xml:space="preserve">These trends in job density therefore suggest that jobs </w:t>
      </w:r>
      <w:r w:rsidRPr="00C56AF1">
        <w:t xml:space="preserve">densified </w:t>
      </w:r>
      <w:r w:rsidRPr="00374639">
        <w:rPr>
          <w:i/>
        </w:rPr>
        <w:t>and</w:t>
      </w:r>
      <w:r w:rsidRPr="00C56AF1">
        <w:t xml:space="preserve"> sprawled</w:t>
      </w:r>
      <w:r>
        <w:t xml:space="preserve"> from 2004 to 2015, growing both upwards and outwards</w:t>
      </w:r>
      <w:r w:rsidR="00C56AF1" w:rsidRPr="00C56AF1">
        <w:t>: Almost every metro area had at least one county where jobs grew denser and almost every metro area also had at least one county in which job density declined.</w:t>
      </w:r>
    </w:p>
    <w:p w14:paraId="06EBA304" w14:textId="77777777" w:rsidR="00374639" w:rsidRDefault="00374639" w:rsidP="00374639">
      <w:r w:rsidRPr="00374639">
        <w:rPr>
          <w:highlight w:val="yellow"/>
        </w:rPr>
        <w:lastRenderedPageBreak/>
        <w:t>(CONCLUSTION/STATIC TEXT)</w:t>
      </w:r>
    </w:p>
    <w:p w14:paraId="5A2CF29D" w14:textId="62A82EBF" w:rsidR="00374639" w:rsidRDefault="00374639" w:rsidP="00374639">
      <w:r w:rsidRPr="007A5AE5">
        <w:t>This analysis helps leaders understand how economic activity has been clustering and dispersing across and within metropolitan areas—and where new land use and placemaking solutions may be most needed, and most ripe. When coupled with good design and programming driven by the vision and values of local stakeholders, efforts to advance density can not only promote economic and social benefits but also help address urgent fiscal and environmental challenges facing many U.S. cities and metropolitan regions today.</w:t>
      </w:r>
    </w:p>
    <w:p w14:paraId="68B8641D" w14:textId="250303CA" w:rsidR="00D87698" w:rsidRPr="00D87698" w:rsidRDefault="00D87698" w:rsidP="007A5AE5">
      <w:pPr>
        <w:rPr>
          <w:i/>
        </w:rPr>
      </w:pPr>
      <w:r w:rsidRPr="00D87698">
        <w:rPr>
          <w:i/>
        </w:rPr>
        <w:t xml:space="preserve">Read more about our findings. </w:t>
      </w:r>
      <w:r w:rsidRPr="00D87698">
        <w:rPr>
          <w:i/>
          <w:shd w:val="clear" w:color="auto" w:fill="FFFF00"/>
        </w:rPr>
        <w:t>(Jump link to PDF</w:t>
      </w:r>
      <w:r w:rsidR="00617372">
        <w:rPr>
          <w:i/>
          <w:shd w:val="clear" w:color="auto" w:fill="FFFF00"/>
        </w:rPr>
        <w:t xml:space="preserve">, </w:t>
      </w:r>
      <w:commentRangeStart w:id="5"/>
      <w:r w:rsidR="00617372">
        <w:rPr>
          <w:i/>
          <w:shd w:val="clear" w:color="auto" w:fill="FFFF00"/>
        </w:rPr>
        <w:t>page 12</w:t>
      </w:r>
      <w:commentRangeEnd w:id="5"/>
      <w:r w:rsidR="00316775">
        <w:rPr>
          <w:rStyle w:val="CommentReference"/>
        </w:rPr>
        <w:commentReference w:id="5"/>
      </w:r>
      <w:r w:rsidRPr="00D87698">
        <w:rPr>
          <w:i/>
          <w:shd w:val="clear" w:color="auto" w:fill="FFFF00"/>
        </w:rPr>
        <w:t>)</w:t>
      </w:r>
    </w:p>
    <w:p w14:paraId="04E58A59" w14:textId="7FB534B8" w:rsidR="00D13D5F" w:rsidRDefault="00D13D5F" w:rsidP="007A5AE5"/>
    <w:p w14:paraId="2C7CFEC0" w14:textId="2E34B76F" w:rsidR="00CE74BC" w:rsidRDefault="00CE74BC" w:rsidP="00CE74B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w:t>
      </w:r>
      <w:r w:rsidRPr="00FC1893">
        <w:rPr>
          <w:rFonts w:asciiTheme="majorHAnsi" w:eastAsiaTheme="majorEastAsia" w:hAnsiTheme="majorHAnsi" w:cstheme="majorBidi"/>
          <w:color w:val="2E74B5" w:themeColor="accent1" w:themeShade="BF"/>
          <w:sz w:val="26"/>
          <w:szCs w:val="26"/>
        </w:rPr>
        <w:t xml:space="preserve">Meta header) </w:t>
      </w:r>
      <w:r w:rsidRPr="00CE74BC">
        <w:rPr>
          <w:rFonts w:asciiTheme="majorHAnsi" w:eastAsiaTheme="majorEastAsia" w:hAnsiTheme="majorHAnsi" w:cstheme="majorBidi"/>
          <w:color w:val="2E74B5" w:themeColor="accent1" w:themeShade="BF"/>
          <w:sz w:val="26"/>
          <w:szCs w:val="26"/>
        </w:rPr>
        <w:t>Job density trends in your metro area are distinct</w:t>
      </w:r>
    </w:p>
    <w:p w14:paraId="65B47CF7" w14:textId="060E2DFE" w:rsidR="00374639" w:rsidRDefault="00CE74BC" w:rsidP="007A5AE5">
      <w:r>
        <w:rPr>
          <w:highlight w:val="yellow"/>
        </w:rPr>
        <w:t>(</w:t>
      </w:r>
      <w:r w:rsidRPr="00374639">
        <w:rPr>
          <w:highlight w:val="yellow"/>
        </w:rPr>
        <w:t>STATIC TEXT)</w:t>
      </w:r>
      <w:bookmarkStart w:id="6" w:name="_GoBack"/>
      <w:bookmarkEnd w:id="6"/>
    </w:p>
    <w:p w14:paraId="021E4E67" w14:textId="749B906E" w:rsidR="00374639" w:rsidRDefault="00CE74BC" w:rsidP="00CE74BC">
      <w:r>
        <w:t>The distinctive characteristics of a metro area’s development pattern and economy animate its job density trends</w:t>
      </w:r>
      <w:r w:rsidR="00CE4F5D">
        <w:t xml:space="preserve"> </w:t>
      </w:r>
      <w:r>
        <w:t xml:space="preserve">and </w:t>
      </w:r>
      <w:r w:rsidR="00676D02">
        <w:t xml:space="preserve">shape its </w:t>
      </w:r>
      <w:r>
        <w:t xml:space="preserve">opportunities for transformative placemaking </w:t>
      </w:r>
      <w:r w:rsidR="00CE4F5D">
        <w:t xml:space="preserve">to </w:t>
      </w:r>
      <w:r>
        <w:t>benefit residents and businesses.</w:t>
      </w:r>
    </w:p>
    <w:p w14:paraId="74F93BB1" w14:textId="77777777" w:rsidR="00D13D5F" w:rsidRPr="007A5AE5" w:rsidRDefault="00D13D5F" w:rsidP="007A5AE5">
      <w:r>
        <w:t>(</w:t>
      </w:r>
      <w:r w:rsidRPr="00D13D5F">
        <w:rPr>
          <w:highlight w:val="cyan"/>
        </w:rPr>
        <w:t xml:space="preserve">Page </w:t>
      </w:r>
      <w:r>
        <w:rPr>
          <w:highlight w:val="cyan"/>
        </w:rPr>
        <w:t>9</w:t>
      </w:r>
      <w:r w:rsidRPr="00D13D5F">
        <w:rPr>
          <w:highlight w:val="cyan"/>
        </w:rPr>
        <w:t>:</w:t>
      </w:r>
      <w:r>
        <w:t xml:space="preserve"> Metro dashboard)</w:t>
      </w:r>
    </w:p>
    <w:p w14:paraId="1873DA75" w14:textId="77777777" w:rsidR="00282853" w:rsidRDefault="00C56AF1" w:rsidP="00C56AF1">
      <w:pPr>
        <w:pStyle w:val="ListParagraph"/>
        <w:numPr>
          <w:ilvl w:val="0"/>
          <w:numId w:val="4"/>
        </w:numPr>
      </w:pPr>
      <w:r>
        <w:t>Change in perceived job density since 2004 (</w:t>
      </w:r>
      <w:r w:rsidRPr="00431EB1">
        <w:rPr>
          <w:highlight w:val="yellow"/>
        </w:rPr>
        <w:t>line chart first</w:t>
      </w:r>
      <w:r w:rsidR="00431EB1">
        <w:rPr>
          <w:highlight w:val="yellow"/>
        </w:rPr>
        <w:t xml:space="preserve"> or at the left</w:t>
      </w:r>
      <w:r w:rsidRPr="00431EB1">
        <w:rPr>
          <w:highlight w:val="yellow"/>
        </w:rPr>
        <w:t>)</w:t>
      </w:r>
    </w:p>
    <w:p w14:paraId="2F90765F" w14:textId="77777777" w:rsidR="00C56AF1" w:rsidRDefault="00C56AF1" w:rsidP="00C56AF1">
      <w:pPr>
        <w:pStyle w:val="ListParagraph"/>
        <w:numPr>
          <w:ilvl w:val="0"/>
          <w:numId w:val="4"/>
        </w:numPr>
      </w:pPr>
      <w:r>
        <w:t>By sector</w:t>
      </w:r>
    </w:p>
    <w:p w14:paraId="5419F95F" w14:textId="77777777" w:rsidR="00C56AF1" w:rsidRDefault="00C56AF1" w:rsidP="00C56AF1">
      <w:pPr>
        <w:pStyle w:val="ListParagraph"/>
        <w:numPr>
          <w:ilvl w:val="0"/>
          <w:numId w:val="4"/>
        </w:numPr>
      </w:pPr>
      <w:r>
        <w:t>By county</w:t>
      </w:r>
    </w:p>
    <w:p w14:paraId="038089B5" w14:textId="77777777" w:rsidR="00C56AF1" w:rsidRDefault="00C56AF1" w:rsidP="007F2C4F"/>
    <w:p w14:paraId="3E35BC4E" w14:textId="77777777" w:rsidR="007F2C4F" w:rsidRDefault="00034CAC" w:rsidP="007F2C4F">
      <w:pPr>
        <w:spacing w:after="0"/>
      </w:pPr>
      <w:r w:rsidRPr="007F2C4F">
        <w:rPr>
          <w:highlight w:val="cyan"/>
        </w:rPr>
        <w:t>Source</w:t>
      </w:r>
      <w:r w:rsidR="007F2C4F" w:rsidRPr="007F2C4F">
        <w:rPr>
          <w:highlight w:val="cyan"/>
        </w:rPr>
        <w:t xml:space="preserve"> for all of graphics:</w:t>
      </w:r>
      <w:r w:rsidR="007F2C4F">
        <w:t xml:space="preserve"> </w:t>
      </w:r>
    </w:p>
    <w:p w14:paraId="3CBC4EF2" w14:textId="7BFE4CC4" w:rsidR="00282853" w:rsidRPr="00282853" w:rsidRDefault="007F2C4F" w:rsidP="00CE74BC">
      <w:pPr>
        <w:spacing w:after="0"/>
      </w:pPr>
      <w:r w:rsidRPr="007F2C4F">
        <w:rPr>
          <w:i/>
          <w:iCs/>
        </w:rPr>
        <w:t xml:space="preserve">Source: </w:t>
      </w:r>
      <w:r w:rsidR="00CE74BC">
        <w:rPr>
          <w:i/>
          <w:iCs/>
        </w:rPr>
        <w:t>Brookings a</w:t>
      </w:r>
      <w:r w:rsidRPr="007F2C4F">
        <w:rPr>
          <w:i/>
          <w:iCs/>
        </w:rPr>
        <w:t>nalysis of Census LEHD Origin-De</w:t>
      </w:r>
      <w:r w:rsidR="00CE74BC">
        <w:rPr>
          <w:i/>
          <w:iCs/>
        </w:rPr>
        <w:t>stination Employment Statistics</w:t>
      </w:r>
    </w:p>
    <w:sectPr w:rsidR="00282853" w:rsidRPr="002828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Lanham" w:date="2019-06-04T10:41:00Z" w:initials="DL">
    <w:p w14:paraId="39BD82C7" w14:textId="2ED9527A" w:rsidR="00595799" w:rsidRDefault="00595799">
      <w:pPr>
        <w:pStyle w:val="CommentText"/>
      </w:pPr>
      <w:r>
        <w:rPr>
          <w:rStyle w:val="CommentReference"/>
        </w:rPr>
        <w:annotationRef/>
      </w:r>
      <w:r>
        <w:t>Report title to be finalized</w:t>
      </w:r>
    </w:p>
  </w:comment>
  <w:comment w:id="1" w:author="David Lanham" w:date="2019-06-03T14:26:00Z" w:initials="DL">
    <w:p w14:paraId="4AC2F012" w14:textId="292183A1" w:rsidR="00316775" w:rsidRDefault="00316775">
      <w:pPr>
        <w:pStyle w:val="CommentText"/>
      </w:pPr>
      <w:r>
        <w:rPr>
          <w:rStyle w:val="CommentReference"/>
        </w:rPr>
        <w:annotationRef/>
      </w:r>
      <w:r>
        <w:t>Hyperlink to full report PDF</w:t>
      </w:r>
    </w:p>
  </w:comment>
  <w:comment w:id="2" w:author="David Lanham" w:date="2019-06-03T14:27:00Z" w:initials="DL">
    <w:p w14:paraId="05C37622" w14:textId="6B758E9D" w:rsidR="00316775" w:rsidRDefault="00316775">
      <w:pPr>
        <w:pStyle w:val="CommentText"/>
      </w:pPr>
      <w:r>
        <w:rPr>
          <w:rStyle w:val="CommentReference"/>
        </w:rPr>
        <w:annotationRef/>
      </w:r>
      <w:r>
        <w:t>Will need update with PDF page number.</w:t>
      </w:r>
    </w:p>
  </w:comment>
  <w:comment w:id="3" w:author="David Lanham" w:date="2019-06-03T14:29:00Z" w:initials="DL">
    <w:p w14:paraId="27CBC951" w14:textId="4EEB813B" w:rsidR="00316775" w:rsidRDefault="00316775">
      <w:pPr>
        <w:pStyle w:val="CommentText"/>
      </w:pPr>
      <w:r>
        <w:rPr>
          <w:rStyle w:val="CommentReference"/>
        </w:rPr>
        <w:annotationRef/>
      </w:r>
      <w:r>
        <w:t>Will need update with PDF page number.</w:t>
      </w:r>
    </w:p>
  </w:comment>
  <w:comment w:id="4" w:author="David Lanham" w:date="2019-06-03T14:29:00Z" w:initials="DL">
    <w:p w14:paraId="3BC9A56D" w14:textId="3456C00D" w:rsidR="00316775" w:rsidRDefault="00316775">
      <w:pPr>
        <w:pStyle w:val="CommentText"/>
      </w:pPr>
      <w:r>
        <w:rPr>
          <w:rStyle w:val="CommentReference"/>
        </w:rPr>
        <w:annotationRef/>
      </w:r>
      <w:r>
        <w:t>Will need update with PDF page number.</w:t>
      </w:r>
    </w:p>
  </w:comment>
  <w:comment w:id="5" w:author="David Lanham" w:date="2019-06-03T14:29:00Z" w:initials="DL">
    <w:p w14:paraId="7F12819E" w14:textId="1872D5E7" w:rsidR="00316775" w:rsidRDefault="00316775">
      <w:pPr>
        <w:pStyle w:val="CommentText"/>
      </w:pPr>
      <w:r>
        <w:rPr>
          <w:rStyle w:val="CommentReference"/>
        </w:rPr>
        <w:annotationRef/>
      </w:r>
      <w:r>
        <w:t>Will need update with PDF page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BD82C7" w15:done="0"/>
  <w15:commentEx w15:paraId="4AC2F012" w15:done="0"/>
  <w15:commentEx w15:paraId="05C37622" w15:done="0"/>
  <w15:commentEx w15:paraId="27CBC951" w15:done="0"/>
  <w15:commentEx w15:paraId="3BC9A56D" w15:done="0"/>
  <w15:commentEx w15:paraId="7F1281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CACEAC" w16cid:durableId="209ACE91"/>
  <w16cid:commentId w16cid:paraId="2FFCB2E1" w16cid:durableId="209ACE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20B"/>
    <w:multiLevelType w:val="hybridMultilevel"/>
    <w:tmpl w:val="79D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363B4"/>
    <w:multiLevelType w:val="hybridMultilevel"/>
    <w:tmpl w:val="6BB80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01D1C"/>
    <w:multiLevelType w:val="hybridMultilevel"/>
    <w:tmpl w:val="E89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753A4"/>
    <w:multiLevelType w:val="hybridMultilevel"/>
    <w:tmpl w:val="074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nham">
    <w15:presenceInfo w15:providerId="AD" w15:userId="S-1-5-21-941978686-1815096360-3273509800-50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29"/>
    <w:rsid w:val="00000A1F"/>
    <w:rsid w:val="00031175"/>
    <w:rsid w:val="00034CAC"/>
    <w:rsid w:val="00040AC1"/>
    <w:rsid w:val="000417FB"/>
    <w:rsid w:val="00044497"/>
    <w:rsid w:val="00047E52"/>
    <w:rsid w:val="00062534"/>
    <w:rsid w:val="00094A42"/>
    <w:rsid w:val="000B0FFD"/>
    <w:rsid w:val="000B6650"/>
    <w:rsid w:val="000B785A"/>
    <w:rsid w:val="000E5A4B"/>
    <w:rsid w:val="000F64EC"/>
    <w:rsid w:val="0010452D"/>
    <w:rsid w:val="00105E47"/>
    <w:rsid w:val="00156ADC"/>
    <w:rsid w:val="00183E6F"/>
    <w:rsid w:val="00193F78"/>
    <w:rsid w:val="001B638B"/>
    <w:rsid w:val="001E52A9"/>
    <w:rsid w:val="002020BC"/>
    <w:rsid w:val="00203D91"/>
    <w:rsid w:val="00205A51"/>
    <w:rsid w:val="002115F4"/>
    <w:rsid w:val="0023179D"/>
    <w:rsid w:val="0023259F"/>
    <w:rsid w:val="002356B1"/>
    <w:rsid w:val="00280A30"/>
    <w:rsid w:val="00282853"/>
    <w:rsid w:val="002B08B7"/>
    <w:rsid w:val="002C573F"/>
    <w:rsid w:val="002F3165"/>
    <w:rsid w:val="00301261"/>
    <w:rsid w:val="00315820"/>
    <w:rsid w:val="00316775"/>
    <w:rsid w:val="00324B1D"/>
    <w:rsid w:val="003573B0"/>
    <w:rsid w:val="00374639"/>
    <w:rsid w:val="003A0E9C"/>
    <w:rsid w:val="003A5620"/>
    <w:rsid w:val="003A57C1"/>
    <w:rsid w:val="003A6809"/>
    <w:rsid w:val="003B0551"/>
    <w:rsid w:val="003B331F"/>
    <w:rsid w:val="0041148B"/>
    <w:rsid w:val="004122C4"/>
    <w:rsid w:val="0041544D"/>
    <w:rsid w:val="00431EB1"/>
    <w:rsid w:val="004420D5"/>
    <w:rsid w:val="004701A3"/>
    <w:rsid w:val="00474DD4"/>
    <w:rsid w:val="00476906"/>
    <w:rsid w:val="00486399"/>
    <w:rsid w:val="00494510"/>
    <w:rsid w:val="004D6011"/>
    <w:rsid w:val="004E3BD1"/>
    <w:rsid w:val="005124D9"/>
    <w:rsid w:val="0053358D"/>
    <w:rsid w:val="005800EB"/>
    <w:rsid w:val="00582880"/>
    <w:rsid w:val="00591D3D"/>
    <w:rsid w:val="00595799"/>
    <w:rsid w:val="005A52D7"/>
    <w:rsid w:val="005A7C22"/>
    <w:rsid w:val="0060357D"/>
    <w:rsid w:val="00617372"/>
    <w:rsid w:val="006338D8"/>
    <w:rsid w:val="006510CA"/>
    <w:rsid w:val="00676730"/>
    <w:rsid w:val="00676D02"/>
    <w:rsid w:val="00682366"/>
    <w:rsid w:val="006C282C"/>
    <w:rsid w:val="006D1571"/>
    <w:rsid w:val="006D192F"/>
    <w:rsid w:val="0070508A"/>
    <w:rsid w:val="007103E0"/>
    <w:rsid w:val="00715EEF"/>
    <w:rsid w:val="00726AF1"/>
    <w:rsid w:val="0079191D"/>
    <w:rsid w:val="007A5AE5"/>
    <w:rsid w:val="007A5D4A"/>
    <w:rsid w:val="007B0825"/>
    <w:rsid w:val="007E579B"/>
    <w:rsid w:val="007F1634"/>
    <w:rsid w:val="007F2C4F"/>
    <w:rsid w:val="007F2D4D"/>
    <w:rsid w:val="00811440"/>
    <w:rsid w:val="00836DEC"/>
    <w:rsid w:val="00842204"/>
    <w:rsid w:val="008A515A"/>
    <w:rsid w:val="008A630C"/>
    <w:rsid w:val="008C42FC"/>
    <w:rsid w:val="0091065D"/>
    <w:rsid w:val="009222AA"/>
    <w:rsid w:val="00926E07"/>
    <w:rsid w:val="00940518"/>
    <w:rsid w:val="00976A4E"/>
    <w:rsid w:val="009B5D7B"/>
    <w:rsid w:val="009C3E33"/>
    <w:rsid w:val="009D1767"/>
    <w:rsid w:val="009D3CA6"/>
    <w:rsid w:val="009D421A"/>
    <w:rsid w:val="009D5B9A"/>
    <w:rsid w:val="00A0201E"/>
    <w:rsid w:val="00A107B6"/>
    <w:rsid w:val="00A1695D"/>
    <w:rsid w:val="00A21BF6"/>
    <w:rsid w:val="00A44C6D"/>
    <w:rsid w:val="00A46907"/>
    <w:rsid w:val="00A4719D"/>
    <w:rsid w:val="00A515DE"/>
    <w:rsid w:val="00A60599"/>
    <w:rsid w:val="00A667BB"/>
    <w:rsid w:val="00A67F3D"/>
    <w:rsid w:val="00A91D9E"/>
    <w:rsid w:val="00AD3398"/>
    <w:rsid w:val="00AE299A"/>
    <w:rsid w:val="00AF39B8"/>
    <w:rsid w:val="00B01919"/>
    <w:rsid w:val="00B441D1"/>
    <w:rsid w:val="00B51E31"/>
    <w:rsid w:val="00B57B47"/>
    <w:rsid w:val="00B67B29"/>
    <w:rsid w:val="00B76131"/>
    <w:rsid w:val="00B84282"/>
    <w:rsid w:val="00BA02FA"/>
    <w:rsid w:val="00BB2E85"/>
    <w:rsid w:val="00BB34F3"/>
    <w:rsid w:val="00BE4AF1"/>
    <w:rsid w:val="00C44B0F"/>
    <w:rsid w:val="00C45A36"/>
    <w:rsid w:val="00C56AF1"/>
    <w:rsid w:val="00C602CA"/>
    <w:rsid w:val="00C70CB2"/>
    <w:rsid w:val="00C96F28"/>
    <w:rsid w:val="00CA7877"/>
    <w:rsid w:val="00CD758C"/>
    <w:rsid w:val="00CE4F5D"/>
    <w:rsid w:val="00CE74BC"/>
    <w:rsid w:val="00CF12BA"/>
    <w:rsid w:val="00D13D5F"/>
    <w:rsid w:val="00D2534A"/>
    <w:rsid w:val="00D449C0"/>
    <w:rsid w:val="00D45722"/>
    <w:rsid w:val="00D50863"/>
    <w:rsid w:val="00D60B2A"/>
    <w:rsid w:val="00D87698"/>
    <w:rsid w:val="00DA29C1"/>
    <w:rsid w:val="00DC5061"/>
    <w:rsid w:val="00DD3B01"/>
    <w:rsid w:val="00DD4501"/>
    <w:rsid w:val="00E2229D"/>
    <w:rsid w:val="00E30B20"/>
    <w:rsid w:val="00E4122A"/>
    <w:rsid w:val="00E42D77"/>
    <w:rsid w:val="00E778B0"/>
    <w:rsid w:val="00EE1337"/>
    <w:rsid w:val="00EF40A5"/>
    <w:rsid w:val="00F05671"/>
    <w:rsid w:val="00F516AA"/>
    <w:rsid w:val="00F62294"/>
    <w:rsid w:val="00FB3E6F"/>
    <w:rsid w:val="00FC1893"/>
    <w:rsid w:val="00FD4451"/>
    <w:rsid w:val="00FF7CEF"/>
    <w:rsid w:val="2C8774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88E8"/>
  <w15:chartTrackingRefBased/>
  <w15:docId w15:val="{FE751CA1-38D1-4C40-AA8B-D25A5A7E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BC"/>
  </w:style>
  <w:style w:type="paragraph" w:styleId="Heading1">
    <w:name w:val="heading 1"/>
    <w:basedOn w:val="Normal"/>
    <w:next w:val="Normal"/>
    <w:link w:val="Heading1Char"/>
    <w:uiPriority w:val="9"/>
    <w:qFormat/>
    <w:rsid w:val="00282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53"/>
    <w:pPr>
      <w:ind w:left="720"/>
      <w:contextualSpacing/>
    </w:pPr>
  </w:style>
  <w:style w:type="character" w:customStyle="1" w:styleId="Heading1Char">
    <w:name w:val="Heading 1 Char"/>
    <w:basedOn w:val="DefaultParagraphFont"/>
    <w:link w:val="Heading1"/>
    <w:uiPriority w:val="9"/>
    <w:rsid w:val="002828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285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56AF1"/>
    <w:rPr>
      <w:color w:val="0563C1" w:themeColor="hyperlink"/>
      <w:u w:val="single"/>
    </w:rPr>
  </w:style>
  <w:style w:type="paragraph" w:styleId="BalloonText">
    <w:name w:val="Balloon Text"/>
    <w:basedOn w:val="Normal"/>
    <w:link w:val="BalloonTextChar"/>
    <w:uiPriority w:val="99"/>
    <w:semiHidden/>
    <w:unhideWhenUsed/>
    <w:rsid w:val="00976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A4E"/>
    <w:rPr>
      <w:rFonts w:ascii="Segoe UI" w:hAnsi="Segoe UI" w:cs="Segoe UI"/>
      <w:sz w:val="18"/>
      <w:szCs w:val="18"/>
    </w:rPr>
  </w:style>
  <w:style w:type="character" w:styleId="CommentReference">
    <w:name w:val="annotation reference"/>
    <w:basedOn w:val="DefaultParagraphFont"/>
    <w:uiPriority w:val="99"/>
    <w:semiHidden/>
    <w:unhideWhenUsed/>
    <w:rsid w:val="00976A4E"/>
    <w:rPr>
      <w:sz w:val="16"/>
      <w:szCs w:val="16"/>
    </w:rPr>
  </w:style>
  <w:style w:type="paragraph" w:styleId="CommentText">
    <w:name w:val="annotation text"/>
    <w:basedOn w:val="Normal"/>
    <w:link w:val="CommentTextChar"/>
    <w:uiPriority w:val="99"/>
    <w:semiHidden/>
    <w:unhideWhenUsed/>
    <w:rsid w:val="00976A4E"/>
    <w:pPr>
      <w:spacing w:line="240" w:lineRule="auto"/>
    </w:pPr>
    <w:rPr>
      <w:sz w:val="20"/>
      <w:szCs w:val="20"/>
    </w:rPr>
  </w:style>
  <w:style w:type="character" w:customStyle="1" w:styleId="CommentTextChar">
    <w:name w:val="Comment Text Char"/>
    <w:basedOn w:val="DefaultParagraphFont"/>
    <w:link w:val="CommentText"/>
    <w:uiPriority w:val="99"/>
    <w:semiHidden/>
    <w:rsid w:val="00976A4E"/>
    <w:rPr>
      <w:sz w:val="20"/>
      <w:szCs w:val="20"/>
    </w:rPr>
  </w:style>
  <w:style w:type="paragraph" w:styleId="CommentSubject">
    <w:name w:val="annotation subject"/>
    <w:basedOn w:val="CommentText"/>
    <w:next w:val="CommentText"/>
    <w:link w:val="CommentSubjectChar"/>
    <w:uiPriority w:val="99"/>
    <w:semiHidden/>
    <w:unhideWhenUsed/>
    <w:rsid w:val="00976A4E"/>
    <w:rPr>
      <w:b/>
      <w:bCs/>
    </w:rPr>
  </w:style>
  <w:style w:type="character" w:customStyle="1" w:styleId="CommentSubjectChar">
    <w:name w:val="Comment Subject Char"/>
    <w:basedOn w:val="CommentTextChar"/>
    <w:link w:val="CommentSubject"/>
    <w:uiPriority w:val="99"/>
    <w:semiHidden/>
    <w:rsid w:val="00976A4E"/>
    <w:rPr>
      <w:b/>
      <w:bCs/>
      <w:sz w:val="20"/>
      <w:szCs w:val="20"/>
    </w:rPr>
  </w:style>
  <w:style w:type="paragraph" w:styleId="NormalWeb">
    <w:name w:val="Normal (Web)"/>
    <w:basedOn w:val="Normal"/>
    <w:uiPriority w:val="99"/>
    <w:semiHidden/>
    <w:unhideWhenUsed/>
    <w:rsid w:val="007F2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0953">
      <w:bodyDiv w:val="1"/>
      <w:marLeft w:val="0"/>
      <w:marRight w:val="0"/>
      <w:marTop w:val="0"/>
      <w:marBottom w:val="0"/>
      <w:divBdr>
        <w:top w:val="none" w:sz="0" w:space="0" w:color="auto"/>
        <w:left w:val="none" w:sz="0" w:space="0" w:color="auto"/>
        <w:bottom w:val="none" w:sz="0" w:space="0" w:color="auto"/>
        <w:right w:val="none" w:sz="0" w:space="0" w:color="auto"/>
      </w:divBdr>
    </w:div>
    <w:div w:id="170684758">
      <w:bodyDiv w:val="1"/>
      <w:marLeft w:val="0"/>
      <w:marRight w:val="0"/>
      <w:marTop w:val="0"/>
      <w:marBottom w:val="0"/>
      <w:divBdr>
        <w:top w:val="none" w:sz="0" w:space="0" w:color="auto"/>
        <w:left w:val="none" w:sz="0" w:space="0" w:color="auto"/>
        <w:bottom w:val="none" w:sz="0" w:space="0" w:color="auto"/>
        <w:right w:val="none" w:sz="0" w:space="0" w:color="auto"/>
      </w:divBdr>
    </w:div>
    <w:div w:id="181479464">
      <w:bodyDiv w:val="1"/>
      <w:marLeft w:val="0"/>
      <w:marRight w:val="0"/>
      <w:marTop w:val="0"/>
      <w:marBottom w:val="0"/>
      <w:divBdr>
        <w:top w:val="none" w:sz="0" w:space="0" w:color="auto"/>
        <w:left w:val="none" w:sz="0" w:space="0" w:color="auto"/>
        <w:bottom w:val="none" w:sz="0" w:space="0" w:color="auto"/>
        <w:right w:val="none" w:sz="0" w:space="0" w:color="auto"/>
      </w:divBdr>
    </w:div>
    <w:div w:id="469250628">
      <w:bodyDiv w:val="1"/>
      <w:marLeft w:val="0"/>
      <w:marRight w:val="0"/>
      <w:marTop w:val="0"/>
      <w:marBottom w:val="0"/>
      <w:divBdr>
        <w:top w:val="none" w:sz="0" w:space="0" w:color="auto"/>
        <w:left w:val="none" w:sz="0" w:space="0" w:color="auto"/>
        <w:bottom w:val="none" w:sz="0" w:space="0" w:color="auto"/>
        <w:right w:val="none" w:sz="0" w:space="0" w:color="auto"/>
      </w:divBdr>
    </w:div>
    <w:div w:id="511991617">
      <w:bodyDiv w:val="1"/>
      <w:marLeft w:val="0"/>
      <w:marRight w:val="0"/>
      <w:marTop w:val="0"/>
      <w:marBottom w:val="0"/>
      <w:divBdr>
        <w:top w:val="none" w:sz="0" w:space="0" w:color="auto"/>
        <w:left w:val="none" w:sz="0" w:space="0" w:color="auto"/>
        <w:bottom w:val="none" w:sz="0" w:space="0" w:color="auto"/>
        <w:right w:val="none" w:sz="0" w:space="0" w:color="auto"/>
      </w:divBdr>
    </w:div>
    <w:div w:id="602301113">
      <w:bodyDiv w:val="1"/>
      <w:marLeft w:val="0"/>
      <w:marRight w:val="0"/>
      <w:marTop w:val="0"/>
      <w:marBottom w:val="0"/>
      <w:divBdr>
        <w:top w:val="none" w:sz="0" w:space="0" w:color="auto"/>
        <w:left w:val="none" w:sz="0" w:space="0" w:color="auto"/>
        <w:bottom w:val="none" w:sz="0" w:space="0" w:color="auto"/>
        <w:right w:val="none" w:sz="0" w:space="0" w:color="auto"/>
      </w:divBdr>
    </w:div>
    <w:div w:id="958873410">
      <w:bodyDiv w:val="1"/>
      <w:marLeft w:val="0"/>
      <w:marRight w:val="0"/>
      <w:marTop w:val="0"/>
      <w:marBottom w:val="0"/>
      <w:divBdr>
        <w:top w:val="none" w:sz="0" w:space="0" w:color="auto"/>
        <w:left w:val="none" w:sz="0" w:space="0" w:color="auto"/>
        <w:bottom w:val="none" w:sz="0" w:space="0" w:color="auto"/>
        <w:right w:val="none" w:sz="0" w:space="0" w:color="auto"/>
      </w:divBdr>
    </w:div>
    <w:div w:id="1075322141">
      <w:bodyDiv w:val="1"/>
      <w:marLeft w:val="0"/>
      <w:marRight w:val="0"/>
      <w:marTop w:val="0"/>
      <w:marBottom w:val="0"/>
      <w:divBdr>
        <w:top w:val="none" w:sz="0" w:space="0" w:color="auto"/>
        <w:left w:val="none" w:sz="0" w:space="0" w:color="auto"/>
        <w:bottom w:val="none" w:sz="0" w:space="0" w:color="auto"/>
        <w:right w:val="none" w:sz="0" w:space="0" w:color="auto"/>
      </w:divBdr>
    </w:div>
    <w:div w:id="1473132068">
      <w:bodyDiv w:val="1"/>
      <w:marLeft w:val="0"/>
      <w:marRight w:val="0"/>
      <w:marTop w:val="0"/>
      <w:marBottom w:val="0"/>
      <w:divBdr>
        <w:top w:val="none" w:sz="0" w:space="0" w:color="auto"/>
        <w:left w:val="none" w:sz="0" w:space="0" w:color="auto"/>
        <w:bottom w:val="none" w:sz="0" w:space="0" w:color="auto"/>
        <w:right w:val="none" w:sz="0" w:space="0" w:color="auto"/>
      </w:divBdr>
    </w:div>
    <w:div w:id="1532918146">
      <w:bodyDiv w:val="1"/>
      <w:marLeft w:val="0"/>
      <w:marRight w:val="0"/>
      <w:marTop w:val="0"/>
      <w:marBottom w:val="0"/>
      <w:divBdr>
        <w:top w:val="none" w:sz="0" w:space="0" w:color="auto"/>
        <w:left w:val="none" w:sz="0" w:space="0" w:color="auto"/>
        <w:bottom w:val="none" w:sz="0" w:space="0" w:color="auto"/>
        <w:right w:val="none" w:sz="0" w:space="0" w:color="auto"/>
      </w:divBdr>
    </w:div>
    <w:div w:id="1615015890">
      <w:bodyDiv w:val="1"/>
      <w:marLeft w:val="0"/>
      <w:marRight w:val="0"/>
      <w:marTop w:val="0"/>
      <w:marBottom w:val="0"/>
      <w:divBdr>
        <w:top w:val="none" w:sz="0" w:space="0" w:color="auto"/>
        <w:left w:val="none" w:sz="0" w:space="0" w:color="auto"/>
        <w:bottom w:val="none" w:sz="0" w:space="0" w:color="auto"/>
        <w:right w:val="none" w:sz="0" w:space="0" w:color="auto"/>
      </w:divBdr>
    </w:div>
    <w:div w:id="1688368467">
      <w:bodyDiv w:val="1"/>
      <w:marLeft w:val="0"/>
      <w:marRight w:val="0"/>
      <w:marTop w:val="0"/>
      <w:marBottom w:val="0"/>
      <w:divBdr>
        <w:top w:val="none" w:sz="0" w:space="0" w:color="auto"/>
        <w:left w:val="none" w:sz="0" w:space="0" w:color="auto"/>
        <w:bottom w:val="none" w:sz="0" w:space="0" w:color="auto"/>
        <w:right w:val="none" w:sz="0" w:space="0" w:color="auto"/>
      </w:divBdr>
    </w:div>
    <w:div w:id="19575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343214-3367-4F9E-BD86-E307610F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dc:creator>
  <cp:keywords/>
  <dc:description/>
  <cp:lastModifiedBy>David Lanham</cp:lastModifiedBy>
  <cp:revision>4</cp:revision>
  <dcterms:created xsi:type="dcterms:W3CDTF">2019-06-04T14:34:00Z</dcterms:created>
  <dcterms:modified xsi:type="dcterms:W3CDTF">2019-06-04T14:44:00Z</dcterms:modified>
</cp:coreProperties>
</file>