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734" w:rsidRPr="000D724E" w:rsidRDefault="000D724E">
      <w:pPr>
        <w:rPr>
          <w:b/>
          <w:u w:val="single"/>
        </w:rPr>
      </w:pPr>
      <w:r w:rsidRPr="000D724E">
        <w:rPr>
          <w:b/>
          <w:u w:val="single"/>
        </w:rPr>
        <w:t>2020040</w:t>
      </w:r>
    </w:p>
    <w:p w:rsidR="000D724E" w:rsidRPr="000D724E" w:rsidRDefault="000D724E">
      <w:pPr>
        <w:rPr>
          <w:b/>
          <w:u w:val="single"/>
        </w:rPr>
      </w:pPr>
      <w:r w:rsidRPr="000D724E">
        <w:rPr>
          <w:b/>
          <w:u w:val="single"/>
        </w:rPr>
        <w:t>2020397</w:t>
      </w:r>
    </w:p>
    <w:p w:rsidR="000D724E" w:rsidRPr="000D724E" w:rsidRDefault="000D724E" w:rsidP="000D724E">
      <w:pPr>
        <w:spacing w:after="0" w:line="240" w:lineRule="auto"/>
        <w:rPr>
          <w:rFonts w:ascii="Segoe UI" w:eastAsia="Times New Roman" w:hAnsi="Segoe UI" w:cs="Segoe UI"/>
          <w:sz w:val="21"/>
          <w:szCs w:val="21"/>
        </w:rPr>
      </w:pPr>
    </w:p>
    <w:p w:rsidR="000D724E" w:rsidRPr="000D724E" w:rsidRDefault="000D724E" w:rsidP="000D724E">
      <w:pPr>
        <w:spacing w:after="240" w:line="240" w:lineRule="auto"/>
        <w:rPr>
          <w:rFonts w:ascii="Segoe UI" w:eastAsia="Times New Roman" w:hAnsi="Segoe UI" w:cs="Segoe UI"/>
          <w:sz w:val="21"/>
          <w:szCs w:val="21"/>
        </w:rPr>
      </w:pPr>
      <w:r w:rsidRPr="000D724E">
        <w:rPr>
          <w:rFonts w:ascii="Segoe UI" w:eastAsia="Times New Roman" w:hAnsi="Segoe UI" w:cs="Segoe UI"/>
          <w:b/>
          <w:bCs/>
          <w:sz w:val="21"/>
          <w:szCs w:val="21"/>
        </w:rPr>
        <w:t>Milestone 1 Report: Understanding the Grammar and Implementing Input Handling</w:t>
      </w:r>
    </w:p>
    <w:p w:rsidR="000D724E" w:rsidRPr="000D724E" w:rsidRDefault="000D724E" w:rsidP="000D724E">
      <w:pPr>
        <w:spacing w:before="240" w:after="240" w:line="240" w:lineRule="auto"/>
        <w:rPr>
          <w:rFonts w:ascii="Segoe UI" w:eastAsia="Times New Roman" w:hAnsi="Segoe UI" w:cs="Segoe UI"/>
          <w:sz w:val="21"/>
          <w:szCs w:val="21"/>
        </w:rPr>
      </w:pPr>
      <w:r w:rsidRPr="000D724E">
        <w:rPr>
          <w:rFonts w:ascii="Segoe UI" w:eastAsia="Times New Roman" w:hAnsi="Segoe UI" w:cs="Segoe UI"/>
          <w:b/>
          <w:bCs/>
          <w:sz w:val="21"/>
          <w:szCs w:val="21"/>
        </w:rPr>
        <w:t>Overview</w:t>
      </w:r>
    </w:p>
    <w:p w:rsidR="000D724E" w:rsidRPr="000D724E" w:rsidRDefault="000D724E" w:rsidP="000D724E">
      <w:pPr>
        <w:spacing w:before="240" w:after="240" w:line="240" w:lineRule="auto"/>
        <w:rPr>
          <w:rFonts w:ascii="Segoe UI" w:eastAsia="Times New Roman" w:hAnsi="Segoe UI" w:cs="Segoe UI"/>
          <w:sz w:val="21"/>
          <w:szCs w:val="21"/>
        </w:rPr>
      </w:pPr>
      <w:r w:rsidRPr="000D724E">
        <w:rPr>
          <w:rFonts w:ascii="Segoe UI" w:eastAsia="Times New Roman" w:hAnsi="Segoe UI" w:cs="Segoe UI"/>
          <w:sz w:val="21"/>
          <w:szCs w:val="21"/>
        </w:rPr>
        <w:t>This report covers the development of foundational components for an arithmetic expression parser as outlined in Milestone 1. The main objectives are to document the grammar rules of arithmetic expressions and to implement a basic input handling system that tokenizes user input according to these rules. This groundwork is crucial for the robustness and functionality of the subsequent parsing stages.</w:t>
      </w:r>
    </w:p>
    <w:p w:rsidR="000D724E" w:rsidRPr="000D724E" w:rsidRDefault="000D724E" w:rsidP="000D724E">
      <w:pPr>
        <w:spacing w:before="240" w:after="240" w:line="240" w:lineRule="auto"/>
        <w:rPr>
          <w:rFonts w:ascii="Segoe UI" w:eastAsia="Times New Roman" w:hAnsi="Segoe UI" w:cs="Segoe UI"/>
          <w:sz w:val="21"/>
          <w:szCs w:val="21"/>
        </w:rPr>
      </w:pPr>
      <w:r w:rsidRPr="000D724E">
        <w:rPr>
          <w:rFonts w:ascii="Segoe UI" w:eastAsia="Times New Roman" w:hAnsi="Segoe UI" w:cs="Segoe UI"/>
          <w:b/>
          <w:bCs/>
          <w:sz w:val="21"/>
          <w:szCs w:val="21"/>
        </w:rPr>
        <w:t>1. Grammar Rules Documentation</w:t>
      </w:r>
    </w:p>
    <w:p w:rsidR="000D724E" w:rsidRPr="000D724E" w:rsidRDefault="000D724E" w:rsidP="000D724E">
      <w:pPr>
        <w:spacing w:before="240" w:after="240" w:line="240" w:lineRule="auto"/>
        <w:rPr>
          <w:rFonts w:ascii="Segoe UI" w:eastAsia="Times New Roman" w:hAnsi="Segoe UI" w:cs="Segoe UI"/>
          <w:sz w:val="21"/>
          <w:szCs w:val="21"/>
        </w:rPr>
      </w:pPr>
      <w:r w:rsidRPr="000D724E">
        <w:rPr>
          <w:rFonts w:ascii="Segoe UI" w:eastAsia="Times New Roman" w:hAnsi="Segoe UI" w:cs="Segoe UI"/>
          <w:sz w:val="21"/>
          <w:szCs w:val="21"/>
        </w:rPr>
        <w:t>The arithmetic expressions handled by our parser adhere to a simple yet strict grammar involving digits, operators, and parentheses. Here’s a detailed breakdown:</w:t>
      </w:r>
    </w:p>
    <w:p w:rsidR="000D724E" w:rsidRPr="000D724E" w:rsidRDefault="000D724E" w:rsidP="000D724E">
      <w:pPr>
        <w:numPr>
          <w:ilvl w:val="0"/>
          <w:numId w:val="1"/>
        </w:numPr>
        <w:spacing w:after="0" w:line="240" w:lineRule="auto"/>
        <w:rPr>
          <w:rFonts w:ascii="Segoe UI" w:eastAsia="Times New Roman" w:hAnsi="Segoe UI" w:cs="Segoe UI"/>
          <w:sz w:val="21"/>
          <w:szCs w:val="21"/>
        </w:rPr>
      </w:pPr>
      <w:r w:rsidRPr="000D724E">
        <w:rPr>
          <w:rFonts w:ascii="Segoe UI" w:eastAsia="Times New Roman" w:hAnsi="Segoe UI" w:cs="Segoe UI"/>
          <w:b/>
          <w:bCs/>
          <w:sz w:val="21"/>
          <w:szCs w:val="21"/>
        </w:rPr>
        <w:t>Digits</w:t>
      </w:r>
      <w:r w:rsidRPr="000D724E">
        <w:rPr>
          <w:rFonts w:ascii="Segoe UI" w:eastAsia="Times New Roman" w:hAnsi="Segoe UI" w:cs="Segoe UI"/>
          <w:sz w:val="21"/>
          <w:szCs w:val="21"/>
        </w:rPr>
        <w:t xml:space="preserve">: Any decimal number, including integers (e.g., </w:t>
      </w:r>
      <w:r w:rsidRPr="000D724E">
        <w:rPr>
          <w:rFonts w:ascii="Courier New" w:eastAsia="Times New Roman" w:hAnsi="Courier New" w:cs="Courier New"/>
          <w:sz w:val="20"/>
          <w:szCs w:val="20"/>
        </w:rPr>
        <w:t>2</w:t>
      </w:r>
      <w:r w:rsidRPr="000D724E">
        <w:rPr>
          <w:rFonts w:ascii="Segoe UI" w:eastAsia="Times New Roman" w:hAnsi="Segoe UI" w:cs="Segoe UI"/>
          <w:sz w:val="21"/>
          <w:szCs w:val="21"/>
        </w:rPr>
        <w:t xml:space="preserve">, </w:t>
      </w:r>
      <w:r w:rsidRPr="000D724E">
        <w:rPr>
          <w:rFonts w:ascii="Courier New" w:eastAsia="Times New Roman" w:hAnsi="Courier New" w:cs="Courier New"/>
          <w:sz w:val="20"/>
          <w:szCs w:val="20"/>
        </w:rPr>
        <w:t>13</w:t>
      </w:r>
      <w:r w:rsidRPr="000D724E">
        <w:rPr>
          <w:rFonts w:ascii="Segoe UI" w:eastAsia="Times New Roman" w:hAnsi="Segoe UI" w:cs="Segoe UI"/>
          <w:sz w:val="21"/>
          <w:szCs w:val="21"/>
        </w:rPr>
        <w:t xml:space="preserve">) and floating-point numbers (e.g., </w:t>
      </w:r>
      <w:r w:rsidRPr="000D724E">
        <w:rPr>
          <w:rFonts w:ascii="Courier New" w:eastAsia="Times New Roman" w:hAnsi="Courier New" w:cs="Courier New"/>
          <w:sz w:val="20"/>
          <w:szCs w:val="20"/>
        </w:rPr>
        <w:t>3.14</w:t>
      </w:r>
      <w:r w:rsidRPr="000D724E">
        <w:rPr>
          <w:rFonts w:ascii="Segoe UI" w:eastAsia="Times New Roman" w:hAnsi="Segoe UI" w:cs="Segoe UI"/>
          <w:sz w:val="21"/>
          <w:szCs w:val="21"/>
        </w:rPr>
        <w:t>). These form the basic operands for arithmetic operations.</w:t>
      </w:r>
    </w:p>
    <w:p w:rsidR="000D724E" w:rsidRPr="000D724E" w:rsidRDefault="000D724E" w:rsidP="000D724E">
      <w:pPr>
        <w:numPr>
          <w:ilvl w:val="0"/>
          <w:numId w:val="1"/>
        </w:numPr>
        <w:spacing w:after="0" w:line="240" w:lineRule="auto"/>
        <w:rPr>
          <w:rFonts w:ascii="Segoe UI" w:eastAsia="Times New Roman" w:hAnsi="Segoe UI" w:cs="Segoe UI"/>
          <w:sz w:val="21"/>
          <w:szCs w:val="21"/>
        </w:rPr>
      </w:pPr>
      <w:r w:rsidRPr="000D724E">
        <w:rPr>
          <w:rFonts w:ascii="Segoe UI" w:eastAsia="Times New Roman" w:hAnsi="Segoe UI" w:cs="Segoe UI"/>
          <w:b/>
          <w:bCs/>
          <w:sz w:val="21"/>
          <w:szCs w:val="21"/>
        </w:rPr>
        <w:t>Operators</w:t>
      </w:r>
      <w:r w:rsidRPr="000D724E">
        <w:rPr>
          <w:rFonts w:ascii="Segoe UI" w:eastAsia="Times New Roman" w:hAnsi="Segoe UI" w:cs="Segoe UI"/>
          <w:sz w:val="21"/>
          <w:szCs w:val="21"/>
        </w:rPr>
        <w:t xml:space="preserve">: Four basic arithmetic operators are considered: </w:t>
      </w:r>
    </w:p>
    <w:p w:rsidR="000D724E" w:rsidRPr="000D724E" w:rsidRDefault="000D724E" w:rsidP="000D724E">
      <w:pPr>
        <w:numPr>
          <w:ilvl w:val="1"/>
          <w:numId w:val="1"/>
        </w:numPr>
        <w:spacing w:after="0" w:line="240" w:lineRule="auto"/>
        <w:rPr>
          <w:rFonts w:ascii="Segoe UI" w:eastAsia="Times New Roman" w:hAnsi="Segoe UI" w:cs="Segoe UI"/>
          <w:sz w:val="21"/>
          <w:szCs w:val="21"/>
        </w:rPr>
      </w:pPr>
      <w:r w:rsidRPr="000D724E">
        <w:rPr>
          <w:rFonts w:ascii="Segoe UI" w:eastAsia="Times New Roman" w:hAnsi="Segoe UI" w:cs="Segoe UI"/>
          <w:sz w:val="21"/>
          <w:szCs w:val="21"/>
        </w:rPr>
        <w:t>Addition (</w:t>
      </w:r>
      <w:r w:rsidRPr="000D724E">
        <w:rPr>
          <w:rFonts w:ascii="Courier New" w:eastAsia="Times New Roman" w:hAnsi="Courier New" w:cs="Courier New"/>
          <w:sz w:val="20"/>
          <w:szCs w:val="20"/>
        </w:rPr>
        <w:t>+</w:t>
      </w:r>
      <w:r w:rsidRPr="000D724E">
        <w:rPr>
          <w:rFonts w:ascii="Segoe UI" w:eastAsia="Times New Roman" w:hAnsi="Segoe UI" w:cs="Segoe UI"/>
          <w:sz w:val="21"/>
          <w:szCs w:val="21"/>
        </w:rPr>
        <w:t>)</w:t>
      </w:r>
    </w:p>
    <w:p w:rsidR="000D724E" w:rsidRPr="000D724E" w:rsidRDefault="000D724E" w:rsidP="000D724E">
      <w:pPr>
        <w:numPr>
          <w:ilvl w:val="1"/>
          <w:numId w:val="1"/>
        </w:numPr>
        <w:spacing w:after="0" w:line="240" w:lineRule="auto"/>
        <w:rPr>
          <w:rFonts w:ascii="Segoe UI" w:eastAsia="Times New Roman" w:hAnsi="Segoe UI" w:cs="Segoe UI"/>
          <w:sz w:val="21"/>
          <w:szCs w:val="21"/>
        </w:rPr>
      </w:pPr>
      <w:r w:rsidRPr="000D724E">
        <w:rPr>
          <w:rFonts w:ascii="Segoe UI" w:eastAsia="Times New Roman" w:hAnsi="Segoe UI" w:cs="Segoe UI"/>
          <w:sz w:val="21"/>
          <w:szCs w:val="21"/>
        </w:rPr>
        <w:t>Subtraction (</w:t>
      </w:r>
      <w:r w:rsidRPr="000D724E">
        <w:rPr>
          <w:rFonts w:ascii="Courier New" w:eastAsia="Times New Roman" w:hAnsi="Courier New" w:cs="Courier New"/>
          <w:sz w:val="20"/>
          <w:szCs w:val="20"/>
        </w:rPr>
        <w:t>-</w:t>
      </w:r>
      <w:r w:rsidRPr="000D724E">
        <w:rPr>
          <w:rFonts w:ascii="Segoe UI" w:eastAsia="Times New Roman" w:hAnsi="Segoe UI" w:cs="Segoe UI"/>
          <w:sz w:val="21"/>
          <w:szCs w:val="21"/>
        </w:rPr>
        <w:t>)</w:t>
      </w:r>
    </w:p>
    <w:p w:rsidR="000D724E" w:rsidRPr="000D724E" w:rsidRDefault="000D724E" w:rsidP="000D724E">
      <w:pPr>
        <w:numPr>
          <w:ilvl w:val="1"/>
          <w:numId w:val="1"/>
        </w:numPr>
        <w:spacing w:after="0" w:line="240" w:lineRule="auto"/>
        <w:rPr>
          <w:rFonts w:ascii="Segoe UI" w:eastAsia="Times New Roman" w:hAnsi="Segoe UI" w:cs="Segoe UI"/>
          <w:sz w:val="21"/>
          <w:szCs w:val="21"/>
        </w:rPr>
      </w:pPr>
      <w:r w:rsidRPr="000D724E">
        <w:rPr>
          <w:rFonts w:ascii="Segoe UI" w:eastAsia="Times New Roman" w:hAnsi="Segoe UI" w:cs="Segoe UI"/>
          <w:sz w:val="21"/>
          <w:szCs w:val="21"/>
        </w:rPr>
        <w:t>Multiplication (</w:t>
      </w:r>
      <w:r w:rsidRPr="000D724E">
        <w:rPr>
          <w:rFonts w:ascii="Courier New" w:eastAsia="Times New Roman" w:hAnsi="Courier New" w:cs="Courier New"/>
          <w:sz w:val="20"/>
          <w:szCs w:val="20"/>
        </w:rPr>
        <w:t>*</w:t>
      </w:r>
      <w:r w:rsidRPr="000D724E">
        <w:rPr>
          <w:rFonts w:ascii="Segoe UI" w:eastAsia="Times New Roman" w:hAnsi="Segoe UI" w:cs="Segoe UI"/>
          <w:sz w:val="21"/>
          <w:szCs w:val="21"/>
        </w:rPr>
        <w:t>)</w:t>
      </w:r>
    </w:p>
    <w:p w:rsidR="000D724E" w:rsidRPr="000D724E" w:rsidRDefault="000D724E" w:rsidP="000D724E">
      <w:pPr>
        <w:numPr>
          <w:ilvl w:val="1"/>
          <w:numId w:val="1"/>
        </w:numPr>
        <w:spacing w:after="0" w:line="240" w:lineRule="auto"/>
        <w:rPr>
          <w:rFonts w:ascii="Segoe UI" w:eastAsia="Times New Roman" w:hAnsi="Segoe UI" w:cs="Segoe UI"/>
          <w:sz w:val="21"/>
          <w:szCs w:val="21"/>
        </w:rPr>
      </w:pPr>
      <w:r w:rsidRPr="000D724E">
        <w:rPr>
          <w:rFonts w:ascii="Segoe UI" w:eastAsia="Times New Roman" w:hAnsi="Segoe UI" w:cs="Segoe UI"/>
          <w:sz w:val="21"/>
          <w:szCs w:val="21"/>
        </w:rPr>
        <w:t>Division (</w:t>
      </w:r>
      <w:r w:rsidRPr="000D724E">
        <w:rPr>
          <w:rFonts w:ascii="Courier New" w:eastAsia="Times New Roman" w:hAnsi="Courier New" w:cs="Courier New"/>
          <w:sz w:val="20"/>
          <w:szCs w:val="20"/>
        </w:rPr>
        <w:t>/</w:t>
      </w:r>
      <w:r w:rsidRPr="000D724E">
        <w:rPr>
          <w:rFonts w:ascii="Segoe UI" w:eastAsia="Times New Roman" w:hAnsi="Segoe UI" w:cs="Segoe UI"/>
          <w:sz w:val="21"/>
          <w:szCs w:val="21"/>
        </w:rPr>
        <w:t>)</w:t>
      </w:r>
    </w:p>
    <w:p w:rsidR="000D724E" w:rsidRPr="000D724E" w:rsidRDefault="000D724E" w:rsidP="000D724E">
      <w:pPr>
        <w:numPr>
          <w:ilvl w:val="0"/>
          <w:numId w:val="1"/>
        </w:numPr>
        <w:spacing w:after="0" w:line="240" w:lineRule="auto"/>
        <w:rPr>
          <w:rFonts w:ascii="Segoe UI" w:eastAsia="Times New Roman" w:hAnsi="Segoe UI" w:cs="Segoe UI"/>
          <w:sz w:val="21"/>
          <w:szCs w:val="21"/>
        </w:rPr>
      </w:pPr>
      <w:r w:rsidRPr="000D724E">
        <w:rPr>
          <w:rFonts w:ascii="Segoe UI" w:eastAsia="Times New Roman" w:hAnsi="Segoe UI" w:cs="Segoe UI"/>
          <w:b/>
          <w:bCs/>
          <w:sz w:val="21"/>
          <w:szCs w:val="21"/>
        </w:rPr>
        <w:t>Parentheses</w:t>
      </w:r>
      <w:r w:rsidRPr="000D724E">
        <w:rPr>
          <w:rFonts w:ascii="Segoe UI" w:eastAsia="Times New Roman" w:hAnsi="Segoe UI" w:cs="Segoe UI"/>
          <w:sz w:val="21"/>
          <w:szCs w:val="21"/>
        </w:rPr>
        <w:t xml:space="preserve">: Used to explicitly define the precedence of operations (e.g., </w:t>
      </w:r>
      <w:r w:rsidRPr="000D724E">
        <w:rPr>
          <w:rFonts w:ascii="Courier New" w:eastAsia="Times New Roman" w:hAnsi="Courier New" w:cs="Courier New"/>
          <w:sz w:val="20"/>
          <w:szCs w:val="20"/>
        </w:rPr>
        <w:t>(3 + 2) * 5</w:t>
      </w:r>
      <w:r w:rsidRPr="000D724E">
        <w:rPr>
          <w:rFonts w:ascii="Segoe UI" w:eastAsia="Times New Roman" w:hAnsi="Segoe UI" w:cs="Segoe UI"/>
          <w:sz w:val="21"/>
          <w:szCs w:val="21"/>
        </w:rPr>
        <w:t>).</w:t>
      </w:r>
    </w:p>
    <w:p w:rsidR="000D724E" w:rsidRPr="000D724E" w:rsidRDefault="000D724E" w:rsidP="000D724E">
      <w:pPr>
        <w:spacing w:before="240" w:after="240" w:line="240" w:lineRule="auto"/>
        <w:rPr>
          <w:rFonts w:ascii="Segoe UI" w:eastAsia="Times New Roman" w:hAnsi="Segoe UI" w:cs="Segoe UI"/>
          <w:sz w:val="21"/>
          <w:szCs w:val="21"/>
        </w:rPr>
      </w:pPr>
      <w:r w:rsidRPr="000D724E">
        <w:rPr>
          <w:rFonts w:ascii="Segoe UI" w:eastAsia="Times New Roman" w:hAnsi="Segoe UI" w:cs="Segoe UI"/>
          <w:sz w:val="21"/>
          <w:szCs w:val="21"/>
        </w:rPr>
        <w:t xml:space="preserve">These elements combine to form valid arithmetic expressions such as </w:t>
      </w:r>
      <w:r w:rsidRPr="000D724E">
        <w:rPr>
          <w:rFonts w:ascii="Courier New" w:eastAsia="Times New Roman" w:hAnsi="Courier New" w:cs="Courier New"/>
          <w:sz w:val="20"/>
          <w:szCs w:val="20"/>
        </w:rPr>
        <w:t>4 + 18 / (9 - 3)</w:t>
      </w:r>
      <w:r w:rsidRPr="000D724E">
        <w:rPr>
          <w:rFonts w:ascii="Segoe UI" w:eastAsia="Times New Roman" w:hAnsi="Segoe UI" w:cs="Segoe UI"/>
          <w:sz w:val="21"/>
          <w:szCs w:val="21"/>
        </w:rPr>
        <w:t>.</w:t>
      </w:r>
    </w:p>
    <w:p w:rsidR="000D724E" w:rsidRPr="000D724E" w:rsidRDefault="000D724E" w:rsidP="000D724E">
      <w:pPr>
        <w:spacing w:before="240" w:after="240" w:line="240" w:lineRule="auto"/>
        <w:rPr>
          <w:rFonts w:ascii="Segoe UI" w:eastAsia="Times New Roman" w:hAnsi="Segoe UI" w:cs="Segoe UI"/>
          <w:sz w:val="21"/>
          <w:szCs w:val="21"/>
        </w:rPr>
      </w:pPr>
      <w:r w:rsidRPr="000D724E">
        <w:rPr>
          <w:rFonts w:ascii="Segoe UI" w:eastAsia="Times New Roman" w:hAnsi="Segoe UI" w:cs="Segoe UI"/>
          <w:b/>
          <w:bCs/>
          <w:sz w:val="21"/>
          <w:szCs w:val="21"/>
        </w:rPr>
        <w:t>2. Input Handling Implementation</w:t>
      </w:r>
    </w:p>
    <w:p w:rsidR="000D724E" w:rsidRPr="000D724E" w:rsidRDefault="000D724E" w:rsidP="000D724E">
      <w:pPr>
        <w:spacing w:before="240" w:after="240" w:line="240" w:lineRule="auto"/>
        <w:rPr>
          <w:rFonts w:ascii="Segoe UI" w:eastAsia="Times New Roman" w:hAnsi="Segoe UI" w:cs="Segoe UI"/>
          <w:sz w:val="21"/>
          <w:szCs w:val="21"/>
        </w:rPr>
      </w:pPr>
      <w:r w:rsidRPr="000D724E">
        <w:rPr>
          <w:rFonts w:ascii="Segoe UI" w:eastAsia="Times New Roman" w:hAnsi="Segoe UI" w:cs="Segoe UI"/>
          <w:sz w:val="21"/>
          <w:szCs w:val="21"/>
        </w:rPr>
        <w:t xml:space="preserve">The implementation involves the following steps, executed within a Python class named </w:t>
      </w:r>
      <w:proofErr w:type="spellStart"/>
      <w:r w:rsidRPr="000D724E">
        <w:rPr>
          <w:rFonts w:ascii="Courier New" w:eastAsia="Times New Roman" w:hAnsi="Courier New" w:cs="Courier New"/>
          <w:sz w:val="20"/>
          <w:szCs w:val="20"/>
        </w:rPr>
        <w:t>ArithmeticParser</w:t>
      </w:r>
      <w:proofErr w:type="spellEnd"/>
      <w:r w:rsidRPr="000D724E">
        <w:rPr>
          <w:rFonts w:ascii="Segoe UI" w:eastAsia="Times New Roman" w:hAnsi="Segoe UI" w:cs="Segoe UI"/>
          <w:sz w:val="21"/>
          <w:szCs w:val="21"/>
        </w:rPr>
        <w:t>:</w:t>
      </w:r>
    </w:p>
    <w:p w:rsidR="000D724E" w:rsidRPr="000D724E" w:rsidRDefault="000D724E" w:rsidP="000D724E">
      <w:pPr>
        <w:numPr>
          <w:ilvl w:val="0"/>
          <w:numId w:val="2"/>
        </w:numPr>
        <w:spacing w:after="0" w:line="240" w:lineRule="auto"/>
        <w:rPr>
          <w:rFonts w:ascii="Segoe UI" w:eastAsia="Times New Roman" w:hAnsi="Segoe UI" w:cs="Segoe UI"/>
          <w:sz w:val="21"/>
          <w:szCs w:val="21"/>
        </w:rPr>
      </w:pPr>
      <w:r w:rsidRPr="000D724E">
        <w:rPr>
          <w:rFonts w:ascii="Segoe UI" w:eastAsia="Times New Roman" w:hAnsi="Segoe UI" w:cs="Segoe UI"/>
          <w:b/>
          <w:bCs/>
          <w:sz w:val="21"/>
          <w:szCs w:val="21"/>
        </w:rPr>
        <w:t>Tokenization</w:t>
      </w:r>
      <w:r w:rsidRPr="000D724E">
        <w:rPr>
          <w:rFonts w:ascii="Segoe UI" w:eastAsia="Times New Roman" w:hAnsi="Segoe UI" w:cs="Segoe UI"/>
          <w:sz w:val="21"/>
          <w:szCs w:val="21"/>
        </w:rPr>
        <w:t>: We utilize regular expressions to extract tokens representing numbers, operators, and parentheses from the user’s input.</w:t>
      </w:r>
    </w:p>
    <w:p w:rsidR="000D724E" w:rsidRPr="000D724E" w:rsidRDefault="000D724E" w:rsidP="000D724E">
      <w:pPr>
        <w:numPr>
          <w:ilvl w:val="0"/>
          <w:numId w:val="2"/>
        </w:numPr>
        <w:spacing w:after="0" w:line="240" w:lineRule="auto"/>
        <w:rPr>
          <w:rFonts w:ascii="Segoe UI" w:eastAsia="Times New Roman" w:hAnsi="Segoe UI" w:cs="Segoe UI"/>
          <w:sz w:val="21"/>
          <w:szCs w:val="21"/>
        </w:rPr>
      </w:pPr>
      <w:r w:rsidRPr="000D724E">
        <w:rPr>
          <w:rFonts w:ascii="Segoe UI" w:eastAsia="Times New Roman" w:hAnsi="Segoe UI" w:cs="Segoe UI"/>
          <w:b/>
          <w:bCs/>
          <w:sz w:val="21"/>
          <w:szCs w:val="21"/>
        </w:rPr>
        <w:t>Validation</w:t>
      </w:r>
      <w:r w:rsidRPr="000D724E">
        <w:rPr>
          <w:rFonts w:ascii="Segoe UI" w:eastAsia="Times New Roman" w:hAnsi="Segoe UI" w:cs="Segoe UI"/>
          <w:sz w:val="21"/>
          <w:szCs w:val="21"/>
        </w:rPr>
        <w:t>: Each extracted token is validated against a set of allowed characters and structures to ensure it adheres to the expected grammar of arithmetic expressions.</w:t>
      </w:r>
    </w:p>
    <w:p w:rsidR="000D724E" w:rsidRPr="000D724E" w:rsidRDefault="000D724E" w:rsidP="000D724E">
      <w:pPr>
        <w:numPr>
          <w:ilvl w:val="0"/>
          <w:numId w:val="2"/>
        </w:numPr>
        <w:spacing w:after="0" w:line="240" w:lineRule="auto"/>
        <w:rPr>
          <w:rFonts w:ascii="Segoe UI" w:eastAsia="Times New Roman" w:hAnsi="Segoe UI" w:cs="Segoe UI"/>
          <w:sz w:val="21"/>
          <w:szCs w:val="21"/>
        </w:rPr>
      </w:pPr>
      <w:r w:rsidRPr="000D724E">
        <w:rPr>
          <w:rFonts w:ascii="Segoe UI" w:eastAsia="Times New Roman" w:hAnsi="Segoe UI" w:cs="Segoe UI"/>
          <w:b/>
          <w:bCs/>
          <w:sz w:val="21"/>
          <w:szCs w:val="21"/>
        </w:rPr>
        <w:t>User Input</w:t>
      </w:r>
      <w:r w:rsidRPr="000D724E">
        <w:rPr>
          <w:rFonts w:ascii="Segoe UI" w:eastAsia="Times New Roman" w:hAnsi="Segoe UI" w:cs="Segoe UI"/>
          <w:sz w:val="21"/>
          <w:szCs w:val="21"/>
        </w:rPr>
        <w:t>: Through a command-line interface, the user is prompted to enter an arithmetic expression, which is then processed to tokenize and validate.</w:t>
      </w:r>
    </w:p>
    <w:p w:rsidR="000D724E" w:rsidRDefault="000D724E" w:rsidP="000D724E">
      <w:pPr>
        <w:spacing w:before="240" w:after="240" w:line="240" w:lineRule="auto"/>
        <w:rPr>
          <w:rFonts w:ascii="Segoe UI" w:eastAsia="Times New Roman" w:hAnsi="Segoe UI" w:cs="Segoe UI"/>
          <w:b/>
          <w:bCs/>
          <w:sz w:val="21"/>
          <w:szCs w:val="21"/>
        </w:rPr>
      </w:pPr>
    </w:p>
    <w:p w:rsidR="000D724E" w:rsidRDefault="000D724E" w:rsidP="000D724E">
      <w:pPr>
        <w:spacing w:before="240" w:after="240" w:line="240" w:lineRule="auto"/>
        <w:rPr>
          <w:rFonts w:ascii="Segoe UI" w:eastAsia="Times New Roman" w:hAnsi="Segoe UI" w:cs="Segoe UI"/>
          <w:b/>
          <w:bCs/>
          <w:sz w:val="21"/>
          <w:szCs w:val="21"/>
        </w:rPr>
      </w:pPr>
    </w:p>
    <w:p w:rsidR="000D724E" w:rsidRDefault="000D724E" w:rsidP="000D724E">
      <w:pPr>
        <w:spacing w:before="240" w:after="240" w:line="240" w:lineRule="auto"/>
        <w:rPr>
          <w:rFonts w:ascii="Segoe UI" w:eastAsia="Times New Roman" w:hAnsi="Segoe UI" w:cs="Segoe UI"/>
          <w:b/>
          <w:bCs/>
          <w:sz w:val="21"/>
          <w:szCs w:val="21"/>
        </w:rPr>
      </w:pPr>
    </w:p>
    <w:p w:rsidR="000D724E" w:rsidRDefault="000D724E" w:rsidP="000D724E">
      <w:pPr>
        <w:spacing w:before="240" w:after="240" w:line="240" w:lineRule="auto"/>
        <w:rPr>
          <w:rFonts w:ascii="Segoe UI" w:eastAsia="Times New Roman" w:hAnsi="Segoe UI" w:cs="Segoe UI"/>
          <w:b/>
          <w:bCs/>
          <w:sz w:val="21"/>
          <w:szCs w:val="21"/>
        </w:rPr>
      </w:pPr>
      <w:r>
        <w:rPr>
          <w:rFonts w:ascii="Segoe UI" w:eastAsia="Times New Roman" w:hAnsi="Segoe UI" w:cs="Segoe UI"/>
          <w:b/>
          <w:bCs/>
          <w:sz w:val="21"/>
          <w:szCs w:val="21"/>
        </w:rPr>
        <w:lastRenderedPageBreak/>
        <w:t xml:space="preserve">Code </w:t>
      </w:r>
    </w:p>
    <w:p w:rsidR="000D724E" w:rsidRDefault="00A14DFB" w:rsidP="000D724E">
      <w:pPr>
        <w:spacing w:before="240" w:after="240" w:line="240" w:lineRule="auto"/>
        <w:rPr>
          <w:rFonts w:ascii="Segoe UI" w:eastAsia="Times New Roman" w:hAnsi="Segoe UI" w:cs="Segoe UI"/>
          <w:b/>
          <w:bCs/>
          <w:sz w:val="21"/>
          <w:szCs w:val="21"/>
        </w:rPr>
      </w:pPr>
      <w:r w:rsidRPr="00A14DFB">
        <w:rPr>
          <w:rFonts w:ascii="Segoe UI" w:eastAsia="Times New Roman" w:hAnsi="Segoe UI" w:cs="Segoe UI"/>
          <w:b/>
          <w:bCs/>
          <w:sz w:val="21"/>
          <w:szCs w:val="21"/>
        </w:rPr>
        <w:drawing>
          <wp:inline distT="0" distB="0" distL="0" distR="0" wp14:anchorId="22E1160D" wp14:editId="387BA22E">
            <wp:extent cx="5943600" cy="4383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83405"/>
                    </a:xfrm>
                    <a:prstGeom prst="rect">
                      <a:avLst/>
                    </a:prstGeom>
                  </pic:spPr>
                </pic:pic>
              </a:graphicData>
            </a:graphic>
          </wp:inline>
        </w:drawing>
      </w:r>
    </w:p>
    <w:p w:rsidR="000D724E" w:rsidRPr="000D724E" w:rsidRDefault="000D724E" w:rsidP="000D724E">
      <w:pPr>
        <w:spacing w:before="240" w:after="240" w:line="240" w:lineRule="auto"/>
        <w:rPr>
          <w:rFonts w:ascii="Segoe UI" w:eastAsia="Times New Roman" w:hAnsi="Segoe UI" w:cs="Segoe UI"/>
          <w:sz w:val="21"/>
          <w:szCs w:val="21"/>
        </w:rPr>
      </w:pPr>
      <w:r>
        <w:rPr>
          <w:rFonts w:ascii="Segoe UI" w:eastAsia="Times New Roman" w:hAnsi="Segoe UI" w:cs="Segoe UI"/>
          <w:b/>
          <w:bCs/>
          <w:sz w:val="21"/>
          <w:szCs w:val="21"/>
        </w:rPr>
        <w:t xml:space="preserve">Error handling </w:t>
      </w:r>
      <w:r w:rsidR="00A14DFB">
        <w:rPr>
          <w:rFonts w:ascii="Segoe UI" w:eastAsia="Times New Roman" w:hAnsi="Segoe UI" w:cs="Segoe UI"/>
          <w:b/>
          <w:bCs/>
          <w:sz w:val="21"/>
          <w:szCs w:val="21"/>
        </w:rPr>
        <w:t>(Validate tokens)</w:t>
      </w:r>
      <w:r>
        <w:rPr>
          <w:rFonts w:ascii="Segoe UI" w:eastAsia="Times New Roman" w:hAnsi="Segoe UI" w:cs="Segoe UI"/>
          <w:b/>
          <w:bCs/>
          <w:sz w:val="21"/>
          <w:szCs w:val="21"/>
        </w:rPr>
        <w:br/>
      </w:r>
      <w:bookmarkStart w:id="0" w:name="_GoBack"/>
      <w:bookmarkEnd w:id="0"/>
      <w:r>
        <w:rPr>
          <w:rFonts w:ascii="Segoe UI" w:eastAsia="Times New Roman" w:hAnsi="Segoe UI" w:cs="Segoe UI"/>
          <w:b/>
          <w:bCs/>
          <w:sz w:val="21"/>
          <w:szCs w:val="21"/>
        </w:rPr>
        <w:br/>
      </w:r>
      <w:r w:rsidRPr="000D724E">
        <w:rPr>
          <w:rFonts w:ascii="Segoe UI" w:eastAsia="Times New Roman" w:hAnsi="Segoe UI" w:cs="Segoe UI"/>
          <w:b/>
          <w:bCs/>
          <w:sz w:val="21"/>
          <w:szCs w:val="21"/>
        </w:rPr>
        <w:t>Testing and Validation</w:t>
      </w:r>
    </w:p>
    <w:p w:rsidR="000D724E" w:rsidRPr="000D724E" w:rsidRDefault="000D724E" w:rsidP="000D724E">
      <w:pPr>
        <w:spacing w:before="240" w:after="240" w:line="240" w:lineRule="auto"/>
        <w:rPr>
          <w:rFonts w:ascii="Segoe UI" w:eastAsia="Times New Roman" w:hAnsi="Segoe UI" w:cs="Segoe UI"/>
          <w:sz w:val="21"/>
          <w:szCs w:val="21"/>
        </w:rPr>
      </w:pPr>
      <w:r w:rsidRPr="000D724E">
        <w:rPr>
          <w:rFonts w:ascii="Segoe UI" w:eastAsia="Times New Roman" w:hAnsi="Segoe UI" w:cs="Segoe UI"/>
          <w:sz w:val="21"/>
          <w:szCs w:val="21"/>
        </w:rPr>
        <w:t xml:space="preserve">The </w:t>
      </w:r>
      <w:proofErr w:type="spellStart"/>
      <w:r w:rsidRPr="000D724E">
        <w:rPr>
          <w:rFonts w:ascii="Courier New" w:eastAsia="Times New Roman" w:hAnsi="Courier New" w:cs="Courier New"/>
          <w:sz w:val="20"/>
          <w:szCs w:val="20"/>
        </w:rPr>
        <w:t>ArithmeticParser</w:t>
      </w:r>
      <w:proofErr w:type="spellEnd"/>
      <w:r w:rsidRPr="000D724E">
        <w:rPr>
          <w:rFonts w:ascii="Segoe UI" w:eastAsia="Times New Roman" w:hAnsi="Segoe UI" w:cs="Segoe UI"/>
          <w:sz w:val="21"/>
          <w:szCs w:val="21"/>
        </w:rPr>
        <w:t xml:space="preserve"> was tested with various input scenarios to ensure it accurately tokenizes and validates expressions. Tests included correct inputs like </w:t>
      </w:r>
      <w:r w:rsidRPr="000D724E">
        <w:rPr>
          <w:rFonts w:ascii="Courier New" w:eastAsia="Times New Roman" w:hAnsi="Courier New" w:cs="Courier New"/>
          <w:sz w:val="20"/>
          <w:szCs w:val="20"/>
        </w:rPr>
        <w:t>12 * 3.5</w:t>
      </w:r>
      <w:r w:rsidRPr="000D724E">
        <w:rPr>
          <w:rFonts w:ascii="Segoe UI" w:eastAsia="Times New Roman" w:hAnsi="Segoe UI" w:cs="Segoe UI"/>
          <w:sz w:val="21"/>
          <w:szCs w:val="21"/>
        </w:rPr>
        <w:t xml:space="preserve"> and erroneous inputs such as </w:t>
      </w:r>
      <w:r w:rsidRPr="000D724E">
        <w:rPr>
          <w:rFonts w:ascii="Courier New" w:eastAsia="Times New Roman" w:hAnsi="Courier New" w:cs="Courier New"/>
          <w:sz w:val="20"/>
          <w:szCs w:val="20"/>
        </w:rPr>
        <w:t>12 $ 3.5</w:t>
      </w:r>
      <w:r w:rsidRPr="000D724E">
        <w:rPr>
          <w:rFonts w:ascii="Segoe UI" w:eastAsia="Times New Roman" w:hAnsi="Segoe UI" w:cs="Segoe UI"/>
          <w:sz w:val="21"/>
          <w:szCs w:val="21"/>
        </w:rPr>
        <w:t>, where the latter correctly triggered a validation error.</w:t>
      </w:r>
    </w:p>
    <w:p w:rsidR="000D724E" w:rsidRPr="000D724E" w:rsidRDefault="000D724E" w:rsidP="000D724E">
      <w:pPr>
        <w:spacing w:before="240" w:after="240" w:line="240" w:lineRule="auto"/>
        <w:rPr>
          <w:rFonts w:ascii="Segoe UI" w:eastAsia="Times New Roman" w:hAnsi="Segoe UI" w:cs="Segoe UI"/>
          <w:sz w:val="21"/>
          <w:szCs w:val="21"/>
        </w:rPr>
      </w:pPr>
      <w:r w:rsidRPr="000D724E">
        <w:rPr>
          <w:rFonts w:ascii="Segoe UI" w:eastAsia="Times New Roman" w:hAnsi="Segoe UI" w:cs="Segoe UI"/>
          <w:b/>
          <w:bCs/>
          <w:sz w:val="21"/>
          <w:szCs w:val="21"/>
        </w:rPr>
        <w:t>Conclusion</w:t>
      </w:r>
    </w:p>
    <w:p w:rsidR="000D724E" w:rsidRPr="000D724E" w:rsidRDefault="000D724E" w:rsidP="000D724E">
      <w:pPr>
        <w:spacing w:before="240" w:after="240" w:line="240" w:lineRule="auto"/>
        <w:rPr>
          <w:rFonts w:ascii="Segoe UI" w:eastAsia="Times New Roman" w:hAnsi="Segoe UI" w:cs="Segoe UI"/>
          <w:sz w:val="21"/>
          <w:szCs w:val="21"/>
        </w:rPr>
      </w:pPr>
      <w:r w:rsidRPr="000D724E">
        <w:rPr>
          <w:rFonts w:ascii="Segoe UI" w:eastAsia="Times New Roman" w:hAnsi="Segoe UI" w:cs="Segoe UI"/>
          <w:sz w:val="21"/>
          <w:szCs w:val="21"/>
        </w:rPr>
        <w:t>The successful completion of Milestone 1 establishes a robust foundation for our arithmetic expression parser. The grammar is well-documented and understood, and the initial input handling system is capable of processing and validating user inputs efficiently. This setup prepares us for the more complex tasks of parsing these tokens into a structured format that can be evaluated mathematically in subsequent milestones.</w:t>
      </w:r>
    </w:p>
    <w:p w:rsidR="000D724E" w:rsidRDefault="000D724E" w:rsidP="000D724E">
      <w:pPr>
        <w:jc w:val="center"/>
      </w:pPr>
    </w:p>
    <w:sectPr w:rsidR="000D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A02F5"/>
    <w:multiLevelType w:val="multilevel"/>
    <w:tmpl w:val="53344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F6A2C"/>
    <w:multiLevelType w:val="multilevel"/>
    <w:tmpl w:val="D408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4E"/>
    <w:rsid w:val="00085976"/>
    <w:rsid w:val="000D724E"/>
    <w:rsid w:val="00A14DFB"/>
    <w:rsid w:val="00AF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25E5"/>
  <w15:chartTrackingRefBased/>
  <w15:docId w15:val="{14D5AD81-DA69-4DC1-A2D1-8E3EE67A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2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24E"/>
    <w:rPr>
      <w:b/>
      <w:bCs/>
    </w:rPr>
  </w:style>
  <w:style w:type="character" w:styleId="HTMLCode">
    <w:name w:val="HTML Code"/>
    <w:basedOn w:val="DefaultParagraphFont"/>
    <w:uiPriority w:val="99"/>
    <w:semiHidden/>
    <w:unhideWhenUsed/>
    <w:rsid w:val="000D72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4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 Lab</dc:creator>
  <cp:keywords/>
  <dc:description/>
  <cp:lastModifiedBy>SE Lab</cp:lastModifiedBy>
  <cp:revision>1</cp:revision>
  <dcterms:created xsi:type="dcterms:W3CDTF">2024-05-01T05:59:00Z</dcterms:created>
  <dcterms:modified xsi:type="dcterms:W3CDTF">2024-05-01T06:34:00Z</dcterms:modified>
</cp:coreProperties>
</file>