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09" w:rsidRPr="00FD63CA" w:rsidRDefault="009B16D2" w:rsidP="00FD63CA">
      <w:pPr>
        <w:jc w:val="center"/>
        <w:rPr>
          <w:rFonts w:ascii="Verdana" w:hAnsi="Verdana"/>
          <w:b/>
          <w:sz w:val="24"/>
          <w:szCs w:val="24"/>
        </w:rPr>
      </w:pPr>
      <w:r w:rsidRPr="00FD63CA">
        <w:rPr>
          <w:rFonts w:ascii="Verdana" w:hAnsi="Verdana"/>
          <w:b/>
          <w:sz w:val="24"/>
          <w:szCs w:val="24"/>
        </w:rPr>
        <w:t>Chapter 28</w:t>
      </w:r>
      <w:r w:rsidR="00FD63CA">
        <w:rPr>
          <w:rFonts w:ascii="Verdana" w:hAnsi="Verdana"/>
          <w:b/>
          <w:sz w:val="24"/>
          <w:szCs w:val="24"/>
        </w:rPr>
        <w:t xml:space="preserve"> Progressive and the Republic Roosevelt </w:t>
      </w:r>
    </w:p>
    <w:p w:rsidR="009B16D2" w:rsidRPr="00FD63CA" w:rsidRDefault="009B16D2" w:rsidP="009B16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 w:rsidRPr="00FD63CA">
        <w:rPr>
          <w:rFonts w:ascii="Verdana" w:hAnsi="Verdana"/>
          <w:sz w:val="24"/>
          <w:szCs w:val="24"/>
        </w:rPr>
        <w:t>Muckrackers</w:t>
      </w:r>
      <w:proofErr w:type="spellEnd"/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Style w:val="apple-converted-space"/>
          <w:rFonts w:ascii="Verdana" w:hAnsi="Verdana" w:cs="Arial"/>
          <w:color w:val="000000"/>
          <w:sz w:val="24"/>
          <w:szCs w:val="24"/>
        </w:rPr>
        <w:t> </w:t>
      </w:r>
      <w:r w:rsidRPr="00FD63CA">
        <w:rPr>
          <w:rFonts w:ascii="Verdana" w:hAnsi="Verdana" w:cs="Arial"/>
          <w:color w:val="000000"/>
          <w:sz w:val="24"/>
          <w:szCs w:val="24"/>
        </w:rPr>
        <w:t>reform-minded journalists who wrote articles in magazines that exposed corruption and scandal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Lincoln Steffens unmasked the corrupt alliance between big business and municipal government</w:t>
      </w:r>
    </w:p>
    <w:p w:rsidR="009B16D2" w:rsidRPr="00FD63CA" w:rsidRDefault="009B16D2" w:rsidP="009B16D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D63CA">
        <w:rPr>
          <w:rFonts w:ascii="Verdana" w:hAnsi="Verdana"/>
          <w:color w:val="000000"/>
          <w:sz w:val="24"/>
          <w:szCs w:val="24"/>
          <w:shd w:val="clear" w:color="auto" w:fill="FFFFFF"/>
        </w:rPr>
        <w:t>launched a series of articles in</w:t>
      </w:r>
      <w:r w:rsidRPr="00FD63CA">
        <w:rPr>
          <w:rStyle w:val="apple-converted-space"/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FD63CA">
        <w:rPr>
          <w:rStyle w:val="Emphasis"/>
          <w:rFonts w:ascii="Verdana" w:hAnsi="Verdana"/>
          <w:color w:val="000000"/>
          <w:sz w:val="24"/>
          <w:szCs w:val="24"/>
          <w:bdr w:val="none" w:sz="0" w:space="0" w:color="auto" w:frame="1"/>
          <w:shd w:val="clear" w:color="auto" w:fill="FFFFFF"/>
        </w:rPr>
        <w:t>McClure’s</w:t>
      </w:r>
      <w:r w:rsidRPr="00FD63CA">
        <w:rPr>
          <w:rFonts w:ascii="Verdana" w:hAnsi="Verdana"/>
          <w:color w:val="000000"/>
          <w:sz w:val="24"/>
          <w:szCs w:val="24"/>
        </w:rPr>
        <w:br/>
      </w:r>
      <w:r w:rsidRPr="00FD63CA">
        <w:rPr>
          <w:rFonts w:ascii="Verdana" w:hAnsi="Verdana"/>
          <w:color w:val="000000"/>
          <w:sz w:val="24"/>
          <w:szCs w:val="24"/>
          <w:shd w:val="clear" w:color="auto" w:fill="FFFFFF"/>
        </w:rPr>
        <w:t>entitled “The Shame of the Cities,” in which he unmasked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Style w:val="apple-converted-space"/>
          <w:rFonts w:ascii="Verdana" w:hAnsi="Verdana" w:cs="Helvetica"/>
          <w:color w:val="333333"/>
          <w:sz w:val="24"/>
          <w:szCs w:val="24"/>
          <w:shd w:val="clear" w:color="auto" w:fill="FFFFFF"/>
        </w:rPr>
        <w:t> 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Ida Tarbell published a devastating factual expose of the Standard Oil Company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eastAsia="Times New Roman" w:hAnsi="Verdana" w:cs="Helvetica"/>
          <w:color w:val="333333"/>
          <w:sz w:val="24"/>
          <w:szCs w:val="24"/>
        </w:rPr>
        <w:t xml:space="preserve">Thomas Lawson, a speculator, laid bare the practices </w:t>
      </w:r>
      <w:proofErr w:type="spellStart"/>
      <w:r w:rsidRPr="00FD63CA">
        <w:rPr>
          <w:rFonts w:ascii="Verdana" w:eastAsia="Times New Roman" w:hAnsi="Verdana" w:cs="Helvetica"/>
          <w:color w:val="333333"/>
          <w:sz w:val="24"/>
          <w:szCs w:val="24"/>
        </w:rPr>
        <w:t>o</w:t>
      </w:r>
      <w:proofErr w:type="spellEnd"/>
      <w:r w:rsidRPr="00FD63CA">
        <w:rPr>
          <w:rFonts w:ascii="Verdana" w:eastAsia="Times New Roman" w:hAnsi="Verdana" w:cs="Helvetica"/>
          <w:color w:val="333333"/>
          <w:sz w:val="24"/>
          <w:szCs w:val="24"/>
        </w:rPr>
        <w:t xml:space="preserve"> his accomplices in “Frenzied Finance”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David G. Phillips wrote</w:t>
      </w:r>
      <w:r w:rsidRPr="00FD63CA">
        <w:rPr>
          <w:rStyle w:val="apple-converted-space"/>
          <w:rFonts w:ascii="Verdana" w:hAnsi="Verdana" w:cs="Helvetica"/>
          <w:color w:val="333333"/>
          <w:sz w:val="24"/>
          <w:szCs w:val="24"/>
          <w:shd w:val="clear" w:color="auto" w:fill="FFFFFF"/>
        </w:rPr>
        <w:t> </w:t>
      </w:r>
      <w:r w:rsidRPr="00FD63CA">
        <w:rPr>
          <w:rStyle w:val="Emphasis"/>
          <w:rFonts w:ascii="Verdana" w:hAnsi="Verdana" w:cs="Helvetica"/>
          <w:color w:val="333333"/>
          <w:sz w:val="24"/>
          <w:szCs w:val="24"/>
          <w:shd w:val="clear" w:color="auto" w:fill="FFFFFF"/>
        </w:rPr>
        <w:t>The Treason of the Senate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—senators represented companies not peopl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e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R</w:t>
      </w:r>
      <w:r w:rsidRPr="00FD63CA">
        <w:rPr>
          <w:rFonts w:ascii="Verdana" w:eastAsia="Times New Roman" w:hAnsi="Verdana" w:cs="Times New Roman"/>
          <w:color w:val="000000"/>
          <w:sz w:val="24"/>
          <w:szCs w:val="24"/>
        </w:rPr>
        <w:t>ay Stannard Baker’s </w:t>
      </w:r>
      <w:r w:rsidRPr="00FD63CA">
        <w:rPr>
          <w:rFonts w:ascii="Verdana" w:eastAsia="Times New Roman" w:hAnsi="Verdana" w:cs="Times New Roman"/>
          <w:i/>
          <w:iCs/>
          <w:color w:val="000000"/>
          <w:sz w:val="24"/>
          <w:szCs w:val="24"/>
          <w:bdr w:val="none" w:sz="0" w:space="0" w:color="auto" w:frame="1"/>
        </w:rPr>
        <w:t>Following the Color Line</w:t>
      </w:r>
      <w:r w:rsidRPr="00FD63CA">
        <w:rPr>
          <w:rFonts w:ascii="Verdana" w:eastAsia="Times New Roman" w:hAnsi="Verdana" w:cs="Times New Roman"/>
          <w:color w:val="000000"/>
          <w:sz w:val="24"/>
          <w:szCs w:val="24"/>
        </w:rPr>
        <w:t> was about the illiteracy of Blacks.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eastAsia="Times New Roman" w:hAnsi="Verdana" w:cs="Times New Roman"/>
          <w:color w:val="000000"/>
          <w:sz w:val="24"/>
          <w:szCs w:val="24"/>
        </w:rPr>
        <w:t xml:space="preserve">John </w:t>
      </w:r>
      <w:proofErr w:type="spellStart"/>
      <w:r w:rsidRPr="00FD63CA">
        <w:rPr>
          <w:rFonts w:ascii="Verdana" w:eastAsia="Times New Roman" w:hAnsi="Verdana" w:cs="Times New Roman"/>
          <w:color w:val="000000"/>
          <w:sz w:val="24"/>
          <w:szCs w:val="24"/>
        </w:rPr>
        <w:t>Spargo’s</w:t>
      </w:r>
      <w:proofErr w:type="spellEnd"/>
      <w:r w:rsidRPr="00FD63CA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FD63CA">
        <w:rPr>
          <w:rFonts w:ascii="Verdana" w:eastAsia="Times New Roman" w:hAnsi="Verdana" w:cs="Times New Roman"/>
          <w:i/>
          <w:iCs/>
          <w:color w:val="000000"/>
          <w:sz w:val="24"/>
          <w:szCs w:val="24"/>
          <w:bdr w:val="none" w:sz="0" w:space="0" w:color="auto" w:frame="1"/>
        </w:rPr>
        <w:t>The Bitter Cry of the Children</w:t>
      </w:r>
      <w:r w:rsidRPr="00FD63CA">
        <w:rPr>
          <w:rFonts w:ascii="Verdana" w:eastAsia="Times New Roman" w:hAnsi="Verdana" w:cs="Times New Roman"/>
          <w:color w:val="000000"/>
          <w:sz w:val="24"/>
          <w:szCs w:val="24"/>
        </w:rPr>
        <w:t> exposed child labor.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eastAsia="Times New Roman" w:hAnsi="Verdana" w:cs="Times New Roman"/>
          <w:color w:val="000000"/>
          <w:sz w:val="24"/>
          <w:szCs w:val="24"/>
        </w:rPr>
        <w:t>Dr. Harvey W. Wiley exposed the frauds that sold potent patent medicines by experimenting on himself.</w:t>
      </w:r>
    </w:p>
    <w:p w:rsidR="009B16D2" w:rsidRPr="00FD63CA" w:rsidRDefault="009B16D2" w:rsidP="009B16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 w:cs="Arial"/>
          <w:bCs/>
          <w:color w:val="000000"/>
          <w:sz w:val="24"/>
          <w:szCs w:val="24"/>
        </w:rPr>
        <w:t>Political Progressivism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Style w:val="Strong"/>
          <w:rFonts w:ascii="Verdana" w:hAnsi="Verdana" w:cs="Arial"/>
          <w:b w:val="0"/>
          <w:color w:val="000000"/>
          <w:sz w:val="24"/>
          <w:szCs w:val="24"/>
        </w:rPr>
        <w:t>2 goals</w:t>
      </w:r>
      <w:r w:rsidRPr="00FD63CA">
        <w:rPr>
          <w:rFonts w:ascii="Verdana" w:hAnsi="Verdana" w:cs="Arial"/>
          <w:color w:val="000000"/>
          <w:sz w:val="24"/>
          <w:szCs w:val="24"/>
        </w:rPr>
        <w:t>:  </w:t>
      </w:r>
    </w:p>
    <w:p w:rsidR="009B16D2" w:rsidRPr="00FD63CA" w:rsidRDefault="009B16D2" w:rsidP="009B16D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 w:cs="Arial"/>
          <w:color w:val="000000"/>
          <w:sz w:val="24"/>
          <w:szCs w:val="24"/>
        </w:rPr>
        <w:t xml:space="preserve">1) To use state power to control trusts;  </w:t>
      </w:r>
    </w:p>
    <w:p w:rsidR="009B16D2" w:rsidRPr="00EC2A6A" w:rsidRDefault="009B16D2" w:rsidP="00EC2A6A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 w:cs="Arial"/>
          <w:color w:val="000000"/>
          <w:sz w:val="24"/>
          <w:szCs w:val="24"/>
        </w:rPr>
        <w:t>2) To improve the common person's conditions of life and labor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Theodore Roosevelt</w:t>
      </w:r>
    </w:p>
    <w:p w:rsidR="009B16D2" w:rsidRPr="00FD63CA" w:rsidRDefault="009B16D2" w:rsidP="009B16D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Jane Addams</w:t>
      </w:r>
    </w:p>
    <w:p w:rsidR="009B16D2" w:rsidRPr="00FD63CA" w:rsidRDefault="00FD63CA" w:rsidP="00FD63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Social Causes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Prohibition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 xml:space="preserve">Suffrage </w:t>
      </w:r>
    </w:p>
    <w:p w:rsidR="00FD63CA" w:rsidRPr="00FD63CA" w:rsidRDefault="00FD63CA" w:rsidP="00FD63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 xml:space="preserve">Roosevelt Square Deal 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Control o</w:t>
      </w:r>
      <w:r w:rsidR="00D3063B">
        <w:rPr>
          <w:rFonts w:ascii="Verdana" w:hAnsi="Verdana"/>
          <w:sz w:val="24"/>
          <w:szCs w:val="24"/>
        </w:rPr>
        <w:t>f</w:t>
      </w:r>
      <w:bookmarkStart w:id="0" w:name="_GoBack"/>
      <w:bookmarkEnd w:id="0"/>
      <w:r w:rsidRPr="00FD63CA">
        <w:rPr>
          <w:rFonts w:ascii="Verdana" w:hAnsi="Verdana"/>
          <w:sz w:val="24"/>
          <w:szCs w:val="24"/>
        </w:rPr>
        <w:t xml:space="preserve"> corruption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 xml:space="preserve"> Consumer protection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Conservation of Natural Resources</w:t>
      </w:r>
    </w:p>
    <w:p w:rsidR="00FD63CA" w:rsidRPr="00FD63CA" w:rsidRDefault="00FD63CA" w:rsidP="00FD63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“good” trust – good service at a reasonable rate</w:t>
      </w:r>
    </w:p>
    <w:p w:rsidR="00FD63CA" w:rsidRPr="00FD63CA" w:rsidRDefault="00FD63CA" w:rsidP="00FD63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 xml:space="preserve">“bad” trust – jacks up rates and exploited consumer </w:t>
      </w:r>
    </w:p>
    <w:p w:rsidR="00FD63CA" w:rsidRPr="00FD63CA" w:rsidRDefault="00FD63CA" w:rsidP="00FD63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 xml:space="preserve">Meat Inspection Act – “The Jungle” by Upton Sinclair </w:t>
      </w:r>
    </w:p>
    <w:p w:rsidR="00FD63CA" w:rsidRPr="00FD63CA" w:rsidRDefault="00FD63CA" w:rsidP="00FD63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Conservation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Desert Land Act of 1877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Forest Reserve Act of 1891</w:t>
      </w:r>
    </w:p>
    <w:p w:rsidR="00FD63CA" w:rsidRPr="00FD63CA" w:rsidRDefault="00FD63CA" w:rsidP="00FD63CA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Fonts w:ascii="Verdana" w:hAnsi="Verdana"/>
          <w:sz w:val="24"/>
          <w:szCs w:val="24"/>
        </w:rPr>
        <w:t>Newland Act of 1902</w:t>
      </w:r>
    </w:p>
    <w:p w:rsidR="00FD63CA" w:rsidRPr="00FD63CA" w:rsidRDefault="00FD63CA" w:rsidP="00FD63C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D63CA">
        <w:rPr>
          <w:rStyle w:val="apple-converted-space"/>
          <w:rFonts w:ascii="Verdana" w:hAnsi="Verdana" w:cs="Helvetica"/>
          <w:color w:val="333333"/>
          <w:sz w:val="24"/>
          <w:szCs w:val="24"/>
          <w:shd w:val="clear" w:color="auto" w:fill="FFFFFF"/>
        </w:rPr>
        <w:lastRenderedPageBreak/>
        <w:t>In</w:t>
      </w:r>
      <w:r w:rsidRPr="00FD63CA">
        <w:rPr>
          <w:rStyle w:val="apple-converted-space"/>
          <w:rFonts w:ascii="Verdana" w:hAnsi="Verdana" w:cs="Helvetica"/>
          <w:color w:val="333333"/>
          <w:sz w:val="24"/>
          <w:szCs w:val="24"/>
          <w:shd w:val="clear" w:color="auto" w:fill="FFFFFF"/>
        </w:rPr>
        <w:t> 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1911 Taft decided to press an antitrust suit against the U.S. Steel Corporation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 xml:space="preserve"> 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—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 xml:space="preserve"> it </w:t>
      </w:r>
      <w:r w:rsidRPr="00FD63CA">
        <w:rPr>
          <w:rFonts w:ascii="Verdana" w:hAnsi="Verdana" w:cs="Helvetica"/>
          <w:color w:val="333333"/>
          <w:sz w:val="24"/>
          <w:szCs w:val="24"/>
          <w:shd w:val="clear" w:color="auto" w:fill="FFFFFF"/>
        </w:rPr>
        <w:t>infuriated Roosevelt</w:t>
      </w:r>
    </w:p>
    <w:sectPr w:rsidR="00FD63CA" w:rsidRPr="00FD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0696"/>
    <w:multiLevelType w:val="multilevel"/>
    <w:tmpl w:val="8E1A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E49E1"/>
    <w:multiLevelType w:val="hybridMultilevel"/>
    <w:tmpl w:val="5580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508E0"/>
    <w:multiLevelType w:val="multilevel"/>
    <w:tmpl w:val="4436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D2"/>
    <w:rsid w:val="007D0605"/>
    <w:rsid w:val="00991EC2"/>
    <w:rsid w:val="009B16D2"/>
    <w:rsid w:val="00C95B09"/>
    <w:rsid w:val="00D3063B"/>
    <w:rsid w:val="00EC2A6A"/>
    <w:rsid w:val="00FD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3503"/>
  <w15:chartTrackingRefBased/>
  <w15:docId w15:val="{BB500752-49A7-4C45-A233-6EA9B5D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6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B16D2"/>
  </w:style>
  <w:style w:type="character" w:styleId="Emphasis">
    <w:name w:val="Emphasis"/>
    <w:basedOn w:val="DefaultParagraphFont"/>
    <w:uiPriority w:val="20"/>
    <w:qFormat/>
    <w:rsid w:val="009B16D2"/>
    <w:rPr>
      <w:i/>
      <w:iCs/>
    </w:rPr>
  </w:style>
  <w:style w:type="character" w:styleId="Strong">
    <w:name w:val="Strong"/>
    <w:basedOn w:val="DefaultParagraphFont"/>
    <w:uiPriority w:val="22"/>
    <w:qFormat/>
    <w:rsid w:val="009B1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3</cp:revision>
  <dcterms:created xsi:type="dcterms:W3CDTF">2017-03-13T01:06:00Z</dcterms:created>
  <dcterms:modified xsi:type="dcterms:W3CDTF">2017-03-13T01:37:00Z</dcterms:modified>
</cp:coreProperties>
</file>