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433"/>
        <w:gridCol w:w="1301"/>
        <w:gridCol w:w="2060"/>
        <w:gridCol w:w="1432"/>
        <w:gridCol w:w="1459"/>
        <w:gridCol w:w="2037"/>
      </w:tblGrid>
      <w:tr>
        <w:trPr>
          <w:trHeight w:val="379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广州市妇女儿童医疗中心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TEST003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王五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S003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 xml:space="preserve"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GJB2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先天性重度或极重度感音神经性耳聋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c.35delG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c.176_191del16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c.235delC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c.299_300delAT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5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GJB3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后天高频感音神经性耳聋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c.538C&gt;T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c.547G&gt;A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7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SLC26A4</w:t>
              <w:br/>
              <w:t xml:space="preserve">(PDS)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大前庭水管综合征，先天或后天中度 以上感音神经性耳聋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c.281C&gt;T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8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c.589G&gt;A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IVS7-2A&gt;G (c.919-2A&gt;G)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c.1174A&gt;T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11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c.1226G&gt;A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c.1229C&gt;T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IVS15+5G&gt;A (c.1707+5G&gt;A)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c.1975G&gt;C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15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c.2027T&gt;A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c.2162C&gt;T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17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c.2168A&gt;G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18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MT-RNR1</w:t>
              <w:br/>
              <w:t xml:space="preserve">(12S rRNA)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药物敏感性耳聋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m.1494C&gt;T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m.1555A&gt;G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m.1095T&gt;C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  <w:jc w:val="center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 xml:space="preserve"/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183" w:lineRule="auto"/>
              <w:ind w:left="104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 w:eastAsia="zh-CN"/>
              </w:rPr>
              <w:t>1、受检者携带遗传性耳聋基因突变。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2、若是耳聋患者，应及早就医，有条件者建议进行耳聋致病基因全测序检测，评估是否存在其它位点或基因突变。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3、建议受检者亲属进行基因检测，以确认其是否为遗传性耳聋受累者或遗传性耳聋基因携带者。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4、禁止近亲结婚，孕前建议受检者配偶进行耳聋基因检测，避免子代发生遗传性耳聋。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100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02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</w:t>
      </w:r>
      <w:r>
        <w:rPr>
          <w:rFonts w:hint="default" w:ascii="微软雅黑" w:hAnsi="微软雅黑" w:eastAsia="微软雅黑" w:cs="微软雅黑"/>
          <w:spacing w:val="-1"/>
          <w:sz w:val="18"/>
          <w:szCs w:val="18"/>
          <w:lang w:val="en-US"/>
        </w:rPr>
        <w:t xml:space="preserve">2026-06-16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jc w:val="center"/>
      <w:textAlignment w:val="baseline"/>
      <w:rPr>
        <w:rFonts w:ascii="黑体" w:hAnsi="黑体" w:eastAsia="黑体" w:cs="黑体"/>
        <w:sz w:val="48"/>
        <w:szCs w:val="48"/>
      </w:rPr>
    </w:pPr>
    <w:r>
      <w:rPr>
        <w:rFonts w:ascii="黑体" w:hAnsi="黑体" w:eastAsia="黑体" w:cs="黑体"/>
        <w:position w:val="-13"/>
        <w:sz w:val="48"/>
        <w:szCs w:val="48"/>
      </w:rPr>
      <w:drawing>
        <wp:inline distT="0" distB="0" distL="0" distR="0">
          <wp:extent cx="481330" cy="419100"/>
          <wp:effectExtent l="0" t="0" r="1270" b="12700"/>
          <wp:docPr id="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784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7"/>
        <w:sz w:val="48"/>
        <w:szCs w:val="48"/>
      </w:rPr>
      <w:t>邢台市妇幼保健院</w:t>
    </w:r>
  </w:p>
  <w:p>
    <w:pPr>
      <w:keepNext w:val="0"/>
      <w:keepLines w:val="0"/>
      <w:pageBreakBefore w:val="0"/>
      <w:widowControl/>
      <w:tabs>
        <w:tab w:val="right" w:pos="10318"/>
      </w:tabs>
      <w:kinsoku w:val="0"/>
      <w:wordWrap/>
      <w:overflowPunct/>
      <w:topLinePunct w:val="0"/>
      <w:bidi w:val="0"/>
      <w:adjustRightInd w:val="0"/>
      <w:snapToGrid w:val="0"/>
      <w:spacing w:line="240" w:lineRule="auto"/>
      <w:textAlignment w:val="baseline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59055</wp:posOffset>
              </wp:positionV>
              <wp:extent cx="6683375" cy="9525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375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25" h="15">
                            <a:moveTo>
                              <a:pt x="0" y="7"/>
                            </a:moveTo>
                            <a:lnTo>
                              <a:pt x="10524" y="7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35pt;margin-top:4.65pt;height:0.75pt;width:526.25pt;z-index:251659264;mso-width-relative:page;mso-height-relative:page;" filled="f" stroked="t" coordsize="10525,15" o:gfxdata="UEsFBgAAAAAAAAAAAAAAAAAAAAAAAFBLAwQKAAAAAACHTuJAAAAAAAAAAAAAAAAABAAAAGRycy9Q&#10;SwMEFAAAAAgAh07iQJNR48/VAAAABwEAAA8AAABkcnMvZG93bnJldi54bWxNjsFOwzAQRO9I/IO1&#10;SNyo3ZQGGuL0UJULIKQWJK6beEki7HWI3ab8Pe4JjjszevvK9clZcaQx9J41zGcKBHHjTc+thve3&#10;x5t7ECEiG7SeScMPBVhXlxclFsZPvKPjPrYiQTgUqKGLcSikDE1HDsPMD8Sp+/Sjw5jOsZVmxCnB&#10;nZWZUrl02HP60OFAm46ar/3Baci+253d1vmLnFbN9uN1g89x8aT19dVcPYCIdIp/YzjrJ3WoklPt&#10;D2yCsBru0i6Rlrcgzq1aLjIQdUryFciqlP/9q19QSwMEFAAAAAgAh07iQHNAnQpHAgAAxwQAAA4A&#10;AABkcnMvZTJvRG9jLnhtbK1Uy47TMBTdI/EPlvc0fdDOEDWdBWXYIBhphg+4dZzEkl+y3abds2fP&#10;EvETaARfwyA+g2snfTBIqAu6SK9zr4/POb4386utkmTDnRdGF3Q0GFLCNTOl0HVB399dP7ukxAfQ&#10;JUijeUF33NOrxdMn89bmfGwaI0vuCIJon7e2oE0INs8yzxquwA+M5RqTlXEKAi5dnZUOWkRXMhsP&#10;h7OsNa60zjDuPb5ddknaI7pzAE1VCcaXhq0V16FDdVxCQEm+EdbTRWJbVZyFd1XleSCyoKg0pCce&#10;gvEqPrPFHPLagW0E6ynAORQeaVIgNB56gFpCALJ24i8oJZgz3lRhwIzKOiHJEVQxGj7y5rYBy5MW&#10;tNrbg+n+/8Gyt5sbR0RZ0AklGhRe+I/7+58fPj58+fTr+9eHb5/JJJrUWp9j7a29cf3KYxgVbyun&#10;4j9qIdtk7O5gLN8GwvDlbHY5mVxMKWGYezEdTyNkdtzL1j685ibhwOaND921lPsImn3EtnofOrzc&#10;f16rhRD3RXIxJC22+zAeThqMpum+lNnwO5NKwpH+Rc/vmJX6tCrCPKcExewruzxKiiclbYfT8eWp&#10;Pm2uhZRJoNSRU/KDMMBZqrCH0SRl8T68rhNDb6Qo45ZI0rt69VI6soHYz+nXU/2jzDofluCbri6l&#10;YhnkSgQcXilUtOKwHfKGQ/lKlyTsLHaAxsGnkZriJSWS43ciRgkhgJDnVKJqqdGI2Dhdq8RoZcod&#10;9tvaOlE3OIyjxD5msL+Tbf0sxgE6XSek4/dn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CTUePP&#10;1QAAAAcBAAAPAAAAAAAAAAEAIAAAADgAAABkcnMvZG93bnJldi54bWxQSwECFAAUAAAACACHTuJA&#10;c0CdCkcCAADHBAAADgAAAAAAAAABACAAAAA6AQAAZHJzL2Uyb0RvYy54bWxQSwUGAAAAAAYABgBZ&#10;AQAA8wUAAAAA&#10;" path="m0,7l10524,7e">
              <v:fill on="f" focussize="0,0"/>
              <v:stroke color="#000000" miterlimit="10" joinstyle="miter"/>
              <v:imagedata o:title=""/>
              <o:lock v:ext="edit" aspectratio="f"/>
            </v:shape>
          </w:pict>
        </mc:Fallback>
      </mc:AlternateContent>
    </w:r>
  </w:p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before="40" w:line="224" w:lineRule="auto"/>
      <w:jc w:val="center"/>
      <w:textAlignment w:val="baseline"/>
      <w:outlineLvl w:val="0"/>
    </w:pPr>
    <w:r>
      <w:rPr>
        <w:rFonts w:hint="default" w:ascii="黑体" w:hAnsi="黑体" w:eastAsia="黑体" w:cs="黑体"/>
        <w:b/>
        <w:bCs/>
        <w:spacing w:val="-1"/>
        <w:sz w:val="36"/>
        <w:szCs w:val="36"/>
        <w:lang w:val="en-US"/>
      </w:rPr>
      <w:t xml:space="preserve">   </w:t>
    </w:r>
    <w:r>
      <w:rPr>
        <w:rFonts w:ascii="黑体" w:hAnsi="黑体" w:eastAsia="黑体" w:cs="黑体"/>
        <w:b/>
        <w:bCs/>
        <w:spacing w:val="-1"/>
        <w:sz w:val="36"/>
        <w:szCs w:val="36"/>
      </w:rPr>
      <w:t>遗传性耳聋基因检测报告单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BF38E1A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BDC69D2"/>
    <w:rsid w:val="6EFB27D2"/>
    <w:rsid w:val="6EFBBE99"/>
    <w:rsid w:val="6FBF00E7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551253"/>
    <w:rsid w:val="79F3C6C8"/>
    <w:rsid w:val="79F76003"/>
    <w:rsid w:val="79FF9082"/>
    <w:rsid w:val="7AEF5BED"/>
    <w:rsid w:val="7B79FACC"/>
    <w:rsid w:val="7BF9D237"/>
    <w:rsid w:val="7BFEF78D"/>
    <w:rsid w:val="7C6FC4EC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D93F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86F65DD"/>
    <w:rsid w:val="9B7FBA6A"/>
    <w:rsid w:val="A5F7C739"/>
    <w:rsid w:val="A7CEAB8C"/>
    <w:rsid w:val="A7EB371E"/>
    <w:rsid w:val="ADFDC556"/>
    <w:rsid w:val="AFFF1888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D2B13EA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978561"/>
    <w:rsid w:val="DFC749CA"/>
    <w:rsid w:val="E0CF79E9"/>
    <w:rsid w:val="E2B7F0DE"/>
    <w:rsid w:val="E3FFD257"/>
    <w:rsid w:val="E85F8D11"/>
    <w:rsid w:val="EBDB7523"/>
    <w:rsid w:val="EE5E44DE"/>
    <w:rsid w:val="EEFC1F01"/>
    <w:rsid w:val="EFA9EC50"/>
    <w:rsid w:val="F1EBD0ED"/>
    <w:rsid w:val="F61EB76F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qFormat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2024-03-11T03:07:00Z</dcterms:created>
  <dc:creator>JunoLiang</dc:creator>
  <cp:lastModifiedBy>晨清</cp:lastModifiedBy>
  <dcterms:modified xsi:type="dcterms:W3CDTF">2024-07-12T10:47:41Z</dcterms:modified>
  <dc:title>遗传性耳聋基因检测报告单</dc:title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