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13: Car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Car and CarExample examples. Run them and make sure you understand what the following words mean: variable, method, input variable, return value.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the following variables to the Car class: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nickName, to represent the nick name for the car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color, to represent the color of the car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 called yearsOwned, to represent the number of years the current owner has owned the car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double called miles, to represent the number of miles the car has driven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constructor so that it includes input variables for all the new ones above.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getters and setters for each of the new variables. There is a shortcut for this: highlight the variables you want to make getters and setters for. Right click on them. Click ‘Insert Code,’ then ‘Getter and Setter’. Check the ones you want, then click generate.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add variables and put them in the constructor in the CarExample class so that it doesn’t have an error.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all the new information to the print statement below. You can use new lines.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Part 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CarTest file with unit tests on it.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Modify the constructor in the CarTest class so that it works correctly with all your new variables.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unit tests for all the new methods you added. There should be 14 tests when you are done.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for the milesGetter and milesSetter tests, assertEquals will work a little differently. For doubles, the function takes in the value, expected value, and a double that is the allowed error. It checks if the value is within the error’s distance of the expected value. Use the variable e as your error value.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assertEquals(c.getMiles(), 67152.2, e); will check if c.getMiles is within e, which is a very small number, of 67152.2.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