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copies of “GraphPaperProgrammingWorksheet” for all students. Print half as many copies of “GraphPaperProgrammingBlanks,” and cut them out.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First, go over 2 important 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 A list of steps that you can follow to finish a task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 An algorithm that has been coded into something that can be run by a machine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4x4 square graph on the board. We are going to guide each other to fill in a drawing on 4x4 graphs. First, fill in the same squares pictured below. Tell students we always start in the top left corner of the graph. Ask for step-by-step instructions to fill in those squares.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857500" cy="2381250"/>
            <wp:effectExtent b="0" l="0" r="0" t="0"/>
            <wp:docPr descr="Screen Shot 2017-05-22 at 11.26.01 AM.png" id="1" name="image2.png"/>
            <a:graphic>
              <a:graphicData uri="http://schemas.openxmlformats.org/drawingml/2006/picture">
                <pic:pic>
                  <pic:nvPicPr>
                    <pic:cNvPr descr="Screen Shot 2017-05-22 at 11.26.01 A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Instructions should be: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that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that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introduce a code to make it quicker and easier to give directions: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927100"/>
            <wp:effectExtent b="0" l="0" r="0" t="0"/>
            <wp:docPr descr="Screen Shot 2017-05-22 at 11.27.46 AM.png" id="2" name="image4.png"/>
            <a:graphic>
              <a:graphicData uri="http://schemas.openxmlformats.org/drawingml/2006/picture">
                <pic:pic>
                  <pic:nvPicPr>
                    <pic:cNvPr descr="Screen Shot 2017-05-22 at 11.27.46 AM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the previous directions with these symbols. Next, have the students use these symbols to draw a picture of their choice, giving instructions one by one, working together.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pass out the worksheets and the blanks (3 per student), and 1 blank sheet of paper per student. Instruct students to pick 1 pattern and write the code for it. Then, have them switch with a neighbor and use the neighbor’s code to draw a pattern. Repeat 2 more times.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