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Name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6294438</wp:posOffset>
                </wp:positionH>
                <wp:positionV relativeFrom="paragraph">
                  <wp:posOffset>-4761</wp:posOffset>
                </wp:positionV>
                <wp:extent cx="715010" cy="541089"/>
                <wp:effectExtent b="0" l="0" r="0" t="0"/>
                <wp:wrapNone/>
                <wp:docPr id="2" name=""/>
                <a:graphic>
                  <a:graphicData uri="http://schemas.microsoft.com/office/word/2010/wordprocessingShape">
                    <wps:wsp>
                      <wps:cNvSpPr/>
                      <wps:cNvPr id="9" name="Shape 9"/>
                      <wps:spPr>
                        <a:xfrm>
                          <a:off x="5002783" y="3524096"/>
                          <a:ext cx="686435" cy="511809"/>
                        </a:xfrm>
                        <a:custGeom>
                          <a:rect b="b" l="l" r="r" t="t"/>
                          <a:pathLst>
                            <a:path extrusionOk="0" h="511809" w="686435">
                              <a:moveTo>
                                <a:pt x="320216" y="180532"/>
                              </a:moveTo>
                              <a:lnTo>
                                <a:pt x="246250" y="180532"/>
                              </a:lnTo>
                              <a:lnTo>
                                <a:pt x="187619" y="373701"/>
                              </a:lnTo>
                              <a:lnTo>
                                <a:pt x="73965" y="0"/>
                              </a:lnTo>
                              <a:lnTo>
                                <a:pt x="0" y="0"/>
                              </a:lnTo>
                              <a:lnTo>
                                <a:pt x="155146" y="511809"/>
                              </a:lnTo>
                              <a:lnTo>
                                <a:pt x="220092" y="511809"/>
                              </a:lnTo>
                              <a:lnTo>
                                <a:pt x="320216" y="180532"/>
                              </a:lnTo>
                              <a:close/>
                              <a:moveTo>
                                <a:pt x="530386" y="511809"/>
                              </a:moveTo>
                              <a:lnTo>
                                <a:pt x="375239" y="0"/>
                              </a:lnTo>
                              <a:lnTo>
                                <a:pt x="301273" y="0"/>
                              </a:lnTo>
                              <a:lnTo>
                                <a:pt x="456420" y="511809"/>
                              </a:lnTo>
                              <a:lnTo>
                                <a:pt x="530386" y="511809"/>
                              </a:lnTo>
                              <a:close/>
                              <a:moveTo>
                                <a:pt x="686435" y="0"/>
                              </a:moveTo>
                              <a:lnTo>
                                <a:pt x="612469" y="0"/>
                              </a:lnTo>
                              <a:lnTo>
                                <a:pt x="511443" y="331276"/>
                              </a:lnTo>
                              <a:lnTo>
                                <a:pt x="585409" y="331276"/>
                              </a:lnTo>
                              <a:lnTo>
                                <a:pt x="686435" y="0"/>
                              </a:lnTo>
                              <a:close/>
                            </a:path>
                          </a:pathLst>
                        </a:custGeom>
                        <a:solidFill>
                          <a:srgbClr val="0058C5"/>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6294438</wp:posOffset>
                </wp:positionH>
                <wp:positionV relativeFrom="paragraph">
                  <wp:posOffset>-4761</wp:posOffset>
                </wp:positionV>
                <wp:extent cx="715010" cy="541089"/>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15010" cy="541089"/>
                        </a:xfrm>
                        <a:prstGeom prst="rect"/>
                        <a:ln/>
                      </pic:spPr>
                    </pic:pic>
                  </a:graphicData>
                </a:graphic>
              </wp:anchor>
            </w:drawing>
          </mc:Fallback>
        </mc:AlternateContent>
      </w:r>
    </w:p>
    <w:p w:rsidR="00000000" w:rsidDel="00000000" w:rsidP="00000000" w:rsidRDefault="00000000" w:rsidRPr="00000000" w14:paraId="00000002">
      <w:pPr>
        <w:keepNext w:val="1"/>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Address</w:t>
      </w:r>
    </w:p>
    <w:p w:rsidR="00000000" w:rsidDel="00000000" w:rsidP="00000000" w:rsidRDefault="00000000" w:rsidRPr="00000000" w14:paraId="00000003">
      <w:pPr>
        <w:keepNext w:val="1"/>
        <w:spacing w:line="264"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4">
      <w:pPr>
        <w:keepNext w:val="1"/>
        <w:spacing w:line="264"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5">
      <w:pPr>
        <w:keepNext w:val="1"/>
        <w:spacing w:line="264"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Date</w:t>
      </w:r>
    </w:p>
    <w:p w:rsidR="00000000" w:rsidDel="00000000" w:rsidP="00000000" w:rsidRDefault="00000000" w:rsidRPr="00000000" w14:paraId="00000006">
      <w:pPr>
        <w:keepNext w:val="1"/>
        <w:spacing w:line="264"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7">
      <w:pPr>
        <w:keepNext w:val="1"/>
        <w:spacing w:line="264"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8">
      <w:pPr>
        <w:keepNext w:val="1"/>
        <w:spacing w:line="264"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Dear Name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pStyle w:val="Title"/>
        <w:ind w:firstLine="106"/>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1f232d"/>
          <w:sz w:val="22"/>
          <w:szCs w:val="22"/>
          <w:rtl w:val="0"/>
        </w:rPr>
        <w:t xml:space="preserve">We are ready to start making progress payments.</w:t>
      </w:r>
      <w:r w:rsidDel="00000000" w:rsidR="00000000" w:rsidRPr="00000000">
        <w:rPr>
          <w:rtl w:val="0"/>
        </w:rPr>
      </w:r>
    </w:p>
    <w:p w:rsidR="00000000" w:rsidDel="00000000" w:rsidP="00000000" w:rsidRDefault="00000000" w:rsidRPr="00000000" w14:paraId="0000000B">
      <w:pPr>
        <w:spacing w:before="244" w:lineRule="auto"/>
        <w:ind w:left="106" w:firstLine="0"/>
        <w:rPr>
          <w:rFonts w:ascii="Helvetica Neue" w:cs="Helvetica Neue" w:eastAsia="Helvetica Neue" w:hAnsi="Helvetica Neue"/>
          <w:color w:val="1b1e22"/>
        </w:rPr>
      </w:pPr>
      <w:r w:rsidDel="00000000" w:rsidR="00000000" w:rsidRPr="00000000">
        <w:rPr>
          <w:rFonts w:ascii="Helvetica Neue" w:cs="Helvetica Neue" w:eastAsia="Helvetica Neue" w:hAnsi="Helvetica Neue"/>
          <w:color w:val="1b1e22"/>
          <w:rtl w:val="0"/>
        </w:rPr>
        <w:t xml:space="preserve">We want to let you know that we can start releasing progress payments for our mutual customers. This means you can now commence the construction or renovations. </w:t>
      </w:r>
    </w:p>
    <w:p w:rsidR="00000000" w:rsidDel="00000000" w:rsidP="00000000" w:rsidRDefault="00000000" w:rsidRPr="00000000" w14:paraId="0000000C">
      <w:pPr>
        <w:spacing w:before="244" w:lineRule="auto"/>
        <w:ind w:left="106" w:firstLine="0"/>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color w:val="1f232d"/>
          <w:rtl w:val="0"/>
        </w:rPr>
        <w:t xml:space="preserve">What you need to know?</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8936.0" w:type="dxa"/>
        <w:jc w:val="left"/>
        <w:tblInd w:w="114.0" w:type="dxa"/>
        <w:tblLayout w:type="fixed"/>
        <w:tblLook w:val="0000"/>
      </w:tblPr>
      <w:tblGrid>
        <w:gridCol w:w="2608"/>
        <w:gridCol w:w="8164"/>
        <w:gridCol w:w="8164"/>
        <w:tblGridChange w:id="0">
          <w:tblGrid>
            <w:gridCol w:w="2608"/>
            <w:gridCol w:w="8164"/>
            <w:gridCol w:w="8164"/>
          </w:tblGrid>
        </w:tblGridChange>
      </w:tblGrid>
      <w:tr>
        <w:trPr>
          <w:cantSplit w:val="0"/>
          <w:trHeight w:val="445" w:hRule="atLeast"/>
          <w:tblHeader w:val="0"/>
        </w:trPr>
        <w:tc>
          <w:tcPr>
            <w:tcBorders>
              <w:bottom w:color="ffffff" w:space="0" w:sz="6" w:val="single"/>
            </w:tcBorders>
            <w:shd w:fill="0b57d0" w:val="clear"/>
            <w:vAlign w:val="center"/>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f3f3f3"/>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3f3f3"/>
                <w:sz w:val="22"/>
                <w:szCs w:val="22"/>
                <w:u w:val="none"/>
                <w:shd w:fill="auto" w:val="clear"/>
                <w:vertAlign w:val="baseline"/>
                <w:rtl w:val="0"/>
              </w:rPr>
              <w:t xml:space="preserve">  Customer Name(s):</w:t>
            </w:r>
          </w:p>
        </w:tc>
        <w:tc>
          <w:tcPr>
            <w:tcBorders>
              <w:bottom w:color="ffffff" w:space="0" w:sz="6" w:val="single"/>
            </w:tcBorders>
            <w:shd w:fill="f4f4f4" w:val="clear"/>
            <w:vAlign w:val="cente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sz w:val="22"/>
                <w:szCs w:val="22"/>
                <w:u w:val="none"/>
                <w:shd w:fill="auto" w:val="clear"/>
                <w:vertAlign w:val="baseline"/>
              </w:rPr>
            </w:pPr>
            <w:r w:rsidDel="00000000" w:rsidR="00000000" w:rsidRPr="00000000">
              <w:rPr>
                <w:rtl w:val="0"/>
              </w:rPr>
            </w:r>
          </w:p>
        </w:tc>
        <w:tc>
          <w:tcPr>
            <w:tcBorders>
              <w:bottom w:color="ffffff" w:space="0" w:sz="6" w:val="single"/>
            </w:tcBorders>
            <w:shd w:fill="f4f4f4" w:val="clear"/>
            <w:vAlign w:val="cente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8" w:hRule="atLeast"/>
          <w:tblHeader w:val="0"/>
        </w:trPr>
        <w:tc>
          <w:tcPr>
            <w:tcBorders>
              <w:top w:color="ffffff" w:space="0" w:sz="6" w:val="single"/>
              <w:bottom w:color="ffffff" w:space="0" w:sz="6" w:val="single"/>
            </w:tcBorders>
            <w:shd w:fill="0b57d0" w:val="clear"/>
            <w:vAlign w:val="cente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f3f3f3"/>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3f3f3"/>
                <w:sz w:val="22"/>
                <w:szCs w:val="22"/>
                <w:u w:val="none"/>
                <w:shd w:fill="auto" w:val="clear"/>
                <w:vertAlign w:val="baseline"/>
                <w:rtl w:val="0"/>
              </w:rPr>
              <w:t xml:space="preserve">  Application Number:</w:t>
            </w:r>
          </w:p>
        </w:tc>
        <w:tc>
          <w:tcPr>
            <w:tcBorders>
              <w:top w:color="ffffff" w:space="0" w:sz="6" w:val="single"/>
              <w:bottom w:color="ffffff" w:space="0" w:sz="6" w:val="single"/>
            </w:tcBorders>
            <w:shd w:fill="f4f4f4" w:val="clear"/>
            <w:vAlign w:val="cente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sz w:val="22"/>
                <w:szCs w:val="22"/>
                <w:u w:val="none"/>
                <w:shd w:fill="auto" w:val="clear"/>
                <w:vertAlign w:val="baseline"/>
              </w:rPr>
            </w:pPr>
            <w:r w:rsidDel="00000000" w:rsidR="00000000" w:rsidRPr="00000000">
              <w:rPr>
                <w:rFonts w:ascii="Helvetica Neue" w:cs="Helvetica Neue" w:eastAsia="Helvetica Neue" w:hAnsi="Helvetica Neue"/>
                <w:rtl w:val="0"/>
              </w:rPr>
              <w:t xml:space="preserve"> </w:t>
            </w:r>
            <w:r w:rsidDel="00000000" w:rsidR="00000000" w:rsidRPr="00000000">
              <w:rPr>
                <w:rtl w:val="0"/>
              </w:rPr>
            </w:r>
          </w:p>
        </w:tc>
        <w:tc>
          <w:tcPr>
            <w:tcBorders>
              <w:top w:color="ffffff" w:space="0" w:sz="6" w:val="single"/>
              <w:bottom w:color="ffffff" w:space="0" w:sz="6" w:val="single"/>
            </w:tcBorders>
            <w:shd w:fill="f4f4f4" w:val="clear"/>
            <w:vAlign w:val="center"/>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8" w:hRule="atLeast"/>
          <w:tblHeader w:val="0"/>
        </w:trPr>
        <w:tc>
          <w:tcPr>
            <w:tcBorders>
              <w:top w:color="ffffff" w:space="0" w:sz="6" w:val="single"/>
            </w:tcBorders>
            <w:shd w:fill="0b57d0" w:val="clear"/>
            <w:vAlign w:val="center"/>
          </w:tcPr>
          <w:p w:rsidR="00000000" w:rsidDel="00000000" w:rsidP="00000000" w:rsidRDefault="00000000" w:rsidRPr="00000000" w14:paraId="00000014">
            <w:pPr>
              <w:rPr>
                <w:rFonts w:ascii="Helvetica Neue" w:cs="Helvetica Neue" w:eastAsia="Helvetica Neue" w:hAnsi="Helvetica Neue"/>
                <w:b w:val="1"/>
                <w:bCs w:val="1"/>
                <w:color w:val="f3f3f3"/>
              </w:rPr>
            </w:pPr>
            <w:r w:rsidDel="00000000" w:rsidR="00000000" w:rsidRPr="00000000">
              <w:rPr>
                <w:rFonts w:ascii="Helvetica Neue" w:cs="Helvetica Neue" w:eastAsia="Helvetica Neue" w:hAnsi="Helvetica Neue"/>
                <w:b w:val="1"/>
                <w:bCs w:val="1"/>
                <w:color w:val="f3f3f3"/>
                <w:rtl w:val="0"/>
              </w:rPr>
              <w:t xml:space="preserve">  Disbursement Total:</w:t>
            </w:r>
          </w:p>
        </w:tc>
        <w:tc>
          <w:tcPr>
            <w:tcBorders>
              <w:top w:color="ffffff" w:space="0" w:sz="6" w:val="single"/>
              <w:bottom w:color="ffffff" w:space="0" w:sz="6" w:val="single"/>
            </w:tcBorders>
            <w:shd w:fill="f4f4f4" w:val="clear"/>
            <w:vAlign w:val="center"/>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sz w:val="22"/>
                <w:szCs w:val="22"/>
                <w:u w:val="none"/>
                <w:shd w:fill="auto" w:val="clear"/>
                <w:vertAlign w:val="baseline"/>
              </w:rPr>
            </w:pPr>
            <w:r w:rsidDel="00000000" w:rsidR="00000000" w:rsidRPr="00000000">
              <w:rPr>
                <w:rtl w:val="0"/>
              </w:rPr>
            </w:r>
          </w:p>
        </w:tc>
        <w:tc>
          <w:tcPr>
            <w:tcBorders>
              <w:top w:color="ffffff" w:space="0" w:sz="6" w:val="single"/>
              <w:bottom w:color="ffffff" w:space="0" w:sz="6" w:val="single"/>
            </w:tcBorders>
            <w:shd w:fill="f4f4f4" w:val="clear"/>
            <w:vAlign w:val="cente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7" w:hRule="atLeast"/>
          <w:tblHeader w:val="0"/>
        </w:trPr>
        <w:tc>
          <w:tcPr>
            <w:tcBorders>
              <w:top w:color="ffffff" w:space="0" w:sz="6" w:val="single"/>
            </w:tcBorders>
            <w:shd w:fill="0b57d0" w:val="clear"/>
            <w:vAlign w:val="center"/>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f3f3f3"/>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3f3f3"/>
                <w:sz w:val="22"/>
                <w:szCs w:val="22"/>
                <w:u w:val="none"/>
                <w:shd w:fill="auto" w:val="clear"/>
                <w:vertAlign w:val="baseline"/>
                <w:rtl w:val="0"/>
              </w:rPr>
              <w:t xml:space="preserve">  Construction Address:</w:t>
            </w:r>
          </w:p>
        </w:tc>
        <w:tc>
          <w:tcPr>
            <w:tcBorders>
              <w:top w:color="ffffff" w:space="0" w:sz="6" w:val="single"/>
            </w:tcBorders>
            <w:shd w:fill="f4f4f4" w:val="clear"/>
            <w:vAlign w:val="cente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sz w:val="22"/>
                <w:szCs w:val="22"/>
                <w:u w:val="none"/>
                <w:shd w:fill="auto" w:val="clear"/>
                <w:vertAlign w:val="baseline"/>
              </w:rPr>
            </w:pPr>
            <w:r w:rsidDel="00000000" w:rsidR="00000000" w:rsidRPr="00000000">
              <w:rPr>
                <w:rtl w:val="0"/>
              </w:rPr>
            </w:r>
          </w:p>
        </w:tc>
        <w:tc>
          <w:tcPr>
            <w:tcBorders>
              <w:top w:color="ffffff" w:space="0" w:sz="6" w:val="single"/>
            </w:tcBorders>
            <w:shd w:fill="f4f4f4" w:val="clear"/>
            <w:vAlign w:val="center"/>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ff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ind w:left="106" w:firstLine="0"/>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color w:val="1f232d"/>
          <w:rtl w:val="0"/>
        </w:rPr>
        <w:t xml:space="preserve">What you need to do?</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06"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e22"/>
          <w:sz w:val="22"/>
          <w:szCs w:val="22"/>
          <w:u w:val="none"/>
          <w:shd w:fill="auto" w:val="clear"/>
          <w:vertAlign w:val="baseline"/>
          <w:rtl w:val="0"/>
        </w:rPr>
        <w:t xml:space="preserve">When you have completed a stage of construction:</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73"/>
          <w:tab w:val="left" w:leader="none" w:pos="674"/>
        </w:tabs>
        <w:spacing w:after="0" w:before="166" w:line="223" w:lineRule="auto"/>
        <w:ind w:left="673" w:right="765" w:hanging="360"/>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e22"/>
          <w:sz w:val="22"/>
          <w:szCs w:val="22"/>
          <w:u w:val="none"/>
          <w:shd w:fill="auto" w:val="clear"/>
          <w:vertAlign w:val="baseline"/>
          <w:rtl w:val="0"/>
        </w:rPr>
        <w:t xml:space="preserve">Firstly, prepare an invoice outlining the stage of work completed and request the respective payment amount as outlined in the Progress Payment Schedule.</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73"/>
          <w:tab w:val="left" w:leader="none" w:pos="674"/>
        </w:tabs>
        <w:spacing w:after="0" w:before="168" w:line="223" w:lineRule="auto"/>
        <w:ind w:left="673" w:right="280" w:hanging="360"/>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e22"/>
          <w:sz w:val="22"/>
          <w:szCs w:val="22"/>
          <w:u w:val="none"/>
          <w:shd w:fill="auto" w:val="clear"/>
          <w:vertAlign w:val="baseline"/>
          <w:rtl w:val="0"/>
        </w:rPr>
        <w:t xml:space="preserve">Ask your client to review and sign the invoice (this includes the client/s writing their name, date, and the words “I authorise payment of this invoice” on the invoice), which confirms they have provided authorisation that the construction stage has been successfully completed and the progress payment is ready to be made. </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73"/>
          <w:tab w:val="left" w:leader="none" w:pos="674"/>
        </w:tabs>
        <w:spacing w:after="0" w:before="168" w:line="223" w:lineRule="auto"/>
        <w:ind w:left="673" w:right="280" w:hanging="360"/>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e22"/>
          <w:sz w:val="22"/>
          <w:szCs w:val="22"/>
          <w:u w:val="none"/>
          <w:shd w:fill="auto" w:val="clear"/>
          <w:vertAlign w:val="baseline"/>
          <w:rtl w:val="0"/>
        </w:rPr>
        <w:t xml:space="preserve">Finally, email all signed invoices to </w:t>
      </w:r>
      <w:hyperlink r:id="rId8">
        <w:r w:rsidDel="00000000" w:rsidR="00000000" w:rsidRPr="00000000">
          <w:rPr>
            <w:rFonts w:ascii="Helvetica Neue" w:cs="Helvetica Neue" w:eastAsia="Helvetica Neue" w:hAnsi="Helvetica Neue"/>
            <w:b w:val="0"/>
            <w:bCs w:val="0"/>
            <w:i w:val="0"/>
            <w:iCs w:val="0"/>
            <w:smallCaps w:val="0"/>
            <w:strike w:val="0"/>
            <w:color w:val="1b1e22"/>
            <w:sz w:val="22"/>
            <w:szCs w:val="22"/>
            <w:u w:val="single"/>
            <w:shd w:fill="auto" w:val="clear"/>
            <w:vertAlign w:val="baseline"/>
            <w:rtl w:val="0"/>
          </w:rPr>
          <w:t xml:space="preserve">construction@wlth.com</w:t>
        </w:r>
      </w:hyperlink>
      <w:r w:rsidDel="00000000" w:rsidR="00000000" w:rsidRPr="00000000">
        <w:rPr>
          <w:rFonts w:ascii="Helvetica Neue" w:cs="Helvetica Neue" w:eastAsia="Helvetica Neue" w:hAnsi="Helvetica Neue"/>
          <w:b w:val="0"/>
          <w:bCs w:val="0"/>
          <w:i w:val="0"/>
          <w:iCs w:val="0"/>
          <w:smallCaps w:val="0"/>
          <w:strike w:val="0"/>
          <w:color w:val="1b1e22"/>
          <w:sz w:val="22"/>
          <w:szCs w:val="22"/>
          <w:u w:val="none"/>
          <w:shd w:fill="auto" w:val="clear"/>
          <w:vertAlign w:val="baseline"/>
          <w:rtl w:val="0"/>
        </w:rPr>
        <w:t xml:space="preserve"> so we can initiate the payment process. </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23" w:lineRule="auto"/>
        <w:ind w:left="106" w:right="0" w:firstLine="0"/>
        <w:jc w:val="left"/>
        <w:rPr>
          <w:rFonts w:ascii="Helvetica Neue" w:cs="Helvetica Neue" w:eastAsia="Helvetica Neue" w:hAnsi="Helvetica Neue"/>
          <w:b w:val="0"/>
          <w:bCs w:val="0"/>
          <w:i w:val="0"/>
          <w:iCs w:val="0"/>
          <w:smallCaps w:val="0"/>
          <w:strike w:val="0"/>
          <w:color w:val="1b1e22"/>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22222"/>
          <w:sz w:val="22"/>
          <w:szCs w:val="22"/>
          <w:highlight w:val="white"/>
          <w:u w:val="none"/>
          <w:vertAlign w:val="baseline"/>
          <w:rtl w:val="0"/>
        </w:rPr>
        <w:br w:type="textWrapping"/>
      </w:r>
      <w:r w:rsidDel="00000000" w:rsidR="00000000" w:rsidRPr="00000000">
        <w:rPr>
          <w:rFonts w:ascii="Helvetica Neue" w:cs="Helvetica Neue" w:eastAsia="Helvetica Neue" w:hAnsi="Helvetica Neue"/>
          <w:b w:val="0"/>
          <w:bCs w:val="0"/>
          <w:i w:val="0"/>
          <w:iCs w:val="0"/>
          <w:smallCaps w:val="0"/>
          <w:strike w:val="0"/>
          <w:color w:val="1b1e22"/>
          <w:sz w:val="22"/>
          <w:szCs w:val="22"/>
          <w:u w:val="none"/>
          <w:shd w:fill="auto" w:val="clear"/>
          <w:vertAlign w:val="baseline"/>
          <w:rtl w:val="0"/>
        </w:rPr>
        <w:t xml:space="preserve">Please be advised that every invoice received will require a progress inspection report to be completed prior to your invoice being processed. This may extend the time required prior to the invoice being paid.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23" w:lineRule="auto"/>
        <w:ind w:left="106" w:right="0" w:firstLine="0"/>
        <w:jc w:val="left"/>
        <w:rPr>
          <w:rFonts w:ascii="Helvetica Neue" w:cs="Helvetica Neue" w:eastAsia="Helvetica Neue" w:hAnsi="Helvetica Neue"/>
          <w:b w:val="0"/>
          <w:bCs w:val="0"/>
          <w:i w:val="0"/>
          <w:iCs w:val="0"/>
          <w:smallCaps w:val="0"/>
          <w:strike w:val="0"/>
          <w:color w:val="1b1e22"/>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e22"/>
          <w:sz w:val="22"/>
          <w:szCs w:val="22"/>
          <w:u w:val="none"/>
          <w:shd w:fill="auto" w:val="clear"/>
          <w:vertAlign w:val="baseline"/>
          <w:rtl w:val="0"/>
        </w:rPr>
        <w:t xml:space="preserve">This can take up to </w:t>
      </w:r>
      <w:r w:rsidDel="00000000" w:rsidR="00000000" w:rsidRPr="00000000">
        <w:rPr>
          <w:rFonts w:ascii="Helvetica Neue" w:cs="Helvetica Neue" w:eastAsia="Helvetica Neue" w:hAnsi="Helvetica Neue"/>
          <w:color w:val="1b1e22"/>
          <w:rtl w:val="0"/>
        </w:rPr>
        <w:t xml:space="preserve">10 - 15</w:t>
      </w:r>
      <w:r w:rsidDel="00000000" w:rsidR="00000000" w:rsidRPr="00000000">
        <w:rPr>
          <w:rFonts w:ascii="Helvetica Neue" w:cs="Helvetica Neue" w:eastAsia="Helvetica Neue" w:hAnsi="Helvetica Neue"/>
          <w:b w:val="0"/>
          <w:bCs w:val="0"/>
          <w:i w:val="0"/>
          <w:iCs w:val="0"/>
          <w:smallCaps w:val="0"/>
          <w:strike w:val="0"/>
          <w:color w:val="1b1e22"/>
          <w:sz w:val="22"/>
          <w:szCs w:val="22"/>
          <w:u w:val="none"/>
          <w:shd w:fill="auto" w:val="clear"/>
          <w:vertAlign w:val="baseline"/>
          <w:rtl w:val="0"/>
        </w:rPr>
        <w:t xml:space="preserve"> business days and the progress payment will be processed once the inspection has been completed. Please consider this when determining your payment terms from our customers.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23" w:lineRule="auto"/>
        <w:ind w:left="106" w:right="0" w:firstLine="0"/>
        <w:jc w:val="left"/>
        <w:rPr>
          <w:rFonts w:ascii="Helvetica Neue" w:cs="Helvetica Neue" w:eastAsia="Helvetica Neue" w:hAnsi="Helvetica Neue"/>
          <w:b w:val="0"/>
          <w:bCs w:val="0"/>
          <w:i w:val="0"/>
          <w:iCs w:val="0"/>
          <w:smallCaps w:val="0"/>
          <w:strike w:val="0"/>
          <w:color w:val="1b1e2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23" w:lineRule="auto"/>
        <w:ind w:left="106" w:right="0" w:firstLine="0"/>
        <w:jc w:val="left"/>
        <w:rPr>
          <w:rFonts w:ascii="Helvetica Neue" w:cs="Helvetica Neue" w:eastAsia="Helvetica Neue" w:hAnsi="Helvetica Neue"/>
          <w:b w:val="0"/>
          <w:bCs w:val="0"/>
          <w:i w:val="0"/>
          <w:iCs w:val="0"/>
          <w:smallCaps w:val="0"/>
          <w:strike w:val="0"/>
          <w:color w:val="1b1e22"/>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e22"/>
          <w:sz w:val="22"/>
          <w:szCs w:val="22"/>
          <w:u w:val="none"/>
          <w:shd w:fill="auto" w:val="clear"/>
          <w:vertAlign w:val="baseline"/>
          <w:rtl w:val="0"/>
        </w:rPr>
        <w:t xml:space="preserve">Yours Sincerely,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23" w:lineRule="auto"/>
        <w:ind w:left="106"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b1e22"/>
          <w:sz w:val="22"/>
          <w:szCs w:val="22"/>
          <w:u w:val="none"/>
          <w:shd w:fill="auto" w:val="clear"/>
          <w:vertAlign w:val="baseline"/>
          <w:rtl w:val="0"/>
        </w:rPr>
        <w:t xml:space="preserve">The WLTH Tea</w:t>
      </w:r>
      <w:r w:rsidDel="00000000" w:rsidR="00000000" w:rsidRPr="00000000">
        <w:rPr>
          <w:rFonts w:ascii="Helvetica Neue" w:cs="Helvetica Neue" w:eastAsia="Helvetica Neue" w:hAnsi="Helvetica Neue"/>
          <w:color w:val="1b1e22"/>
          <w:rtl w:val="0"/>
        </w:rPr>
        <w:t xml:space="preserve">m</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06"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sectPr>
          <w:pgSz w:h="16840" w:w="11910" w:orient="portrait"/>
          <w:pgMar w:bottom="280" w:top="500" w:left="460" w:right="460" w:header="720" w:footer="720"/>
          <w:pgNumType w:start="1"/>
        </w:sectPr>
      </w:pPr>
      <w:r w:rsidDel="00000000" w:rsidR="00000000" w:rsidRPr="00000000">
        <w:rPr>
          <w:rFonts w:ascii="Suisse Int'l" w:cs="Suisse Int'l" w:eastAsia="Suisse Int'l" w:hAnsi="Suisse Int'l"/>
          <w:b w:val="0"/>
          <w:bCs w:val="0"/>
          <w:i w:val="0"/>
          <w:iCs w:val="0"/>
          <w:smallCaps w:val="0"/>
          <w:strike w:val="0"/>
          <w:color w:val="000000"/>
          <w:sz w:val="2"/>
          <w:szCs w:val="2"/>
          <w:u w:val="none"/>
          <w:shd w:fill="auto" w:val="clear"/>
          <w:vertAlign w:val="baseline"/>
        </w:rPr>
        <mc:AlternateContent>
          <mc:Choice Requires="wpg">
            <w:drawing>
              <wp:inline distB="0" distT="0" distL="114300" distR="114300">
                <wp:extent cx="6840220" cy="19050"/>
                <wp:effectExtent b="0" l="0" r="0" t="0"/>
                <wp:docPr id="1" name=""/>
                <a:graphic>
                  <a:graphicData uri="http://schemas.microsoft.com/office/word/2010/wordprocessingGroup">
                    <wpg:wgp>
                      <wpg:cNvGrpSpPr/>
                      <wpg:grpSpPr>
                        <a:xfrm>
                          <a:off x="1925875" y="3770475"/>
                          <a:ext cx="6840220" cy="19050"/>
                          <a:chOff x="1925875" y="3770475"/>
                          <a:chExt cx="6840250" cy="19050"/>
                        </a:xfrm>
                      </wpg:grpSpPr>
                      <wpg:grpSp>
                        <wpg:cNvGrpSpPr/>
                        <wpg:grpSpPr>
                          <a:xfrm>
                            <a:off x="1925890" y="3770475"/>
                            <a:ext cx="6840220" cy="19050"/>
                            <a:chOff x="1925875" y="3770475"/>
                            <a:chExt cx="6840250" cy="19050"/>
                          </a:xfrm>
                        </wpg:grpSpPr>
                        <wps:wsp>
                          <wps:cNvSpPr/>
                          <wps:cNvPr id="3" name="Shape 3"/>
                          <wps:spPr>
                            <a:xfrm>
                              <a:off x="1925875" y="3770475"/>
                              <a:ext cx="684025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25890" y="3770475"/>
                              <a:ext cx="6840220" cy="19050"/>
                              <a:chOff x="1925875" y="3770475"/>
                              <a:chExt cx="6840250" cy="19050"/>
                            </a:xfrm>
                          </wpg:grpSpPr>
                          <wps:wsp>
                            <wps:cNvSpPr/>
                            <wps:cNvPr id="5" name="Shape 5"/>
                            <wps:spPr>
                              <a:xfrm>
                                <a:off x="1925875" y="3770475"/>
                                <a:ext cx="684025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25890" y="3770475"/>
                                <a:ext cx="6840220" cy="19050"/>
                                <a:chOff x="0" y="0"/>
                                <a:chExt cx="6840220" cy="19050"/>
                              </a:xfrm>
                            </wpg:grpSpPr>
                            <wps:wsp>
                              <wps:cNvSpPr/>
                              <wps:cNvPr id="7" name="Shape 7"/>
                              <wps:spPr>
                                <a:xfrm>
                                  <a:off x="0" y="0"/>
                                  <a:ext cx="684020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9525"/>
                                  <a:ext cx="6840220" cy="0"/>
                                </a:xfrm>
                                <a:prstGeom prst="straightConnector1">
                                  <a:avLst/>
                                </a:prstGeom>
                                <a:solidFill>
                                  <a:srgbClr val="FFFFFF"/>
                                </a:solidFill>
                                <a:ln cap="flat" cmpd="sng" w="19050">
                                  <a:solidFill>
                                    <a:srgbClr val="1B1E22"/>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inline>
            </w:drawing>
          </mc:Choice>
          <mc:Fallback>
            <w:drawing>
              <wp:inline distB="0" distT="0" distL="114300" distR="114300">
                <wp:extent cx="6840220" cy="1905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840220"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B">
      <w:pPr>
        <w:spacing w:before="85" w:line="264" w:lineRule="auto"/>
        <w:ind w:left="106" w:firstLine="0"/>
        <w:rPr>
          <w:rFonts w:ascii="Helvetica Neue" w:cs="Helvetica Neue" w:eastAsia="Helvetica Neue" w:hAnsi="Helvetica Neue"/>
        </w:rPr>
      </w:pPr>
      <w:r w:rsidDel="00000000" w:rsidR="00000000" w:rsidRPr="00000000">
        <w:rPr>
          <w:rFonts w:ascii="Helvetica Neue" w:cs="Helvetica Neue" w:eastAsia="Helvetica Neue" w:hAnsi="Helvetica Neue"/>
          <w:color w:val="1b1e22"/>
          <w:rtl w:val="0"/>
        </w:rPr>
        <w:t xml:space="preserve">WLTH-V1.2 | Commencement Letter | Australian Credit Licence 525752 13WLTH | </w:t>
      </w:r>
      <w:hyperlink r:id="rId9">
        <w:r w:rsidDel="00000000" w:rsidR="00000000" w:rsidRPr="00000000">
          <w:rPr>
            <w:rFonts w:ascii="Helvetica Neue" w:cs="Helvetica Neue" w:eastAsia="Helvetica Neue" w:hAnsi="Helvetica Neue"/>
            <w:color w:val="1b1e22"/>
            <w:rtl w:val="0"/>
          </w:rPr>
          <w:t xml:space="preserve">hello@wlth.com</w:t>
        </w:r>
      </w:hyperlink>
      <w:r w:rsidDel="00000000" w:rsidR="00000000" w:rsidRPr="00000000">
        <w:rPr>
          <w:rtl w:val="0"/>
        </w:rPr>
      </w:r>
    </w:p>
    <w:p w:rsidR="00000000" w:rsidDel="00000000" w:rsidP="00000000" w:rsidRDefault="00000000" w:rsidRPr="00000000" w14:paraId="0000002C">
      <w:pPr>
        <w:spacing w:before="85" w:lineRule="auto"/>
        <w:ind w:left="106" w:firstLine="0"/>
        <w:rPr>
          <w:rFonts w:ascii="Helvetica Neue" w:cs="Helvetica Neue" w:eastAsia="Helvetica Neue" w:hAnsi="Helvetica Neue"/>
        </w:rPr>
      </w:pPr>
      <w:r w:rsidDel="00000000" w:rsidR="00000000" w:rsidRPr="00000000">
        <w:br w:type="column"/>
      </w:r>
      <w:r w:rsidDel="00000000" w:rsidR="00000000" w:rsidRPr="00000000">
        <w:rPr>
          <w:rFonts w:ascii="Helvetica Neue" w:cs="Helvetica Neue" w:eastAsia="Helvetica Neue" w:hAnsi="Helvetica Neue"/>
          <w:color w:val="1b1e22"/>
          <w:rtl w:val="0"/>
        </w:rPr>
        <w:t xml:space="preserve">P1 / 1</w:t>
      </w:r>
      <w:r w:rsidDel="00000000" w:rsidR="00000000" w:rsidRPr="00000000">
        <w:rPr>
          <w:rtl w:val="0"/>
        </w:rPr>
      </w:r>
    </w:p>
    <w:sectPr>
      <w:type w:val="continuous"/>
      <w:pgSz w:h="16840" w:w="11910" w:orient="portrait"/>
      <w:pgMar w:bottom="280" w:top="500" w:left="460" w:right="460" w:header="720" w:footer="720"/>
      <w:cols w:equalWidth="0" w:num="2">
        <w:col w:space="5932" w:w="2529"/>
        <w:col w:space="0" w:w="252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SuisseIntl-SemiBold"/>
  <w:font w:name="Suisse Int'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73" w:hanging="360"/>
      </w:pPr>
      <w:rPr>
        <w:rFonts w:ascii="Calibri" w:cs="Calibri" w:eastAsia="Calibri" w:hAnsi="Calibri"/>
        <w:b w:val="0"/>
        <w:bCs w:val="0"/>
        <w:i w:val="0"/>
        <w:iCs w:val="0"/>
        <w:color w:val="1b1e22"/>
        <w:sz w:val="16"/>
        <w:szCs w:val="16"/>
      </w:rPr>
    </w:lvl>
    <w:lvl w:ilvl="1">
      <w:start w:val="0"/>
      <w:numFmt w:val="bullet"/>
      <w:lvlText w:val="•"/>
      <w:lvlJc w:val="left"/>
      <w:pPr>
        <w:ind w:left="1710" w:hanging="360"/>
      </w:pPr>
      <w:rPr/>
    </w:lvl>
    <w:lvl w:ilvl="2">
      <w:start w:val="0"/>
      <w:numFmt w:val="bullet"/>
      <w:lvlText w:val="•"/>
      <w:lvlJc w:val="left"/>
      <w:pPr>
        <w:ind w:left="2741" w:hanging="360"/>
      </w:pPr>
      <w:rPr/>
    </w:lvl>
    <w:lvl w:ilvl="3">
      <w:start w:val="0"/>
      <w:numFmt w:val="bullet"/>
      <w:lvlText w:val="•"/>
      <w:lvlJc w:val="left"/>
      <w:pPr>
        <w:ind w:left="3771" w:hanging="360"/>
      </w:pPr>
      <w:rPr/>
    </w:lvl>
    <w:lvl w:ilvl="4">
      <w:start w:val="0"/>
      <w:numFmt w:val="bullet"/>
      <w:lvlText w:val="•"/>
      <w:lvlJc w:val="left"/>
      <w:pPr>
        <w:ind w:left="4802" w:hanging="360"/>
      </w:pPr>
      <w:rPr/>
    </w:lvl>
    <w:lvl w:ilvl="5">
      <w:start w:val="0"/>
      <w:numFmt w:val="bullet"/>
      <w:lvlText w:val="•"/>
      <w:lvlJc w:val="left"/>
      <w:pPr>
        <w:ind w:left="5832" w:hanging="360"/>
      </w:pPr>
      <w:rPr/>
    </w:lvl>
    <w:lvl w:ilvl="6">
      <w:start w:val="0"/>
      <w:numFmt w:val="bullet"/>
      <w:lvlText w:val="•"/>
      <w:lvlJc w:val="left"/>
      <w:pPr>
        <w:ind w:left="6863" w:hanging="360"/>
      </w:pPr>
      <w:rPr/>
    </w:lvl>
    <w:lvl w:ilvl="7">
      <w:start w:val="0"/>
      <w:numFmt w:val="bullet"/>
      <w:lvlText w:val="•"/>
      <w:lvlJc w:val="left"/>
      <w:pPr>
        <w:ind w:left="7893" w:hanging="360"/>
      </w:pPr>
      <w:rPr/>
    </w:lvl>
    <w:lvl w:ilvl="8">
      <w:start w:val="0"/>
      <w:numFmt w:val="bullet"/>
      <w:lvlText w:val="•"/>
      <w:lvlJc w:val="left"/>
      <w:pPr>
        <w:ind w:left="8924"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uisse Int'l" w:cs="Suisse Int'l" w:eastAsia="Suisse Int'l" w:hAnsi="Suisse Int'l"/>
        <w:sz w:val="22"/>
        <w:szCs w:val="22"/>
        <w:lang w:val="en-A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90" w:lineRule="auto"/>
      <w:ind w:left="106"/>
    </w:pPr>
    <w:rPr>
      <w:rFonts w:ascii="SuisseIntl-SemiBold" w:cs="SuisseIntl-SemiBold" w:eastAsia="SuisseIntl-SemiBold" w:hAnsi="SuisseIntl-SemiBold"/>
      <w:b w:val="1"/>
      <w:bCs w:val="1"/>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hello@wlth.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construction@wlth.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8cFqluqaF7qwRMTGS9/08YBW3g==">CgMxLjA4AHIhMVJvMVVkUkdSY2xVWEZTZDl3ZUludkpEVThTQ29NYVMw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2022-03-31T00:00:00Z</vt:lpwstr>
  </property>
  <property fmtid="{D5CDD505-2E9C-101B-9397-08002B2CF9AE}" pid="3" name="Creator">
    <vt:lpwstr>Adobe InDesign 17.0 (Macintosh)</vt:lpwstr>
  </property>
  <property fmtid="{D5CDD505-2E9C-101B-9397-08002B2CF9AE}" pid="4" name="LastSaved">
    <vt:lpwstr>2022-03-31T00:00:00Z</vt:lpwstr>
  </property>
</Properties>
</file>