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Helvetica Neue" w:cs="Helvetica Neue" w:eastAsia="Helvetica Neue" w:hAnsi="Helvetica Neue"/>
          <w:sz w:val="20"/>
          <w:szCs w:val="20"/>
          <w:highlight w:val="yellow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highlight w:val="yellow"/>
          <w:rtl w:val="0"/>
        </w:rPr>
        <w:t xml:space="preserve">NAME</w:t>
      </w:r>
    </w:p>
    <w:p w:rsidR="00000000" w:rsidDel="00000000" w:rsidP="00000000" w:rsidRDefault="00000000" w:rsidRPr="00000000" w14:paraId="00000002">
      <w:pPr>
        <w:rPr>
          <w:rFonts w:ascii="Helvetica Neue" w:cs="Helvetica Neue" w:eastAsia="Helvetica Neue" w:hAnsi="Helvetica Neue"/>
          <w:sz w:val="20"/>
          <w:szCs w:val="20"/>
          <w:highlight w:val="yellow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highlight w:val="yellow"/>
          <w:rtl w:val="0"/>
        </w:rPr>
        <w:t xml:space="preserve">ADDRESS</w:t>
      </w:r>
    </w:p>
    <w:p w:rsidR="00000000" w:rsidDel="00000000" w:rsidP="00000000" w:rsidRDefault="00000000" w:rsidRPr="00000000" w14:paraId="00000003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22 January 2026</w:t>
      </w:r>
    </w:p>
    <w:p w:rsidR="00000000" w:rsidDel="00000000" w:rsidP="00000000" w:rsidRDefault="00000000" w:rsidRPr="00000000" w14:paraId="00000006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Helvetica Neue" w:cs="Helvetica Neue" w:eastAsia="Helvetica Neue" w:hAnsi="Helvetica Neue"/>
          <w:sz w:val="20"/>
          <w:szCs w:val="20"/>
          <w:highlight w:val="yellow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Dear 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highlight w:val="yellow"/>
          <w:rtl w:val="0"/>
        </w:rPr>
        <w:t xml:space="preserve">NAME</w:t>
      </w:r>
    </w:p>
    <w:p w:rsidR="00000000" w:rsidDel="00000000" w:rsidP="00000000" w:rsidRDefault="00000000" w:rsidRPr="00000000" w14:paraId="00000009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Re: Discharge Confirmation</w:t>
      </w:r>
    </w:p>
    <w:p w:rsidR="00000000" w:rsidDel="00000000" w:rsidP="00000000" w:rsidRDefault="00000000" w:rsidRPr="00000000" w14:paraId="0000000B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Mortgage Manager: 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Mortgage Mart</w:t>
      </w:r>
    </w:p>
    <w:p w:rsidR="00000000" w:rsidDel="00000000" w:rsidP="00000000" w:rsidRDefault="00000000" w:rsidRPr="00000000" w14:paraId="0000000C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Program Manager: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Columbus Capital Pty Limited ACN 119 531 252 trading as Origin</w:t>
      </w:r>
    </w:p>
    <w:p w:rsidR="00000000" w:rsidDel="00000000" w:rsidP="00000000" w:rsidRDefault="00000000" w:rsidRPr="00000000" w14:paraId="0000000D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Mortgage Management Services, Australian Credit Licence 337303</w:t>
      </w:r>
    </w:p>
    <w:p w:rsidR="00000000" w:rsidDel="00000000" w:rsidP="00000000" w:rsidRDefault="00000000" w:rsidRPr="00000000" w14:paraId="0000000E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This letter serves as a confirmation that the 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highlight w:val="yellow"/>
          <w:rtl w:val="0"/>
        </w:rPr>
        <w:t xml:space="preserve">Ultra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Loan with Account Number:</w:t>
      </w:r>
    </w:p>
    <w:p w:rsidR="00000000" w:rsidDel="00000000" w:rsidP="00000000" w:rsidRDefault="00000000" w:rsidRPr="00000000" w14:paraId="00000011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highlight w:val="yellow"/>
          <w:rtl w:val="0"/>
        </w:rPr>
        <w:t xml:space="preserve">4xxxxxxx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has been fully settled and discharged. The release of the mortgage for the</w:t>
      </w:r>
    </w:p>
    <w:p w:rsidR="00000000" w:rsidDel="00000000" w:rsidP="00000000" w:rsidRDefault="00000000" w:rsidRPr="00000000" w14:paraId="00000012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security listed below has been granted on 27 February 2026.</w:t>
      </w:r>
    </w:p>
    <w:p w:rsidR="00000000" w:rsidDel="00000000" w:rsidP="00000000" w:rsidRDefault="00000000" w:rsidRPr="00000000" w14:paraId="00000013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Helvetica Neue" w:cs="Helvetica Neue" w:eastAsia="Helvetica Neue" w:hAnsi="Helvetica Neue"/>
          <w:sz w:val="20"/>
          <w:szCs w:val="20"/>
          <w:highlight w:val="yellow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Security Address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:  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highlight w:val="yellow"/>
          <w:rtl w:val="0"/>
        </w:rPr>
        <w:t xml:space="preserve">Queensland, 4000, Australia</w:t>
      </w:r>
    </w:p>
    <w:p w:rsidR="00000000" w:rsidDel="00000000" w:rsidP="00000000" w:rsidRDefault="00000000" w:rsidRPr="00000000" w14:paraId="00000015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Helvetica Neue" w:cs="Helvetica Neue" w:eastAsia="Helvetica Neue" w:hAnsi="Helvetica Neue"/>
          <w:sz w:val="20"/>
          <w:szCs w:val="20"/>
          <w:highlight w:val="yellow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All home finance, offset and/or debit card accounts related to Loan 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highlight w:val="yellow"/>
          <w:rtl w:val="0"/>
        </w:rPr>
        <w:t xml:space="preserve">4xxxxxxx</w:t>
      </w:r>
    </w:p>
    <w:p w:rsidR="00000000" w:rsidDel="00000000" w:rsidP="00000000" w:rsidRDefault="00000000" w:rsidRPr="00000000" w14:paraId="00000017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have been closed on the same day.</w:t>
      </w:r>
    </w:p>
    <w:p w:rsidR="00000000" w:rsidDel="00000000" w:rsidP="00000000" w:rsidRDefault="00000000" w:rsidRPr="00000000" w14:paraId="00000018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If you have any questions, you may contact us on 13 95 84 during business hours.</w:t>
      </w:r>
    </w:p>
    <w:p w:rsidR="00000000" w:rsidDel="00000000" w:rsidP="00000000" w:rsidRDefault="00000000" w:rsidRPr="00000000" w14:paraId="0000001A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Yours sincerely</w:t>
      </w:r>
    </w:p>
    <w:p w:rsidR="00000000" w:rsidDel="00000000" w:rsidP="00000000" w:rsidRDefault="00000000" w:rsidRPr="00000000" w14:paraId="0000001E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The Discharge Team</w:t>
      </w:r>
    </w:p>
    <w:p w:rsidR="00000000" w:rsidDel="00000000" w:rsidP="00000000" w:rsidRDefault="00000000" w:rsidRPr="00000000" w14:paraId="0000001F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Helvetica Neue" w:cs="Helvetica Neue" w:eastAsia="Helvetica Neue" w:hAnsi="Helvetica Neue"/>
          <w:color w:val="666666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Helvetica Neue" w:cs="Helvetica Neue" w:eastAsia="Helvetica Neue" w:hAnsi="Helvetica Neue"/>
          <w:color w:val="666666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Helvetica Neue" w:cs="Helvetica Neue" w:eastAsia="Helvetica Neue" w:hAnsi="Helvetica Neue"/>
          <w:color w:val="666666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color w:val="666666"/>
          <w:sz w:val="16"/>
          <w:szCs w:val="16"/>
          <w:rtl w:val="0"/>
        </w:rPr>
        <w:t xml:space="preserve">MORTGAGE MART</w:t>
      </w:r>
    </w:p>
    <w:p w:rsidR="00000000" w:rsidDel="00000000" w:rsidP="00000000" w:rsidRDefault="00000000" w:rsidRPr="00000000" w14:paraId="00000023">
      <w:pPr>
        <w:jc w:val="center"/>
        <w:rPr>
          <w:rFonts w:ascii="Helvetica Neue" w:cs="Helvetica Neue" w:eastAsia="Helvetica Neue" w:hAnsi="Helvetica Neue"/>
          <w:color w:val="666666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color w:val="666666"/>
          <w:sz w:val="16"/>
          <w:szCs w:val="16"/>
          <w:rtl w:val="0"/>
        </w:rPr>
        <w:t xml:space="preserve"> ACN 100 038 391 Australian Credit Licence Number 382606</w:t>
      </w:r>
    </w:p>
    <w:p w:rsidR="00000000" w:rsidDel="00000000" w:rsidP="00000000" w:rsidRDefault="00000000" w:rsidRPr="00000000" w14:paraId="00000024">
      <w:pPr>
        <w:jc w:val="center"/>
        <w:rPr>
          <w:rFonts w:ascii="Helvetica Neue" w:cs="Helvetica Neue" w:eastAsia="Helvetica Neue" w:hAnsi="Helvetica Neue"/>
          <w:color w:val="666666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color w:val="666666"/>
          <w:sz w:val="16"/>
          <w:szCs w:val="16"/>
          <w:rtl w:val="0"/>
        </w:rPr>
        <w:t xml:space="preserve"> Address: 3B/105 UPTON STREET BUNDALL QLD 4217 Telephone: 1300650200 </w:t>
      </w:r>
    </w:p>
    <w:p w:rsidR="00000000" w:rsidDel="00000000" w:rsidP="00000000" w:rsidRDefault="00000000" w:rsidRPr="00000000" w14:paraId="00000025">
      <w:pPr>
        <w:jc w:val="center"/>
        <w:rPr>
          <w:rFonts w:ascii="Helvetica Neue" w:cs="Helvetica Neue" w:eastAsia="Helvetica Neue" w:hAnsi="Helvetica Neue"/>
          <w:color w:val="666666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color w:val="666666"/>
          <w:sz w:val="16"/>
          <w:szCs w:val="16"/>
          <w:rtl w:val="0"/>
        </w:rPr>
        <w:t xml:space="preserve">Email: mmacustomersupport@mortgage-mart.com.au</w:t>
      </w:r>
    </w:p>
    <w:p w:rsidR="00000000" w:rsidDel="00000000" w:rsidP="00000000" w:rsidRDefault="00000000" w:rsidRPr="00000000" w14:paraId="00000026">
      <w:pPr>
        <w:jc w:val="center"/>
        <w:rPr>
          <w:rFonts w:ascii="Helvetica Neue" w:cs="Helvetica Neue" w:eastAsia="Helvetica Neue" w:hAnsi="Helvetica Neue"/>
          <w:color w:val="666666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Helvetica Neue" w:cs="Helvetica Neue" w:eastAsia="Helvetica Neue" w:hAnsi="Helvetica Neue"/>
          <w:color w:val="666666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color w:val="666666"/>
          <w:sz w:val="16"/>
          <w:szCs w:val="16"/>
          <w:rtl w:val="0"/>
        </w:rPr>
        <w:t xml:space="preserve">Program Manager: Columbus Capital Pty Limited trading as Origin Mortgage Management Services ACN 119 531 252, Australian Credit Licence Number 337303</w:t>
      </w:r>
    </w:p>
    <w:p w:rsidR="00000000" w:rsidDel="00000000" w:rsidP="00000000" w:rsidRDefault="00000000" w:rsidRPr="00000000" w14:paraId="00000028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widowControl w:val="0"/>
      <w:spacing w:line="240" w:lineRule="auto"/>
      <w:rPr>
        <w:color w:val="758a98"/>
        <w:sz w:val="17"/>
        <w:szCs w:val="17"/>
      </w:rPr>
    </w:pPr>
    <w:r w:rsidDel="00000000" w:rsidR="00000000" w:rsidRPr="00000000">
      <w:rPr>
        <w:color w:val="758a98"/>
        <w:sz w:val="17"/>
        <w:szCs w:val="17"/>
        <w:rtl w:val="0"/>
      </w:rPr>
      <w:t xml:space="preserve">WLTH</w:t>
      <w:tab/>
      <w:tab/>
      <w:tab/>
      <w:tab/>
      <w:t xml:space="preserve">Level 2, 15 James St</w:t>
      <w:tab/>
      <w:t xml:space="preserve">hello@wlth.com</w:t>
      <w:tab/>
      <w:tab/>
      <w:tab/>
      <w:t xml:space="preserve">wlth.com</w:t>
    </w:r>
  </w:p>
  <w:p w:rsidR="00000000" w:rsidDel="00000000" w:rsidP="00000000" w:rsidRDefault="00000000" w:rsidRPr="00000000" w14:paraId="0000002E">
    <w:pPr>
      <w:widowControl w:val="0"/>
      <w:spacing w:line="240" w:lineRule="auto"/>
      <w:ind w:left="2160" w:firstLine="720"/>
      <w:rPr/>
    </w:pPr>
    <w:r w:rsidDel="00000000" w:rsidR="00000000" w:rsidRPr="00000000">
      <w:rPr>
        <w:color w:val="758a98"/>
        <w:sz w:val="17"/>
        <w:szCs w:val="17"/>
        <w:rtl w:val="0"/>
      </w:rPr>
      <w:t xml:space="preserve">Fortitude Valley </w:t>
      <w:tab/>
      <w:tab/>
      <w:t xml:space="preserve">13 WLTH</w:t>
      <w:br w:type="textWrapping"/>
      <w:tab/>
      <w:t xml:space="preserve">QLD 4006 Australia </w:t>
      <w:tab/>
      <w:t xml:space="preserve">ACN: 639 591 245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spacing w:after="200" w:lineRule="auto"/>
      <w:ind w:left="-1440" w:right="-1440" w:firstLine="0"/>
      <w:rPr/>
    </w:pPr>
    <w:r w:rsidDel="00000000" w:rsidR="00000000" w:rsidRPr="00000000">
      <w:rPr/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-25235</wp:posOffset>
              </wp:positionH>
              <wp:positionV relativeFrom="page">
                <wp:posOffset>-23811</wp:posOffset>
              </wp:positionV>
              <wp:extent cx="7606670" cy="657720"/>
              <wp:effectExtent b="0" l="0" r="0" t="0"/>
              <wp:wrapNone/>
              <wp:docPr id="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22275" y="3451125"/>
                        <a:ext cx="7606670" cy="657720"/>
                        <a:chOff x="1522275" y="3451125"/>
                        <a:chExt cx="7665575" cy="657750"/>
                      </a:xfrm>
                    </wpg:grpSpPr>
                    <wpg:grpSp>
                      <wpg:cNvGrpSpPr/>
                      <wpg:grpSpPr>
                        <a:xfrm>
                          <a:off x="1527048" y="3451140"/>
                          <a:ext cx="7656037" cy="657720"/>
                          <a:chOff x="-20025" y="15000"/>
                          <a:chExt cx="9816900" cy="8205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5000"/>
                            <a:ext cx="9753600" cy="82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-20025" y="30025"/>
                            <a:ext cx="9816900" cy="790500"/>
                          </a:xfrm>
                          <a:prstGeom prst="rect">
                            <a:avLst/>
                          </a:prstGeom>
                          <a:solidFill>
                            <a:srgbClr val="1F232D"/>
                          </a:solidFill>
                          <a:ln cap="flat" cmpd="sng" w="9525">
                            <a:solidFill>
                              <a:srgbClr val="F3F3F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5" name="Shape 5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228" l="0" r="0" t="219"/>
                          <a:stretch/>
                        </pic:blipFill>
                        <pic:spPr>
                          <a:xfrm>
                            <a:off x="8434220" y="15013"/>
                            <a:ext cx="1362655" cy="82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-25235</wp:posOffset>
              </wp:positionH>
              <wp:positionV relativeFrom="page">
                <wp:posOffset>-23811</wp:posOffset>
              </wp:positionV>
              <wp:extent cx="7606670" cy="657720"/>
              <wp:effectExtent b="0" l="0" r="0" t="0"/>
              <wp:wrapNone/>
              <wp:docPr id="3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06670" cy="6577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pAlp15WD+2xtEKr/GR+LtjyCaA==">CgMxLjA4AHIhMUNKellfVHdhVXJ4SExoVWpxdlhieHFVcHRkelo0dlE5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