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Análise de Reprodutibilidade Experimental</w:t>
      </w:r>
    </w:p>
    <w:p>
      <w:r>
        <w:t>Artigo analisado: "A Signal Processing Method for Text Language Identification"</w:t>
      </w:r>
    </w:p>
    <w:p>
      <w:r>
        <w:t>Data de geração do documento: 2026-03-14 16:08:14</w:t>
      </w:r>
    </w:p>
    <w:p>
      <w:pPr>
        <w:pStyle w:val="Heading1"/>
      </w:pPr>
      <w:r>
        <w:t>1. Introdução</w:t>
      </w:r>
    </w:p>
    <w:p>
      <w:r>
        <w:t>Este documento apresenta uma análise técnica das possíveis divergências entre os resultados obtidos na implementação atual do experimento e os resultados reportados no artigo. O objetivo é identificar fatores que podem impactar a reprodutibilidade experimental.</w:t>
      </w:r>
    </w:p>
    <w:p>
      <w:pPr>
        <w:pStyle w:val="Heading1"/>
      </w:pPr>
      <w:r>
        <w:t>2. Diferenças no Dataset</w:t>
      </w:r>
    </w:p>
    <w:p>
      <w:r>
        <w:t>O artigo descreve um conjunto de dados contendo 31 idiomas, com 1000 textos por idioma extraídos da Wikipedia e com tamanho mínimo de 5000 caracteres. Caso o dataset utilizado na reprodução contenha textos mais curtos, distribuição desigual de idiomas ou fontes diferentes, o comportamento estatístico do sinal textual pode ser significativamente alterado.</w:t>
      </w:r>
    </w:p>
    <w:p>
      <w:pPr>
        <w:pStyle w:val="Heading1"/>
      </w:pPr>
      <w:r>
        <w:t>3. Pré-processamento dos textos</w:t>
      </w:r>
    </w:p>
    <w:p>
      <w:r>
        <w:t>O artigo menciona a remoção de alguns caracteres específicos (@, -, +, #) antes da etapa de clusterização. Entretanto, esses caracteres aparentemente não são removidos antes da etapa de extração de características via wavelet. Caso o mesmo texto seja utilizado em ambas as etapas sem esse tratamento diferenciado, os resultados podem divergir.</w:t>
      </w:r>
    </w:p>
    <w:p>
      <w:pPr>
        <w:pStyle w:val="Heading1"/>
      </w:pPr>
      <w:r>
        <w:t>4. Codificação UTF‑8</w:t>
      </w:r>
    </w:p>
    <w:p>
      <w:r>
        <w:t>Uma possível fonte de divergência é a interpretação da codificação UTF‑8. O artigo menciona o uso dos 'códigos UTF‑8', porém não especifica se os autores utilizaram os valores de bytes da codificação UTF‑8 ou os codepoints Unicode. Essas duas abordagens produzem médias significativamente diferentes.</w:t>
      </w:r>
    </w:p>
    <w:p>
      <w:pPr>
        <w:pStyle w:val="Heading1"/>
      </w:pPr>
      <w:r>
        <w:t>5. Clusterização</w:t>
      </w:r>
    </w:p>
    <w:p>
      <w:r>
        <w:t>O método utiliza K‑Means com uma única feature: a média dos códigos UTF‑8 do texto. O artigo reporta seis clusters com centros específicos. Caso os valores obtidos na implementação atual sejam muito diferentes desses centros, isso indica divergências na forma de conversão dos caracteres ou no pré-processamento do texto.</w:t>
      </w:r>
    </w:p>
    <w:p>
      <w:pPr>
        <w:pStyle w:val="Heading1"/>
      </w:pPr>
      <w:r>
        <w:t>6. Transformada Wavelet</w:t>
      </w:r>
    </w:p>
    <w:p>
      <w:r>
        <w:t>O artigo utiliza Wavelet Packet Transform com kernel Daubechies e decomposição em cinco níveis, resultando em 32 sub‑bandas. A característica extraída é definida como log(|median(x²)|). Caso a implementação utilize uma fórmula diferente (como median(|x|) ou média simples), o vetor de características resultante será diferente.</w:t>
      </w:r>
    </w:p>
    <w:p>
      <w:pPr>
        <w:pStyle w:val="Heading1"/>
      </w:pPr>
      <w:r>
        <w:t>7. Arquitetura da Rede Neural</w:t>
      </w:r>
    </w:p>
    <w:p>
      <w:r>
        <w:t>A rede neural utilizada no artigo possui 32 neurônios na camada oculta, função de ativação tanh e treinamento utilizando o algoritmo Scaled Conjugate Gradient. Bibliotecas comuns de machine learning, como scikit‑learn, utilizam por padrão outros algoritmos de otimização, como Adam ou LBFGS, o que pode alterar os resultados.</w:t>
      </w:r>
    </w:p>
    <w:p>
      <w:pPr>
        <w:pStyle w:val="Heading1"/>
      </w:pPr>
      <w:r>
        <w:t>8. Número de execuções do experimento</w:t>
      </w:r>
    </w:p>
    <w:p>
      <w:r>
        <w:t>O artigo informa que cada experimento foi executado dez vezes e que os resultados apresentados correspondem à média dessas execuções. Executar o treinamento apenas uma vez pode gerar variações maiores.</w:t>
      </w:r>
    </w:p>
    <w:p>
      <w:pPr>
        <w:pStyle w:val="Heading1"/>
      </w:pPr>
      <w:r>
        <w:t>9. Inserção artificial de espaços</w:t>
      </w:r>
    </w:p>
    <w:p>
      <w:r>
        <w:t>Uma das análises experimentais do artigo consiste em inserir diferentes quantidades de espaços entre palavras (1, 5, 7 e 12 espaços). Essa manipulação altera o sinal textual e influencia diretamente os resultados obtidos.</w:t>
      </w:r>
    </w:p>
    <w:p>
      <w:pPr>
        <w:pStyle w:val="Heading1"/>
      </w:pPr>
      <w:r>
        <w:t>10. Limitações metodológicas do artigo</w:t>
      </w:r>
    </w:p>
    <w:p>
      <w:r>
        <w:t>O artigo não disponibiliza o dataset utilizado, nem especifica detalhes como seeds aleatórias para clusterização ou treinamento da rede neural. Esses fatores introduzem variabilidade experimental e dificultam a reprodução exata dos resultados.</w:t>
      </w:r>
    </w:p>
    <w:p>
      <w:pPr>
        <w:pStyle w:val="Heading1"/>
      </w:pPr>
      <w:r>
        <w:t>11. Conclusão</w:t>
      </w:r>
    </w:p>
    <w:p>
      <w:r>
        <w:t>As divergências observadas na reprodução experimental provavelmente decorrem de diferenças no dataset, na codificação UTF‑8 utilizada, no pré-processamento textual, no algoritmo de treinamento da rede neural e na ausência de alguns procedimentos experimentais descritos no artigo. Para uma reprodução mais fiel, é necessário alinhar rigorosamente cada uma dessas etapas.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