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785" w:rsidRDefault="00223785" w:rsidP="00F84041">
      <w:pPr>
        <w:outlineLvl w:val="0"/>
        <w:rPr>
          <w:rFonts w:ascii="Knowledge Light" w:hAnsi="Knowledge Light"/>
          <w:sz w:val="56"/>
          <w:szCs w:val="56"/>
        </w:rPr>
      </w:pPr>
      <w:r>
        <w:rPr>
          <w:rFonts w:ascii="Knowledge Light" w:hAnsi="Knowledge Light"/>
          <w:b/>
          <w:bCs/>
          <w:color w:val="FF9100"/>
          <w:sz w:val="56"/>
          <w:szCs w:val="56"/>
          <w:lang w:val="en-GB"/>
        </w:rPr>
        <w:t>EIKON</w:t>
      </w:r>
      <w:r>
        <w:rPr>
          <w:rFonts w:ascii="Knowledge Light" w:hAnsi="Knowledge Light"/>
          <w:b/>
          <w:bCs/>
          <w:color w:val="808080"/>
          <w:sz w:val="56"/>
          <w:szCs w:val="56"/>
          <w:lang w:val="en-GB"/>
        </w:rPr>
        <w:t xml:space="preserve"> </w:t>
      </w:r>
      <w:r>
        <w:rPr>
          <w:rFonts w:ascii="Knowledge Light" w:hAnsi="Knowledge Light"/>
          <w:b/>
          <w:bCs/>
          <w:color w:val="808080"/>
          <w:sz w:val="56"/>
          <w:szCs w:val="56"/>
          <w:u w:val="single"/>
          <w:lang w:val="en-GB"/>
        </w:rPr>
        <w:t>Hints &amp; Tips</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 xml:space="preserve">Thank you for your time recently. </w:t>
      </w:r>
      <w:r w:rsidR="008424A2">
        <w:rPr>
          <w:rFonts w:ascii="Knowledge Light" w:hAnsi="Knowledge Light"/>
        </w:rPr>
        <w:t>Below is a guide to help you navigate through various</w:t>
      </w:r>
      <w:r>
        <w:rPr>
          <w:rFonts w:ascii="Knowledge Light" w:hAnsi="Knowledge Light"/>
        </w:rPr>
        <w:t xml:space="preserve"> applications and features relevant to your workflow. We covered many of these points during our recent session.</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F84041">
      <w:pPr>
        <w:outlineLvl w:val="0"/>
        <w:rPr>
          <w:rFonts w:ascii="Knowledge Light" w:hAnsi="Knowledge Light"/>
          <w:b/>
          <w:bCs/>
          <w:sz w:val="32"/>
          <w:szCs w:val="32"/>
          <w:u w:val="single"/>
        </w:rPr>
      </w:pPr>
      <w:r>
        <w:rPr>
          <w:rFonts w:ascii="Knowledge Light" w:hAnsi="Knowledge Light"/>
          <w:b/>
          <w:bCs/>
          <w:color w:val="FF9100"/>
          <w:sz w:val="32"/>
          <w:szCs w:val="32"/>
          <w:u w:val="single"/>
          <w:lang w:val="en-GB"/>
        </w:rPr>
        <w:t>Eikon Answers</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 xml:space="preserve">You can type in phrases e.g. "Google </w:t>
      </w:r>
      <w:proofErr w:type="spellStart"/>
      <w:r>
        <w:rPr>
          <w:rFonts w:ascii="Knowledge Light" w:hAnsi="Knowledge Light"/>
        </w:rPr>
        <w:t>vs</w:t>
      </w:r>
      <w:proofErr w:type="spellEnd"/>
      <w:r>
        <w:rPr>
          <w:rFonts w:ascii="Knowledge Light" w:hAnsi="Knowledge Light"/>
        </w:rPr>
        <w:t xml:space="preserve"> Samsung </w:t>
      </w:r>
      <w:r w:rsidR="00D17208">
        <w:rPr>
          <w:rFonts w:ascii="Knowledge Light" w:hAnsi="Knowledge Light"/>
        </w:rPr>
        <w:t xml:space="preserve">revenue </w:t>
      </w:r>
      <w:r>
        <w:rPr>
          <w:rFonts w:ascii="Knowledge Light" w:hAnsi="Knowledge Light"/>
        </w:rPr>
        <w:t>20</w:t>
      </w:r>
      <w:r w:rsidR="00D17208">
        <w:rPr>
          <w:rFonts w:ascii="Knowledge Light" w:hAnsi="Knowledge Light"/>
        </w:rPr>
        <w:t>12</w:t>
      </w:r>
      <w:r>
        <w:rPr>
          <w:rFonts w:ascii="Knowledge Light" w:hAnsi="Knowledge Light"/>
        </w:rPr>
        <w:t>-20</w:t>
      </w:r>
      <w:r w:rsidR="00D17208">
        <w:rPr>
          <w:rFonts w:ascii="Knowledge Light" w:hAnsi="Knowledge Light"/>
        </w:rPr>
        <w:t>14</w:t>
      </w:r>
      <w:r>
        <w:rPr>
          <w:rFonts w:ascii="Knowledge Light" w:hAnsi="Knowledge Light"/>
        </w:rPr>
        <w:t xml:space="preserve"> USD". If you are looking for anything, the search box is always the best place to begin.</w:t>
      </w:r>
      <w:r w:rsidR="00D912B2">
        <w:rPr>
          <w:rFonts w:ascii="Knowledge Light" w:hAnsi="Knowledge Light"/>
        </w:rPr>
        <w:t xml:space="preserve"> You can also type in phrases such as “top 20 pharma companies uk by revenue” to find what you are looking for.</w:t>
      </w:r>
    </w:p>
    <w:p w:rsidR="00223785" w:rsidRDefault="00223785" w:rsidP="00223785">
      <w:pPr>
        <w:rPr>
          <w:rFonts w:ascii="Knowledge Light" w:hAnsi="Knowledge Light"/>
        </w:rPr>
      </w:pPr>
    </w:p>
    <w:p w:rsidR="00263AE5" w:rsidRDefault="00D17208" w:rsidP="00263AE5">
      <w:pPr>
        <w:rPr>
          <w:rFonts w:ascii="Knowledge Light" w:hAnsi="Knowledge Light"/>
          <w:b/>
          <w:bCs/>
          <w:color w:val="FF9100"/>
          <w:sz w:val="32"/>
          <w:szCs w:val="32"/>
          <w:u w:val="single"/>
          <w:lang w:val="en-GB"/>
        </w:rPr>
      </w:pPr>
      <w:r>
        <w:rPr>
          <w:rFonts w:ascii="Knowledge Light" w:hAnsi="Knowledge Light"/>
          <w:b/>
          <w:bCs/>
          <w:noProof/>
          <w:color w:val="FF9100"/>
          <w:sz w:val="32"/>
          <w:szCs w:val="32"/>
          <w:u w:val="single"/>
        </w:rPr>
        <w:drawing>
          <wp:inline distT="0" distB="0" distL="0" distR="0">
            <wp:extent cx="4933950" cy="5715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933950" cy="571500"/>
                    </a:xfrm>
                    <a:prstGeom prst="rect">
                      <a:avLst/>
                    </a:prstGeom>
                    <a:noFill/>
                    <a:ln w="9525">
                      <a:noFill/>
                      <a:miter lim="800000"/>
                      <a:headEnd/>
                      <a:tailEnd/>
                    </a:ln>
                  </pic:spPr>
                </pic:pic>
              </a:graphicData>
            </a:graphic>
          </wp:inline>
        </w:drawing>
      </w:r>
    </w:p>
    <w:p w:rsidR="00D17208" w:rsidRDefault="00D17208" w:rsidP="00263AE5">
      <w:pPr>
        <w:rPr>
          <w:rFonts w:ascii="Knowledge Light" w:hAnsi="Knowledge Light"/>
          <w:b/>
          <w:bCs/>
          <w:color w:val="FF9100"/>
          <w:sz w:val="32"/>
          <w:szCs w:val="32"/>
          <w:u w:val="single"/>
          <w:lang w:val="en-GB"/>
        </w:rPr>
      </w:pPr>
    </w:p>
    <w:p w:rsidR="00263AE5" w:rsidRDefault="00263AE5" w:rsidP="00F84041">
      <w:pPr>
        <w:outlineLvl w:val="0"/>
        <w:rPr>
          <w:rFonts w:ascii="Knowledge Light" w:hAnsi="Knowledge Light"/>
          <w:b/>
          <w:bCs/>
          <w:sz w:val="32"/>
          <w:szCs w:val="32"/>
          <w:u w:val="single"/>
        </w:rPr>
      </w:pPr>
      <w:r>
        <w:rPr>
          <w:rFonts w:ascii="Knowledge Light" w:hAnsi="Knowledge Light"/>
          <w:b/>
          <w:bCs/>
          <w:color w:val="FF9100"/>
          <w:sz w:val="32"/>
          <w:szCs w:val="32"/>
          <w:u w:val="single"/>
          <w:lang w:val="en-GB"/>
        </w:rPr>
        <w:t>Keyboard Shortcuts</w:t>
      </w:r>
    </w:p>
    <w:p w:rsidR="00263AE5" w:rsidRDefault="00263AE5" w:rsidP="00263AE5">
      <w:pPr>
        <w:rPr>
          <w:rFonts w:ascii="Knowledge Light" w:hAnsi="Knowledge Light"/>
        </w:rPr>
      </w:pPr>
    </w:p>
    <w:p w:rsidR="00263AE5" w:rsidRDefault="00263AE5" w:rsidP="00263AE5">
      <w:pPr>
        <w:rPr>
          <w:rFonts w:ascii="Knowledge Light" w:hAnsi="Knowledge Light"/>
        </w:rPr>
      </w:pPr>
      <w:r>
        <w:rPr>
          <w:rFonts w:ascii="Knowledge Light" w:hAnsi="Knowledge Light"/>
          <w:noProof/>
        </w:rPr>
        <w:drawing>
          <wp:inline distT="0" distB="0" distL="0" distR="0">
            <wp:extent cx="6858000" cy="296815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858000" cy="2968155"/>
                    </a:xfrm>
                    <a:prstGeom prst="rect">
                      <a:avLst/>
                    </a:prstGeom>
                    <a:noFill/>
                    <a:ln w="9525">
                      <a:noFill/>
                      <a:miter lim="800000"/>
                      <a:headEnd/>
                      <a:tailEnd/>
                    </a:ln>
                  </pic:spPr>
                </pic:pic>
              </a:graphicData>
            </a:graphic>
          </wp:inline>
        </w:drawing>
      </w:r>
    </w:p>
    <w:p w:rsidR="00263AE5" w:rsidRDefault="00263AE5" w:rsidP="00263AE5">
      <w:pPr>
        <w:rPr>
          <w:rFonts w:ascii="Knowledge Light" w:hAnsi="Knowledge Light"/>
        </w:rPr>
      </w:pPr>
    </w:p>
    <w:p w:rsidR="00263AE5" w:rsidRPr="002E2274" w:rsidRDefault="00263AE5" w:rsidP="00263AE5">
      <w:pPr>
        <w:rPr>
          <w:rFonts w:ascii="Knowledge Light" w:hAnsi="Knowledge Light"/>
        </w:rPr>
      </w:pPr>
    </w:p>
    <w:p w:rsidR="00263AE5" w:rsidRDefault="00263AE5" w:rsidP="00263AE5">
      <w:pPr>
        <w:rPr>
          <w:rFonts w:ascii="Knowledge Light" w:hAnsi="Knowledge Light"/>
        </w:rPr>
      </w:pPr>
      <w:r>
        <w:rPr>
          <w:rFonts w:ascii="Knowledge Light" w:hAnsi="Knowledge Light"/>
        </w:rPr>
        <w:t>The Shortcuts above will save you time and effort. The F6 screen is a commonly used to maximise the screen you are working on.</w:t>
      </w:r>
    </w:p>
    <w:p w:rsidR="00263AE5" w:rsidRDefault="00263AE5" w:rsidP="00263AE5">
      <w:pPr>
        <w:rPr>
          <w:rFonts w:ascii="Knowledge Light" w:hAnsi="Knowledge Light"/>
          <w:b/>
          <w:bCs/>
          <w:color w:val="FF9100"/>
          <w:sz w:val="32"/>
          <w:szCs w:val="32"/>
          <w:u w:val="single"/>
          <w:lang w:val="en-GB"/>
        </w:rPr>
      </w:pPr>
    </w:p>
    <w:p w:rsidR="00263AE5" w:rsidRDefault="006606A0" w:rsidP="00F84041">
      <w:pPr>
        <w:outlineLvl w:val="0"/>
        <w:rPr>
          <w:rFonts w:ascii="Knowledge Light" w:hAnsi="Knowledge Light"/>
          <w:sz w:val="32"/>
          <w:szCs w:val="32"/>
        </w:rPr>
      </w:pPr>
      <w:r>
        <w:rPr>
          <w:rFonts w:ascii="Knowledge Light" w:hAnsi="Knowledge Light"/>
          <w:b/>
          <w:bCs/>
          <w:color w:val="FF9100"/>
          <w:sz w:val="32"/>
          <w:szCs w:val="32"/>
          <w:u w:val="single"/>
          <w:lang w:val="en-GB"/>
        </w:rPr>
        <w:br w:type="column"/>
      </w:r>
      <w:r w:rsidR="00263AE5">
        <w:rPr>
          <w:rFonts w:ascii="Knowledge Light" w:hAnsi="Knowledge Light"/>
          <w:b/>
          <w:bCs/>
          <w:color w:val="FF9100"/>
          <w:sz w:val="32"/>
          <w:szCs w:val="32"/>
          <w:u w:val="single"/>
          <w:lang w:val="en-GB"/>
        </w:rPr>
        <w:lastRenderedPageBreak/>
        <w:t>App Library</w:t>
      </w:r>
    </w:p>
    <w:p w:rsidR="00263AE5" w:rsidRDefault="00263AE5" w:rsidP="00263AE5">
      <w:pPr>
        <w:rPr>
          <w:rFonts w:ascii="Knowledge Light" w:hAnsi="Knowledge Light"/>
        </w:rPr>
      </w:pPr>
    </w:p>
    <w:p w:rsidR="00263AE5" w:rsidRDefault="00263AE5" w:rsidP="00263AE5">
      <w:pPr>
        <w:rPr>
          <w:rFonts w:ascii="Knowledge Light" w:hAnsi="Knowledge Light"/>
        </w:rPr>
      </w:pPr>
      <w:r>
        <w:rPr>
          <w:rFonts w:ascii="Knowledge Light" w:hAnsi="Knowledge Light"/>
        </w:rPr>
        <w:t>By clicking the Orange Helios shown in the snapshot above you can access the App Library. Thomson Reuters apps are pulled from an online storage facility which is efficient because it only pulls information when you need it. Apps are categorised by their function and they are also classified by asset class.</w:t>
      </w:r>
    </w:p>
    <w:p w:rsidR="00223785" w:rsidRDefault="00223785" w:rsidP="00223785">
      <w:pPr>
        <w:rPr>
          <w:rFonts w:ascii="Knowledge Light" w:hAnsi="Knowledge Light"/>
        </w:rPr>
      </w:pPr>
    </w:p>
    <w:p w:rsidR="00263AE5" w:rsidRDefault="00035133" w:rsidP="00263AE5">
      <w:pPr>
        <w:rPr>
          <w:rFonts w:ascii="Knowledge Light" w:hAnsi="Knowledge Light"/>
        </w:rPr>
      </w:pPr>
      <w:r>
        <w:rPr>
          <w:rFonts w:ascii="Knowledge Light" w:hAnsi="Knowledge Light"/>
          <w:noProof/>
        </w:rPr>
        <w:pict>
          <v:shapetype id="_x0000_t32" coordsize="21600,21600" o:spt="32" o:oned="t" path="m,l21600,21600e" filled="f">
            <v:path arrowok="t" fillok="f" o:connecttype="none"/>
            <o:lock v:ext="edit" shapetype="t"/>
          </v:shapetype>
          <v:shape id="_x0000_s1032" type="#_x0000_t32" style="position:absolute;margin-left:331.5pt;margin-top:174.75pt;width:177pt;height:62.25pt;flip:y;z-index:251664384" o:connectortype="straight" strokecolor="red">
            <v:stroke endarrow="block"/>
          </v:shape>
        </w:pict>
      </w:r>
      <w:r w:rsidR="00263AE5">
        <w:rPr>
          <w:rFonts w:ascii="Knowledge Light" w:hAnsi="Knowledge Light"/>
          <w:noProof/>
        </w:rPr>
        <w:drawing>
          <wp:inline distT="0" distB="0" distL="0" distR="0">
            <wp:extent cx="6718871" cy="2781300"/>
            <wp:effectExtent l="19050" t="0" r="5779" b="0"/>
            <wp:docPr id="4" name="Picture 2" descr="cid:image002.png@01CF4951.9A921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F4951.9A921FC0"/>
                    <pic:cNvPicPr>
                      <a:picLocks noChangeAspect="1" noChangeArrowheads="1"/>
                    </pic:cNvPicPr>
                  </pic:nvPicPr>
                  <pic:blipFill>
                    <a:blip r:embed="rId10" r:link="rId11" cstate="print"/>
                    <a:srcRect/>
                    <a:stretch>
                      <a:fillRect/>
                    </a:stretch>
                  </pic:blipFill>
                  <pic:spPr bwMode="auto">
                    <a:xfrm>
                      <a:off x="0" y="0"/>
                      <a:ext cx="6718871" cy="2781300"/>
                    </a:xfrm>
                    <a:prstGeom prst="rect">
                      <a:avLst/>
                    </a:prstGeom>
                    <a:noFill/>
                    <a:ln w="9525">
                      <a:noFill/>
                      <a:miter lim="800000"/>
                      <a:headEnd/>
                      <a:tailEnd/>
                    </a:ln>
                  </pic:spPr>
                </pic:pic>
              </a:graphicData>
            </a:graphic>
          </wp:inline>
        </w:drawing>
      </w:r>
    </w:p>
    <w:p w:rsidR="00263AE5" w:rsidRDefault="00263AE5" w:rsidP="00263AE5">
      <w:pPr>
        <w:rPr>
          <w:rFonts w:ascii="Knowledge Light" w:hAnsi="Knowledge Light"/>
        </w:rPr>
      </w:pPr>
    </w:p>
    <w:p w:rsidR="00263AE5" w:rsidRDefault="00263AE5" w:rsidP="00F84041">
      <w:pPr>
        <w:outlineLvl w:val="0"/>
        <w:rPr>
          <w:rFonts w:ascii="Knowledge Light" w:hAnsi="Knowledge Light"/>
        </w:rPr>
      </w:pPr>
      <w:r>
        <w:rPr>
          <w:rFonts w:ascii="Knowledge Light" w:hAnsi="Knowledge Light"/>
        </w:rPr>
        <w:t xml:space="preserve">Add your favourite apps to your App Library buy clicking on the plus sign. </w:t>
      </w:r>
    </w:p>
    <w:p w:rsidR="00263AE5" w:rsidRDefault="00263AE5" w:rsidP="00223785">
      <w:pPr>
        <w:rPr>
          <w:rFonts w:ascii="Knowledge Light" w:hAnsi="Knowledge Light"/>
        </w:rPr>
      </w:pPr>
    </w:p>
    <w:p w:rsidR="00263AE5" w:rsidRDefault="00263AE5" w:rsidP="00223785">
      <w:pPr>
        <w:rPr>
          <w:rFonts w:ascii="Knowledge Light" w:hAnsi="Knowledge Light"/>
          <w:b/>
          <w:bCs/>
          <w:color w:val="FF9100"/>
          <w:sz w:val="32"/>
          <w:szCs w:val="32"/>
          <w:u w:val="single"/>
          <w:lang w:val="en-GB"/>
        </w:rPr>
      </w:pPr>
    </w:p>
    <w:p w:rsidR="00223785" w:rsidRDefault="00223785" w:rsidP="00F84041">
      <w:pPr>
        <w:outlineLvl w:val="0"/>
        <w:rPr>
          <w:rFonts w:ascii="Knowledge Light" w:hAnsi="Knowledge Light"/>
          <w:b/>
          <w:bCs/>
          <w:color w:val="FF9100"/>
          <w:sz w:val="32"/>
          <w:szCs w:val="32"/>
          <w:u w:val="single"/>
          <w:lang w:val="en-GB"/>
        </w:rPr>
      </w:pPr>
      <w:r>
        <w:rPr>
          <w:rFonts w:ascii="Knowledge Light" w:hAnsi="Knowledge Light"/>
          <w:b/>
          <w:bCs/>
          <w:color w:val="FF9100"/>
          <w:sz w:val="32"/>
          <w:szCs w:val="32"/>
          <w:u w:val="single"/>
          <w:lang w:val="en-GB"/>
        </w:rPr>
        <w:t>News Monitoring</w:t>
      </w:r>
    </w:p>
    <w:p w:rsidR="00223785" w:rsidRDefault="00223785" w:rsidP="00223785">
      <w:pPr>
        <w:rPr>
          <w:rFonts w:ascii="Knowledge Light" w:hAnsi="Knowledge Light"/>
        </w:rPr>
      </w:pPr>
    </w:p>
    <w:p w:rsidR="00263AE5" w:rsidRDefault="00263AE5" w:rsidP="00223785">
      <w:pPr>
        <w:rPr>
          <w:rFonts w:ascii="Knowledge Light" w:hAnsi="Knowledge Light"/>
        </w:rPr>
      </w:pPr>
      <w:r>
        <w:rPr>
          <w:rFonts w:ascii="Knowledge Light" w:hAnsi="Knowledge Light"/>
        </w:rPr>
        <w:t>News is searchable in many views within Eikon</w:t>
      </w:r>
      <w:r w:rsidR="00223785">
        <w:rPr>
          <w:rFonts w:ascii="Knowledge Light" w:hAnsi="Knowledge Light"/>
        </w:rPr>
        <w:t>.</w:t>
      </w:r>
      <w:r>
        <w:rPr>
          <w:rFonts w:ascii="Knowledge Light" w:hAnsi="Knowledge Light"/>
        </w:rPr>
        <w:t xml:space="preserve"> You can start searching by typing into the </w:t>
      </w:r>
      <w:r w:rsidRPr="00263AE5">
        <w:rPr>
          <w:rFonts w:ascii="Knowledge Light" w:hAnsi="Knowledge Light"/>
          <w:b/>
        </w:rPr>
        <w:t>Eikon Answers</w:t>
      </w:r>
      <w:r>
        <w:rPr>
          <w:rFonts w:ascii="Knowledge Light" w:hAnsi="Knowledge Light"/>
        </w:rPr>
        <w:t xml:space="preserve"> bar at the top-left of your screen.</w:t>
      </w:r>
      <w:r w:rsidR="00223785">
        <w:rPr>
          <w:rFonts w:ascii="Knowledge Light" w:hAnsi="Knowledge Light"/>
        </w:rPr>
        <w:t xml:space="preserve"> To display all results for a query please hold down Shift + Enter. </w:t>
      </w:r>
    </w:p>
    <w:p w:rsidR="00263AE5" w:rsidRDefault="00263AE5" w:rsidP="00223785">
      <w:pPr>
        <w:rPr>
          <w:rFonts w:ascii="Knowledge Light" w:hAnsi="Knowledge Light"/>
        </w:rPr>
      </w:pPr>
    </w:p>
    <w:p w:rsidR="00391457" w:rsidRDefault="00223785" w:rsidP="00223785">
      <w:pPr>
        <w:rPr>
          <w:rFonts w:ascii="Knowledge Light" w:hAnsi="Knowledge Light"/>
        </w:rPr>
      </w:pPr>
      <w:r>
        <w:rPr>
          <w:rFonts w:ascii="Knowledge Light" w:hAnsi="Knowledge Light"/>
        </w:rPr>
        <w:t xml:space="preserve">For advanced searches use the </w:t>
      </w:r>
      <w:r w:rsidR="00263AE5">
        <w:rPr>
          <w:rFonts w:ascii="Knowledge Light" w:hAnsi="Knowledge Light"/>
          <w:b/>
        </w:rPr>
        <w:t>News M</w:t>
      </w:r>
      <w:r w:rsidRPr="00263AE5">
        <w:rPr>
          <w:rFonts w:ascii="Knowledge Light" w:hAnsi="Knowledge Light"/>
          <w:b/>
        </w:rPr>
        <w:t>onitor</w:t>
      </w:r>
      <w:r>
        <w:rPr>
          <w:rFonts w:ascii="Knowledge Light" w:hAnsi="Knowledge Light"/>
        </w:rPr>
        <w:t xml:space="preserve"> app. You can search through Reuters News Wires or Global Press. Reuters News Wires incorporates Thomson Reuters sources as well as thousands of market sources such as Dow Jones News. The news is very factual and you will see asset specific news as well as top ne</w:t>
      </w:r>
      <w:r w:rsidR="00263AE5">
        <w:rPr>
          <w:rFonts w:ascii="Knowledge Light" w:hAnsi="Knowledge Light"/>
        </w:rPr>
        <w:t xml:space="preserve">ws for different industries from a range of </w:t>
      </w:r>
      <w:r>
        <w:rPr>
          <w:rFonts w:ascii="Knowledge Light" w:hAnsi="Knowledge Light"/>
        </w:rPr>
        <w:t xml:space="preserve">topics e.g. from Fixed Income to </w:t>
      </w:r>
      <w:r w:rsidR="00391457">
        <w:rPr>
          <w:rFonts w:ascii="Knowledge Light" w:hAnsi="Knowledge Light"/>
        </w:rPr>
        <w:t>mining news in Africa</w:t>
      </w:r>
      <w:r>
        <w:rPr>
          <w:rFonts w:ascii="Knowledge Light" w:hAnsi="Knowledge Light"/>
        </w:rPr>
        <w:t xml:space="preserve">. </w:t>
      </w:r>
    </w:p>
    <w:p w:rsidR="00391457" w:rsidRDefault="00391457" w:rsidP="00223785">
      <w:pPr>
        <w:rPr>
          <w:rFonts w:ascii="Knowledge Light" w:hAnsi="Knowledge Light"/>
        </w:rPr>
      </w:pPr>
    </w:p>
    <w:p w:rsidR="00391457" w:rsidRDefault="00223785" w:rsidP="00223785">
      <w:pPr>
        <w:rPr>
          <w:rFonts w:ascii="Knowledge Light" w:hAnsi="Knowledge Light"/>
        </w:rPr>
      </w:pPr>
      <w:r>
        <w:rPr>
          <w:rFonts w:ascii="Knowledge Light" w:hAnsi="Knowledge Light"/>
        </w:rPr>
        <w:t xml:space="preserve">Global Press gives you access to more than 9000 additional sources. You will have access to local newspapers and sources all within the one </w:t>
      </w:r>
      <w:r w:rsidR="00391457">
        <w:rPr>
          <w:rFonts w:ascii="Knowledge Light" w:hAnsi="Knowledge Light"/>
        </w:rPr>
        <w:t xml:space="preserve">app </w:t>
      </w:r>
      <w:r>
        <w:rPr>
          <w:rFonts w:ascii="Knowledge Light" w:hAnsi="Knowledge Light"/>
        </w:rPr>
        <w:t>e.g. City A.M., The Independent</w:t>
      </w:r>
      <w:r w:rsidR="00391457">
        <w:rPr>
          <w:rFonts w:ascii="Knowledge Light" w:hAnsi="Knowledge Light"/>
        </w:rPr>
        <w:t>, Dow Jones News</w:t>
      </w:r>
      <w:r>
        <w:rPr>
          <w:rFonts w:ascii="Knowledge Light" w:hAnsi="Knowledge Light"/>
        </w:rPr>
        <w:t xml:space="preserve">. You can browse our sources by clicking on the “create” button. </w:t>
      </w:r>
    </w:p>
    <w:p w:rsidR="00391457" w:rsidRDefault="00391457"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 xml:space="preserve">Since we are the world’s leading news and business intelligence provider, we often break the news before others in the market. Our </w:t>
      </w:r>
      <w:r w:rsidRPr="00391457">
        <w:rPr>
          <w:rFonts w:ascii="Knowledge Light" w:hAnsi="Knowledge Light"/>
          <w:b/>
        </w:rPr>
        <w:t>Reuters Best</w:t>
      </w:r>
      <w:r>
        <w:rPr>
          <w:rFonts w:ascii="Knowledge Light" w:hAnsi="Knowledge Light"/>
        </w:rPr>
        <w:t xml:space="preserve"> website shows you where we were first to the market. </w:t>
      </w:r>
      <w:r w:rsidRPr="00391457">
        <w:rPr>
          <w:rFonts w:ascii="Knowledge Light" w:hAnsi="Knowledge Light"/>
          <w:b/>
        </w:rPr>
        <w:t>Breaking Views</w:t>
      </w:r>
      <w:r>
        <w:rPr>
          <w:rFonts w:ascii="Knowledge Light" w:hAnsi="Knowledge Light"/>
        </w:rPr>
        <w:t xml:space="preserve"> will </w:t>
      </w:r>
      <w:r w:rsidR="00391457">
        <w:rPr>
          <w:rFonts w:ascii="Knowledge Light" w:hAnsi="Knowledge Light"/>
        </w:rPr>
        <w:t xml:space="preserve">provide commentary </w:t>
      </w:r>
      <w:r>
        <w:rPr>
          <w:rFonts w:ascii="Knowledge Light" w:hAnsi="Knowledge Light"/>
        </w:rPr>
        <w:t>on the Financial Markets from o</w:t>
      </w:r>
      <w:r w:rsidR="00391457">
        <w:rPr>
          <w:rFonts w:ascii="Knowledge Light" w:hAnsi="Knowledge Light"/>
        </w:rPr>
        <w:t xml:space="preserve">ur dedicated market specialists and </w:t>
      </w:r>
      <w:r w:rsidR="00391457" w:rsidRPr="00391457">
        <w:rPr>
          <w:rFonts w:ascii="Knowledge Light" w:hAnsi="Knowledge Light"/>
          <w:b/>
        </w:rPr>
        <w:t>Reuters Insider</w:t>
      </w:r>
      <w:r w:rsidR="00391457">
        <w:rPr>
          <w:rFonts w:ascii="Knowledge Light" w:hAnsi="Knowledge Light"/>
        </w:rPr>
        <w:t xml:space="preserve"> will break news to you through short and concise videos.</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noProof/>
        </w:rPr>
        <w:lastRenderedPageBreak/>
        <w:drawing>
          <wp:inline distT="0" distB="0" distL="0" distR="0">
            <wp:extent cx="5781675" cy="2809845"/>
            <wp:effectExtent l="19050" t="0" r="9525" b="0"/>
            <wp:docPr id="3" name="Picture 3" descr="cid:image003.png@01CF4952.0D3ED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F4952.0D3ED040"/>
                    <pic:cNvPicPr>
                      <a:picLocks noChangeAspect="1" noChangeArrowheads="1"/>
                    </pic:cNvPicPr>
                  </pic:nvPicPr>
                  <pic:blipFill>
                    <a:blip r:embed="rId12" r:link="rId13" cstate="print"/>
                    <a:srcRect/>
                    <a:stretch>
                      <a:fillRect/>
                    </a:stretch>
                  </pic:blipFill>
                  <pic:spPr bwMode="auto">
                    <a:xfrm>
                      <a:off x="0" y="0"/>
                      <a:ext cx="5799793" cy="2818650"/>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223785" w:rsidRDefault="00223785" w:rsidP="00F84041">
      <w:pPr>
        <w:outlineLvl w:val="0"/>
        <w:rPr>
          <w:rFonts w:ascii="Knowledge Light" w:hAnsi="Knowledge Light"/>
        </w:rPr>
      </w:pPr>
      <w:r>
        <w:rPr>
          <w:rFonts w:ascii="Knowledge Light" w:hAnsi="Knowledge Light"/>
        </w:rPr>
        <w:t>Please make sure you select “Show Filters” to see the filters on the left if your screen does not appear to show them,</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F84041">
      <w:pPr>
        <w:outlineLvl w:val="0"/>
        <w:rPr>
          <w:rFonts w:ascii="Knowledge Light" w:hAnsi="Knowledge Light"/>
          <w:sz w:val="32"/>
          <w:szCs w:val="32"/>
        </w:rPr>
      </w:pPr>
      <w:r>
        <w:rPr>
          <w:rFonts w:ascii="Knowledge Light" w:hAnsi="Knowledge Light"/>
          <w:b/>
          <w:bCs/>
          <w:color w:val="FF9100"/>
          <w:sz w:val="32"/>
          <w:szCs w:val="32"/>
          <w:u w:val="single"/>
          <w:lang w:val="en-GB"/>
        </w:rPr>
        <w:t>Broker Research</w:t>
      </w:r>
    </w:p>
    <w:p w:rsidR="00223785" w:rsidRDefault="00223785" w:rsidP="00223785">
      <w:pPr>
        <w:rPr>
          <w:rFonts w:ascii="Knowledge Light" w:hAnsi="Knowledge Light"/>
        </w:rPr>
      </w:pPr>
    </w:p>
    <w:p w:rsidR="00391457" w:rsidRDefault="00223785" w:rsidP="00223785">
      <w:pPr>
        <w:rPr>
          <w:rFonts w:ascii="Knowledge Light" w:hAnsi="Knowledge Light"/>
        </w:rPr>
      </w:pPr>
      <w:r>
        <w:rPr>
          <w:rFonts w:ascii="Knowledge Light" w:hAnsi="Knowledge Light"/>
        </w:rPr>
        <w:t xml:space="preserve">You can search for research using the </w:t>
      </w:r>
      <w:r w:rsidRPr="00391457">
        <w:rPr>
          <w:rFonts w:ascii="Knowledge Light" w:hAnsi="Knowledge Light"/>
          <w:b/>
        </w:rPr>
        <w:t>News Monitor</w:t>
      </w:r>
      <w:r>
        <w:rPr>
          <w:rFonts w:ascii="Knowledge Light" w:hAnsi="Knowledge Light"/>
        </w:rPr>
        <w:t xml:space="preserve"> app or through </w:t>
      </w:r>
      <w:r w:rsidRPr="00391457">
        <w:rPr>
          <w:rFonts w:ascii="Knowledge Light" w:hAnsi="Knowledge Light"/>
          <w:b/>
        </w:rPr>
        <w:t>company profile</w:t>
      </w:r>
      <w:r>
        <w:rPr>
          <w:rFonts w:ascii="Knowledge Light" w:hAnsi="Knowledge Light"/>
        </w:rPr>
        <w:t xml:space="preserve"> pages.  To access company specific research: </w:t>
      </w:r>
    </w:p>
    <w:p w:rsidR="00391457" w:rsidRDefault="00391457" w:rsidP="00223785">
      <w:pPr>
        <w:rPr>
          <w:rFonts w:ascii="Knowledge Light" w:hAnsi="Knowledge Light"/>
        </w:rPr>
      </w:pPr>
    </w:p>
    <w:p w:rsidR="00391457" w:rsidRDefault="00391457" w:rsidP="00391457">
      <w:pPr>
        <w:pStyle w:val="ListParagraph"/>
        <w:numPr>
          <w:ilvl w:val="0"/>
          <w:numId w:val="3"/>
        </w:numPr>
        <w:rPr>
          <w:rFonts w:ascii="Knowledge Light" w:hAnsi="Knowledge Light"/>
        </w:rPr>
      </w:pPr>
      <w:r>
        <w:rPr>
          <w:rFonts w:ascii="Knowledge Light" w:hAnsi="Knowledge Light"/>
        </w:rPr>
        <w:t>Type a company into the top-left Eikon Answers box</w:t>
      </w:r>
    </w:p>
    <w:p w:rsidR="00391457" w:rsidRDefault="00391457" w:rsidP="00391457">
      <w:pPr>
        <w:pStyle w:val="ListParagraph"/>
        <w:numPr>
          <w:ilvl w:val="0"/>
          <w:numId w:val="3"/>
        </w:numPr>
        <w:rPr>
          <w:rFonts w:ascii="Knowledge Light" w:hAnsi="Knowledge Light"/>
        </w:rPr>
      </w:pPr>
      <w:r>
        <w:rPr>
          <w:rFonts w:ascii="Knowledge Light" w:hAnsi="Knowledge Light"/>
        </w:rPr>
        <w:t xml:space="preserve">Click on the "Research" tab </w:t>
      </w:r>
      <w:r w:rsidR="00223785" w:rsidRPr="00391457">
        <w:rPr>
          <w:rFonts w:ascii="Knowledge Light" w:hAnsi="Knowledge Light"/>
        </w:rPr>
        <w:t xml:space="preserve"> </w:t>
      </w:r>
    </w:p>
    <w:p w:rsidR="00223785" w:rsidRPr="00391457" w:rsidRDefault="00391457" w:rsidP="00391457">
      <w:pPr>
        <w:pStyle w:val="ListParagraph"/>
        <w:numPr>
          <w:ilvl w:val="0"/>
          <w:numId w:val="3"/>
        </w:numPr>
        <w:rPr>
          <w:rFonts w:ascii="Knowledge Light" w:hAnsi="Knowledge Light"/>
        </w:rPr>
      </w:pPr>
      <w:r>
        <w:rPr>
          <w:rFonts w:ascii="Knowledge Light" w:hAnsi="Knowledge Light"/>
        </w:rPr>
        <w:t>S</w:t>
      </w:r>
      <w:r w:rsidR="00223785" w:rsidRPr="00391457">
        <w:rPr>
          <w:rFonts w:ascii="Knowledge Light" w:hAnsi="Knowledge Light"/>
        </w:rPr>
        <w:t xml:space="preserve">elect "Company Research" and proceed to view any documents you wish. Alternatively you can select News and Research within a company overview or open the </w:t>
      </w:r>
      <w:r w:rsidR="00223785" w:rsidRPr="00391457">
        <w:rPr>
          <w:rFonts w:ascii="Knowledge Light" w:hAnsi="Knowledge Light"/>
          <w:b/>
        </w:rPr>
        <w:t>Company Research</w:t>
      </w:r>
      <w:r w:rsidR="00223785" w:rsidRPr="00391457">
        <w:rPr>
          <w:rFonts w:ascii="Knowledge Light" w:hAnsi="Knowledge Light"/>
        </w:rPr>
        <w:t xml:space="preserve"> app from the app library. </w:t>
      </w:r>
    </w:p>
    <w:p w:rsidR="00A83346" w:rsidRDefault="00A83346" w:rsidP="00223785">
      <w:pPr>
        <w:rPr>
          <w:rFonts w:ascii="Knowledge Light" w:hAnsi="Knowledge Light"/>
        </w:rPr>
      </w:pPr>
    </w:p>
    <w:p w:rsidR="00391457" w:rsidRDefault="00391457" w:rsidP="00223785">
      <w:pPr>
        <w:rPr>
          <w:rFonts w:ascii="Knowledge Light" w:hAnsi="Knowledge Light"/>
        </w:rPr>
      </w:pPr>
    </w:p>
    <w:p w:rsidR="00391457" w:rsidRDefault="00035133" w:rsidP="00223785">
      <w:pPr>
        <w:rPr>
          <w:rFonts w:ascii="Knowledge Light" w:hAnsi="Knowledge Light"/>
        </w:rPr>
      </w:pPr>
      <w:r>
        <w:rPr>
          <w:rFonts w:ascii="Knowledge Light" w:hAnsi="Knowledge Light"/>
          <w:noProof/>
        </w:rPr>
        <w:pict>
          <v:shape id="_x0000_s1026" type="#_x0000_t32" style="position:absolute;margin-left:126.75pt;margin-top:0;width:54.75pt;height:56.7pt;flip:x;z-index:251658240" o:connectortype="straight" strokecolor="red">
            <v:stroke endarrow="block"/>
          </v:shape>
        </w:pict>
      </w:r>
    </w:p>
    <w:p w:rsidR="00223785" w:rsidRDefault="00223785" w:rsidP="00223785">
      <w:pPr>
        <w:rPr>
          <w:rFonts w:ascii="Knowledge Light" w:hAnsi="Knowledge Light"/>
        </w:rPr>
      </w:pPr>
    </w:p>
    <w:p w:rsidR="00223785" w:rsidRDefault="00035133" w:rsidP="00223785">
      <w:pPr>
        <w:rPr>
          <w:rFonts w:ascii="Knowledge Light" w:hAnsi="Knowledge Light"/>
        </w:rPr>
      </w:pPr>
      <w:r>
        <w:rPr>
          <w:rFonts w:ascii="Knowledge Light" w:hAnsi="Knowledge Light"/>
          <w:noProof/>
        </w:rPr>
        <w:pict>
          <v:shape id="_x0000_s1027" type="#_x0000_t32" style="position:absolute;margin-left:397.5pt;margin-top:91.5pt;width:122.25pt;height:33pt;flip:y;z-index:251659264" o:connectortype="straight" strokecolor="red">
            <v:stroke endarrow="block"/>
          </v:shape>
        </w:pict>
      </w:r>
      <w:r w:rsidR="00A83346">
        <w:rPr>
          <w:rFonts w:ascii="Knowledge Light" w:hAnsi="Knowledge Light"/>
          <w:noProof/>
        </w:rPr>
        <w:drawing>
          <wp:inline distT="0" distB="0" distL="0" distR="0">
            <wp:extent cx="6858000" cy="1218127"/>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858000" cy="1218127"/>
                    </a:xfrm>
                    <a:prstGeom prst="rect">
                      <a:avLst/>
                    </a:prstGeom>
                    <a:noFill/>
                    <a:ln w="9525">
                      <a:noFill/>
                      <a:miter lim="800000"/>
                      <a:headEnd/>
                      <a:tailEnd/>
                    </a:ln>
                  </pic:spPr>
                </pic:pic>
              </a:graphicData>
            </a:graphic>
          </wp:inline>
        </w:drawing>
      </w:r>
    </w:p>
    <w:p w:rsidR="00A83346" w:rsidRDefault="00A83346" w:rsidP="00223785">
      <w:pPr>
        <w:rPr>
          <w:rFonts w:ascii="Knowledge Light" w:hAnsi="Knowledge Light"/>
        </w:rPr>
      </w:pPr>
    </w:p>
    <w:p w:rsidR="00A83346" w:rsidRDefault="00A83346"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I have highlighted where to find Advance Research Searching (top</w:t>
      </w:r>
      <w:r w:rsidR="00391457">
        <w:rPr>
          <w:rFonts w:ascii="Knowledge Light" w:hAnsi="Knowledge Light"/>
        </w:rPr>
        <w:t xml:space="preserve"> arrow</w:t>
      </w:r>
      <w:r>
        <w:rPr>
          <w:rFonts w:ascii="Knowledge Light" w:hAnsi="Knowledge Light"/>
        </w:rPr>
        <w:t>)</w:t>
      </w:r>
      <w:r w:rsidR="00391457">
        <w:rPr>
          <w:rFonts w:ascii="Knowledge Light" w:hAnsi="Knowledge Light"/>
        </w:rPr>
        <w:t>.</w:t>
      </w:r>
      <w:r>
        <w:rPr>
          <w:rFonts w:ascii="Knowledge Light" w:hAnsi="Knowledge Light"/>
        </w:rPr>
        <w:t xml:space="preserve"> Click the settings tab to the bottom-right of the screenshot to view brokers you can request real-time research from.</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You can batch download documents if you are looking to download multiple reports into the one view. You can also export the broker reports to PDF format or Excel if you plan to print them.</w:t>
      </w:r>
      <w:r w:rsidR="00391457">
        <w:rPr>
          <w:rFonts w:ascii="Knowledge Light" w:hAnsi="Knowledge Light"/>
        </w:rPr>
        <w:t xml:space="preserve"> You can also forward interesting articles and reports to colleagues using </w:t>
      </w:r>
      <w:r w:rsidR="00391457" w:rsidRPr="00391457">
        <w:rPr>
          <w:rFonts w:ascii="Knowledge Light" w:hAnsi="Knowledge Light"/>
          <w:b/>
        </w:rPr>
        <w:t>Reuters Messaging</w:t>
      </w:r>
      <w:r w:rsidR="00391457">
        <w:rPr>
          <w:rFonts w:ascii="Knowledge Light" w:hAnsi="Knowledge Light"/>
        </w:rPr>
        <w:t>.</w:t>
      </w:r>
      <w:r>
        <w:rPr>
          <w:rFonts w:ascii="Knowledge Light" w:hAnsi="Knowledge Light"/>
        </w:rPr>
        <w:t xml:space="preserve"> </w:t>
      </w:r>
      <w:r w:rsidR="00391457">
        <w:rPr>
          <w:rFonts w:ascii="Knowledge Light" w:hAnsi="Knowledge Light"/>
        </w:rPr>
        <w:t>The</w:t>
      </w:r>
      <w:r>
        <w:rPr>
          <w:rFonts w:ascii="Knowledge Light" w:hAnsi="Knowledge Light"/>
        </w:rPr>
        <w:t xml:space="preserve"> Industry App </w:t>
      </w:r>
      <w:r w:rsidR="00391457">
        <w:rPr>
          <w:rFonts w:ascii="Knowledge Light" w:hAnsi="Knowledge Light"/>
        </w:rPr>
        <w:t>is also another tool which will help you visualise Broker Research, news and events within a particular market sector</w:t>
      </w:r>
      <w:r>
        <w:rPr>
          <w:rFonts w:ascii="Knowledge Light" w:hAnsi="Knowledge Light"/>
        </w:rPr>
        <w:t xml:space="preserve">. I will explain this in more detail shortly. </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lastRenderedPageBreak/>
        <w:t xml:space="preserve">There are two types of research: </w:t>
      </w:r>
      <w:r w:rsidRPr="00391457">
        <w:rPr>
          <w:rFonts w:ascii="Knowledge Light" w:hAnsi="Knowledge Light"/>
          <w:b/>
        </w:rPr>
        <w:t>real-time</w:t>
      </w:r>
      <w:r>
        <w:rPr>
          <w:rFonts w:ascii="Knowledge Light" w:hAnsi="Knowledge Light"/>
        </w:rPr>
        <w:t xml:space="preserve"> and </w:t>
      </w:r>
      <w:r w:rsidRPr="00391457">
        <w:rPr>
          <w:rFonts w:ascii="Knowledge Light" w:hAnsi="Knowledge Light"/>
          <w:b/>
        </w:rPr>
        <w:t>embargoed</w:t>
      </w:r>
      <w:r>
        <w:rPr>
          <w:rFonts w:ascii="Knowledge Light" w:hAnsi="Knowledge Light"/>
        </w:rPr>
        <w:t>/aftermarket. Real-time research is free of charge but you need entitlements from the broker in order t</w:t>
      </w:r>
      <w:r w:rsidR="00391457">
        <w:rPr>
          <w:rFonts w:ascii="Knowledge Light" w:hAnsi="Knowledge Light"/>
        </w:rPr>
        <w:t xml:space="preserve">o access their reports. Corporations </w:t>
      </w:r>
      <w:r>
        <w:rPr>
          <w:rFonts w:ascii="Knowledge Light" w:hAnsi="Knowledge Light"/>
        </w:rPr>
        <w:t>often</w:t>
      </w:r>
      <w:r w:rsidR="00391457">
        <w:rPr>
          <w:rFonts w:ascii="Knowledge Light" w:hAnsi="Knowledge Light"/>
        </w:rPr>
        <w:t xml:space="preserve"> find it</w:t>
      </w:r>
      <w:r>
        <w:rPr>
          <w:rFonts w:ascii="Knowledge Light" w:hAnsi="Knowledge Light"/>
        </w:rPr>
        <w:t xml:space="preserve"> challenging</w:t>
      </w:r>
      <w:r w:rsidR="00391457">
        <w:rPr>
          <w:rFonts w:ascii="Knowledge Light" w:hAnsi="Knowledge Light"/>
        </w:rPr>
        <w:t xml:space="preserve"> to obtain real-time access to broker reports which</w:t>
      </w:r>
      <w:r>
        <w:rPr>
          <w:rFonts w:ascii="Knowledge Light" w:hAnsi="Knowledge Light"/>
        </w:rPr>
        <w:t xml:space="preserve"> </w:t>
      </w:r>
      <w:r w:rsidR="00391457">
        <w:rPr>
          <w:rFonts w:ascii="Knowledge Light" w:hAnsi="Knowledge Light"/>
        </w:rPr>
        <w:t>can limit</w:t>
      </w:r>
      <w:r>
        <w:rPr>
          <w:rFonts w:ascii="Knowledge Light" w:hAnsi="Knowledge Light"/>
        </w:rPr>
        <w:t xml:space="preserve"> your research capabilities. </w:t>
      </w:r>
      <w:r w:rsidR="0096119D">
        <w:rPr>
          <w:rFonts w:ascii="Knowledge Light" w:hAnsi="Knowledge Light"/>
        </w:rPr>
        <w:t>To overcome this, a</w:t>
      </w:r>
      <w:r>
        <w:rPr>
          <w:rFonts w:ascii="Knowledge Light" w:hAnsi="Knowledge Light"/>
        </w:rPr>
        <w:t xml:space="preserve">fter-market research (an add-on package) allows you to access the largest collection of broker research globally from exclusive contributors such as UBS, Credit Suisse and Barclays. In the Corporate Finance world, </w:t>
      </w:r>
      <w:r w:rsidR="0096119D">
        <w:rPr>
          <w:rFonts w:ascii="Knowledge Light" w:hAnsi="Knowledge Light"/>
        </w:rPr>
        <w:t>embargoed research provides you vital market intelligence.</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F84041">
      <w:pPr>
        <w:outlineLvl w:val="0"/>
        <w:rPr>
          <w:rFonts w:ascii="Knowledge Light" w:hAnsi="Knowledge Light"/>
          <w:sz w:val="32"/>
          <w:szCs w:val="32"/>
        </w:rPr>
      </w:pPr>
      <w:r>
        <w:rPr>
          <w:rFonts w:ascii="Knowledge Light" w:hAnsi="Knowledge Light"/>
          <w:b/>
          <w:bCs/>
          <w:color w:val="FF9100"/>
          <w:sz w:val="32"/>
          <w:szCs w:val="32"/>
          <w:u w:val="single"/>
          <w:lang w:val="en-GB"/>
        </w:rPr>
        <w:t>Estimates</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 xml:space="preserve">Accessing the most credible </w:t>
      </w:r>
      <w:r w:rsidR="0096119D">
        <w:rPr>
          <w:rFonts w:ascii="Knowledge Light" w:hAnsi="Knowledge Light"/>
        </w:rPr>
        <w:t xml:space="preserve">global </w:t>
      </w:r>
      <w:r>
        <w:rPr>
          <w:rFonts w:ascii="Knowledge Light" w:hAnsi="Knowledge Light"/>
        </w:rPr>
        <w:t>estimates database through Eikon is very easy. IBES estimates</w:t>
      </w:r>
      <w:r w:rsidR="0096119D">
        <w:rPr>
          <w:rFonts w:ascii="Knowledge Light" w:hAnsi="Knowledge Light"/>
        </w:rPr>
        <w:t>, seen as the gold standard in Estimates content,</w:t>
      </w:r>
      <w:r>
        <w:rPr>
          <w:rFonts w:ascii="Knowledge Light" w:hAnsi="Knowledge Light"/>
        </w:rPr>
        <w:t xml:space="preserve"> can be viewed </w:t>
      </w:r>
      <w:r w:rsidR="0096119D">
        <w:rPr>
          <w:rFonts w:ascii="Knowledge Light" w:hAnsi="Knowledge Light"/>
        </w:rPr>
        <w:t>in</w:t>
      </w:r>
      <w:r>
        <w:rPr>
          <w:rFonts w:ascii="Knowledge Light" w:hAnsi="Knowledge Light"/>
        </w:rPr>
        <w:t xml:space="preserve"> company pages by clicking on the </w:t>
      </w:r>
      <w:r w:rsidRPr="0096119D">
        <w:rPr>
          <w:rFonts w:ascii="Knowledge Light" w:hAnsi="Knowledge Light"/>
          <w:b/>
        </w:rPr>
        <w:t>Es</w:t>
      </w:r>
      <w:r w:rsidR="0096119D" w:rsidRPr="0096119D">
        <w:rPr>
          <w:rFonts w:ascii="Knowledge Light" w:hAnsi="Knowledge Light"/>
          <w:b/>
        </w:rPr>
        <w:t>timates tab</w:t>
      </w:r>
      <w:r w:rsidR="0096119D">
        <w:rPr>
          <w:rFonts w:ascii="Knowledge Light" w:hAnsi="Knowledge Light"/>
        </w:rPr>
        <w:t xml:space="preserve">. You can then view </w:t>
      </w:r>
      <w:r w:rsidR="0096119D" w:rsidRPr="0096119D">
        <w:rPr>
          <w:rFonts w:ascii="Knowledge Light" w:hAnsi="Knowledge Light"/>
          <w:b/>
        </w:rPr>
        <w:t>Top A</w:t>
      </w:r>
      <w:r w:rsidRPr="0096119D">
        <w:rPr>
          <w:rFonts w:ascii="Knowledge Light" w:hAnsi="Knowledge Light"/>
          <w:b/>
        </w:rPr>
        <w:t>nalysts</w:t>
      </w:r>
      <w:r>
        <w:rPr>
          <w:rFonts w:ascii="Knowledge Light" w:hAnsi="Knowledge Light"/>
        </w:rPr>
        <w:t xml:space="preserve"> by company and find out which analysts are performing the best. You also have the ability to view an analyst's performance scorecard to evaluate their performance across all of the stocks they cover. Furthermore, you will have contact details for some of the analysts should you need to get in touch. </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noProof/>
        </w:rPr>
        <w:drawing>
          <wp:inline distT="0" distB="0" distL="0" distR="0">
            <wp:extent cx="5605551" cy="2990850"/>
            <wp:effectExtent l="19050" t="0" r="0" b="0"/>
            <wp:docPr id="5" name="Picture 5" descr="cid:image012.jpg@01CF4A98.D130B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2.jpg@01CF4A98.D130BB70"/>
                    <pic:cNvPicPr>
                      <a:picLocks noChangeAspect="1" noChangeArrowheads="1"/>
                    </pic:cNvPicPr>
                  </pic:nvPicPr>
                  <pic:blipFill>
                    <a:blip r:embed="rId15" r:link="rId16" cstate="print"/>
                    <a:srcRect/>
                    <a:stretch>
                      <a:fillRect/>
                    </a:stretch>
                  </pic:blipFill>
                  <pic:spPr bwMode="auto">
                    <a:xfrm>
                      <a:off x="0" y="0"/>
                      <a:ext cx="5605551" cy="2990850"/>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223785" w:rsidRDefault="00223785" w:rsidP="00223785">
      <w:pPr>
        <w:rPr>
          <w:rFonts w:ascii="Knowledge Light" w:hAnsi="Knowledge Light"/>
        </w:rPr>
      </w:pPr>
    </w:p>
    <w:p w:rsidR="0096119D" w:rsidRDefault="00223785" w:rsidP="00223785">
      <w:pPr>
        <w:rPr>
          <w:rFonts w:ascii="Knowledge Light" w:hAnsi="Knowledge Light"/>
        </w:rPr>
      </w:pPr>
      <w:r>
        <w:rPr>
          <w:rFonts w:ascii="Knowledge Light" w:hAnsi="Knowledge Light"/>
        </w:rPr>
        <w:t xml:space="preserve">Within the </w:t>
      </w:r>
      <w:r w:rsidRPr="0096119D">
        <w:rPr>
          <w:rFonts w:ascii="Knowledge Light" w:hAnsi="Knowledge Light"/>
          <w:b/>
        </w:rPr>
        <w:t>Detailed Estimates</w:t>
      </w:r>
      <w:r>
        <w:rPr>
          <w:rFonts w:ascii="Knowledge Light" w:hAnsi="Knowledge Light"/>
        </w:rPr>
        <w:t xml:space="preserve"> tab illustrated above you</w:t>
      </w:r>
      <w:r w:rsidR="00722E9D">
        <w:rPr>
          <w:rFonts w:ascii="Knowledge Light" w:hAnsi="Knowledge Light"/>
        </w:rPr>
        <w:t xml:space="preserve"> have</w:t>
      </w:r>
      <w:r>
        <w:rPr>
          <w:rFonts w:ascii="Knowledge Light" w:hAnsi="Knowledge Light"/>
        </w:rPr>
        <w:t xml:space="preserve"> the ability to view estimates using 17 different measures e.g. EPS, EBITDA. Not only do we provide the mean estimate across different analysts, we also provide a </w:t>
      </w:r>
      <w:r w:rsidRPr="0096119D">
        <w:rPr>
          <w:rFonts w:ascii="Knowledge Light" w:hAnsi="Knowledge Light"/>
          <w:b/>
        </w:rPr>
        <w:t>SmartEstimate</w:t>
      </w:r>
      <w:r w:rsidR="0096119D">
        <w:rPr>
          <w:rFonts w:ascii="Knowledge Light" w:hAnsi="Knowledge Light"/>
          <w:b/>
        </w:rPr>
        <w:t>*</w:t>
      </w:r>
      <w:r>
        <w:rPr>
          <w:rFonts w:ascii="Knowledge Light" w:hAnsi="Knowledge Light"/>
        </w:rPr>
        <w:t xml:space="preserve">. </w:t>
      </w:r>
    </w:p>
    <w:p w:rsidR="0096119D" w:rsidRDefault="0096119D" w:rsidP="00223785">
      <w:pPr>
        <w:rPr>
          <w:rFonts w:ascii="Knowledge Light" w:hAnsi="Knowledge Light"/>
        </w:rPr>
      </w:pPr>
    </w:p>
    <w:p w:rsidR="00223785" w:rsidRPr="0096119D" w:rsidRDefault="0096119D" w:rsidP="00223785">
      <w:pPr>
        <w:rPr>
          <w:rFonts w:ascii="Knowledge Light" w:hAnsi="Knowledge Light"/>
          <w:i/>
          <w:sz w:val="18"/>
          <w:szCs w:val="18"/>
        </w:rPr>
      </w:pPr>
      <w:r w:rsidRPr="0096119D">
        <w:rPr>
          <w:rFonts w:ascii="Knowledge Light" w:hAnsi="Knowledge Light"/>
          <w:i/>
          <w:sz w:val="18"/>
          <w:szCs w:val="18"/>
        </w:rPr>
        <w:t>*SmartEstimate</w:t>
      </w:r>
      <w:r w:rsidR="00223785" w:rsidRPr="0096119D">
        <w:rPr>
          <w:rFonts w:ascii="Knowledge Light" w:hAnsi="Knowledge Light"/>
          <w:i/>
          <w:sz w:val="18"/>
          <w:szCs w:val="18"/>
        </w:rPr>
        <w:t xml:space="preserve"> is calculated using a weighted average of analyst estimates, excluding all estimates older than the most recent RevisionCluster, older than 120 days, or more than 5 standard deviations from the mean. 2/3 of an analyst's overall weight is determined by the contributor's Summary Single-Stock Estimate Score(SES) on the stock. The final 1/3 of the analyst's weight is determined according to the Estimate Age of the estimate, with more recent estimates getting proportionally higher weights by the contributor's Sin. </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noProof/>
        </w:rPr>
        <w:lastRenderedPageBreak/>
        <w:drawing>
          <wp:inline distT="0" distB="0" distL="0" distR="0">
            <wp:extent cx="4354725" cy="2266950"/>
            <wp:effectExtent l="19050" t="0" r="7725" b="0"/>
            <wp:docPr id="37" name="Picture 6" descr="cid:image011.png@01CF4953.D247D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1.png@01CF4953.D247D570"/>
                    <pic:cNvPicPr>
                      <a:picLocks noChangeAspect="1" noChangeArrowheads="1"/>
                    </pic:cNvPicPr>
                  </pic:nvPicPr>
                  <pic:blipFill>
                    <a:blip r:embed="rId17" r:link="rId18" cstate="print"/>
                    <a:srcRect/>
                    <a:stretch>
                      <a:fillRect/>
                    </a:stretch>
                  </pic:blipFill>
                  <pic:spPr bwMode="auto">
                    <a:xfrm>
                      <a:off x="0" y="0"/>
                      <a:ext cx="4354725" cy="2266950"/>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 xml:space="preserve">Predicted Surprise is the difference between the Mean Estimate and the SmartEstimate for a particular stock in a particular fiscal period. It can be expressed either in terms of the local currency or as a percentage of the mean estimate. A Predicted Surprise is deemed to be significant if its magnitude exceeds a minimum percentage and a nominal amount that vary by currency. For US securities, a Predicted Surprise must exceed 1.5% and $.01 to be considered significant. </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Within this Estimates section, you also have the ability to look at an interactive income statement which takes into consideration analysts’ predictions giving you a better idea of how the</w:t>
      </w:r>
      <w:r w:rsidR="0096119D">
        <w:rPr>
          <w:rFonts w:ascii="Knowledge Light" w:hAnsi="Knowledge Light"/>
        </w:rPr>
        <w:t xml:space="preserve"> stock is forecasted to perform.</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63AE5" w:rsidRDefault="00263AE5" w:rsidP="00223785">
      <w:pPr>
        <w:rPr>
          <w:rFonts w:ascii="Knowledge Light" w:hAnsi="Knowledge Light"/>
          <w:b/>
          <w:bCs/>
          <w:color w:val="FF9100"/>
          <w:sz w:val="32"/>
          <w:szCs w:val="32"/>
          <w:u w:val="single"/>
          <w:lang w:val="en-GB"/>
        </w:rPr>
      </w:pPr>
    </w:p>
    <w:p w:rsidR="00223785" w:rsidRDefault="00223785" w:rsidP="00F84041">
      <w:pPr>
        <w:outlineLvl w:val="0"/>
        <w:rPr>
          <w:rFonts w:ascii="Knowledge Light" w:hAnsi="Knowledge Light"/>
          <w:sz w:val="32"/>
          <w:szCs w:val="32"/>
        </w:rPr>
      </w:pPr>
      <w:r>
        <w:rPr>
          <w:rFonts w:ascii="Knowledge Light" w:hAnsi="Knowledge Light"/>
          <w:b/>
          <w:bCs/>
          <w:color w:val="FF9100"/>
          <w:sz w:val="32"/>
          <w:szCs w:val="32"/>
          <w:u w:val="single"/>
          <w:lang w:val="en-GB"/>
        </w:rPr>
        <w:t>Transactions: Deals/M&amp;A</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Eikon provides access to the "</w:t>
      </w:r>
      <w:r w:rsidRPr="0096119D">
        <w:rPr>
          <w:rFonts w:ascii="Knowledge Light" w:hAnsi="Knowledge Light"/>
          <w:b/>
        </w:rPr>
        <w:t>Mergers and Acquisitions Advanced Search</w:t>
      </w:r>
      <w:r>
        <w:rPr>
          <w:rFonts w:ascii="Knowledge Light" w:hAnsi="Knowledge Light"/>
        </w:rPr>
        <w:t xml:space="preserve">" app which allows you to screen for M&amp;A transactions from the world's </w:t>
      </w:r>
      <w:r w:rsidRPr="0096119D">
        <w:rPr>
          <w:rFonts w:ascii="Knowledge Light" w:hAnsi="Knowledge Light"/>
          <w:b/>
        </w:rPr>
        <w:t>largest</w:t>
      </w:r>
      <w:r>
        <w:rPr>
          <w:rFonts w:ascii="Knowledge Light" w:hAnsi="Knowledge Light"/>
        </w:rPr>
        <w:t xml:space="preserve"> deals database. You can screen using 40 different </w:t>
      </w:r>
      <w:r w:rsidR="0096119D">
        <w:rPr>
          <w:rFonts w:ascii="Knowledge Light" w:hAnsi="Knowledge Light"/>
        </w:rPr>
        <w:t>filters</w:t>
      </w:r>
      <w:r>
        <w:rPr>
          <w:rFonts w:ascii="Knowledge Light" w:hAnsi="Knowledge Light"/>
        </w:rPr>
        <w:t xml:space="preserve"> displayed in an intuitive and </w:t>
      </w:r>
      <w:r w:rsidR="0096119D">
        <w:rPr>
          <w:rFonts w:ascii="Knowledge Light" w:hAnsi="Knowledge Light"/>
        </w:rPr>
        <w:t>user-friendly interface. T</w:t>
      </w:r>
      <w:r>
        <w:rPr>
          <w:rFonts w:ascii="Knowledge Light" w:hAnsi="Knowledge Light"/>
        </w:rPr>
        <w:t xml:space="preserve">he </w:t>
      </w:r>
      <w:r w:rsidR="0096119D">
        <w:rPr>
          <w:rFonts w:ascii="Knowledge Light" w:hAnsi="Knowledge Light"/>
        </w:rPr>
        <w:t xml:space="preserve">popular </w:t>
      </w:r>
      <w:r>
        <w:rPr>
          <w:rFonts w:ascii="Knowledge Light" w:hAnsi="Knowledge Light"/>
        </w:rPr>
        <w:t>"Target Public Status" filter</w:t>
      </w:r>
      <w:r w:rsidR="0096119D">
        <w:rPr>
          <w:rFonts w:ascii="Knowledge Light" w:hAnsi="Knowledge Light"/>
        </w:rPr>
        <w:t xml:space="preserve"> allows you</w:t>
      </w:r>
      <w:r>
        <w:rPr>
          <w:rFonts w:ascii="Knowledge Light" w:hAnsi="Knowledge Light"/>
        </w:rPr>
        <w:t xml:space="preserve"> to limit your screening to private companies</w:t>
      </w:r>
      <w:r w:rsidR="0096119D">
        <w:rPr>
          <w:rFonts w:ascii="Knowledge Light" w:hAnsi="Knowledge Light"/>
        </w:rPr>
        <w:t xml:space="preserve"> only</w:t>
      </w:r>
      <w:r>
        <w:rPr>
          <w:rFonts w:ascii="Knowledge Light" w:hAnsi="Knowledge Light"/>
        </w:rPr>
        <w:t>. You will also be able to screen M&amp;A using Eikon for Excel.</w:t>
      </w:r>
    </w:p>
    <w:p w:rsidR="00A83346" w:rsidRDefault="00A83346" w:rsidP="00223785">
      <w:pPr>
        <w:rPr>
          <w:rFonts w:ascii="Knowledge Light" w:hAnsi="Knowledge Light"/>
        </w:rPr>
      </w:pPr>
    </w:p>
    <w:p w:rsidR="00A83346" w:rsidRDefault="00035133" w:rsidP="00223785">
      <w:pPr>
        <w:rPr>
          <w:rFonts w:ascii="Knowledge Light" w:hAnsi="Knowledge Light"/>
        </w:rPr>
      </w:pPr>
      <w:r>
        <w:rPr>
          <w:rFonts w:ascii="Knowledge Light" w:hAnsi="Knowledge Light"/>
          <w:noProof/>
        </w:rPr>
        <w:pict>
          <v:shape id="_x0000_s1029" type="#_x0000_t32" style="position:absolute;margin-left:134.25pt;margin-top:9.35pt;width:227.25pt;height:108.75pt;flip:x;z-index:251661312" o:connectortype="straight" strokecolor="red">
            <v:stroke endarrow="block"/>
          </v:shape>
        </w:pict>
      </w:r>
      <w:r>
        <w:rPr>
          <w:rFonts w:ascii="Knowledge Light" w:hAnsi="Knowledge Light"/>
          <w:noProof/>
        </w:rPr>
        <w:pict>
          <v:shape id="_x0000_s1028" type="#_x0000_t32" style="position:absolute;margin-left:314.25pt;margin-top:9.35pt;width:47.25pt;height:104.25pt;flip:x;z-index:251660288" o:connectortype="straight" strokecolor="red">
            <v:stroke endarrow="block"/>
          </v:shape>
        </w:pict>
      </w:r>
    </w:p>
    <w:p w:rsidR="00A83346" w:rsidRDefault="00A83346" w:rsidP="00223785">
      <w:pPr>
        <w:rPr>
          <w:rFonts w:ascii="Knowledge Light" w:hAnsi="Knowledge Light"/>
        </w:rPr>
      </w:pPr>
    </w:p>
    <w:p w:rsidR="00223785" w:rsidRDefault="00223785" w:rsidP="00223785">
      <w:pPr>
        <w:rPr>
          <w:rFonts w:ascii="Knowledge Light" w:hAnsi="Knowledge Light"/>
        </w:rPr>
      </w:pPr>
    </w:p>
    <w:p w:rsidR="00223785" w:rsidRDefault="00A83346" w:rsidP="00223785">
      <w:pPr>
        <w:rPr>
          <w:rFonts w:ascii="Knowledge Light" w:hAnsi="Knowledge Light"/>
        </w:rPr>
      </w:pPr>
      <w:r>
        <w:rPr>
          <w:rFonts w:ascii="Knowledge Light" w:hAnsi="Knowledge Light"/>
          <w:noProof/>
        </w:rPr>
        <w:drawing>
          <wp:inline distT="0" distB="0" distL="0" distR="0">
            <wp:extent cx="6401764" cy="193357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r="24126" b="36669"/>
                    <a:stretch>
                      <a:fillRect/>
                    </a:stretch>
                  </pic:blipFill>
                  <pic:spPr bwMode="auto">
                    <a:xfrm>
                      <a:off x="0" y="0"/>
                      <a:ext cx="6405155" cy="1934599"/>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p>
    <w:p w:rsidR="006606A0" w:rsidRDefault="006606A0" w:rsidP="00223785">
      <w:pPr>
        <w:rPr>
          <w:rFonts w:ascii="Knowledge Light" w:hAnsi="Knowledge Light"/>
          <w:b/>
          <w:bCs/>
          <w:color w:val="FF9100"/>
          <w:sz w:val="32"/>
          <w:szCs w:val="32"/>
          <w:u w:val="single"/>
          <w:lang w:val="en-GB"/>
        </w:rPr>
      </w:pPr>
    </w:p>
    <w:p w:rsidR="006606A0" w:rsidRDefault="006606A0" w:rsidP="00223785">
      <w:pPr>
        <w:rPr>
          <w:rFonts w:ascii="Knowledge Light" w:hAnsi="Knowledge Light"/>
          <w:b/>
          <w:bCs/>
          <w:color w:val="FF9100"/>
          <w:sz w:val="32"/>
          <w:szCs w:val="32"/>
          <w:u w:val="single"/>
          <w:lang w:val="en-GB"/>
        </w:rPr>
      </w:pPr>
    </w:p>
    <w:p w:rsidR="006606A0" w:rsidRDefault="006606A0" w:rsidP="00223785">
      <w:pPr>
        <w:rPr>
          <w:rFonts w:ascii="Knowledge Light" w:hAnsi="Knowledge Light"/>
          <w:b/>
          <w:bCs/>
          <w:color w:val="FF9100"/>
          <w:sz w:val="32"/>
          <w:szCs w:val="32"/>
          <w:u w:val="single"/>
          <w:lang w:val="en-GB"/>
        </w:rPr>
      </w:pPr>
    </w:p>
    <w:p w:rsidR="00223785" w:rsidRDefault="00223785" w:rsidP="00F84041">
      <w:pPr>
        <w:outlineLvl w:val="0"/>
        <w:rPr>
          <w:rFonts w:ascii="Knowledge Light" w:hAnsi="Knowledge Light"/>
          <w:sz w:val="32"/>
          <w:szCs w:val="32"/>
        </w:rPr>
      </w:pPr>
      <w:r>
        <w:rPr>
          <w:rFonts w:ascii="Knowledge Light" w:hAnsi="Knowledge Light"/>
          <w:b/>
          <w:bCs/>
          <w:color w:val="FF9100"/>
          <w:sz w:val="32"/>
          <w:szCs w:val="32"/>
          <w:u w:val="single"/>
          <w:lang w:val="en-GB"/>
        </w:rPr>
        <w:lastRenderedPageBreak/>
        <w:t xml:space="preserve">Virtual Briefcase </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You will see a briefcase logo on the top-right</w:t>
      </w:r>
      <w:r w:rsidR="0096119D">
        <w:rPr>
          <w:rFonts w:ascii="Knowledge Light" w:hAnsi="Knowledge Light"/>
        </w:rPr>
        <w:t xml:space="preserve"> of your screen</w:t>
      </w:r>
      <w:r>
        <w:rPr>
          <w:rFonts w:ascii="Knowledge Light" w:hAnsi="Knowledge Light"/>
        </w:rPr>
        <w:t xml:space="preserve"> and a blue “</w:t>
      </w:r>
      <w:r w:rsidRPr="0096119D">
        <w:rPr>
          <w:rFonts w:ascii="Knowledge Light" w:hAnsi="Knowledge Light"/>
          <w:b/>
        </w:rPr>
        <w:t>Add to briefcase</w:t>
      </w:r>
      <w:r>
        <w:rPr>
          <w:rFonts w:ascii="Knowledge Light" w:hAnsi="Knowledge Light"/>
        </w:rPr>
        <w:t xml:space="preserve">” hyperlink throughout the product. </w:t>
      </w:r>
      <w:r w:rsidR="0096119D">
        <w:rPr>
          <w:rFonts w:ascii="Knowledge Light" w:hAnsi="Knowledge Light"/>
        </w:rPr>
        <w:t>This</w:t>
      </w:r>
      <w:r>
        <w:rPr>
          <w:rFonts w:ascii="Knowledge Light" w:hAnsi="Knowledge Light"/>
        </w:rPr>
        <w:t xml:space="preserve"> briefcase is your personal online storage cloud facility at Thomson Reuters. You can save research reports or any lists of stocks on to this cloud in order to make it accessible through mobile apps or through another PC</w:t>
      </w:r>
    </w:p>
    <w:p w:rsidR="00A83346" w:rsidRDefault="00035133" w:rsidP="00223785">
      <w:pPr>
        <w:rPr>
          <w:rFonts w:ascii="Knowledge Light" w:hAnsi="Knowledge Light"/>
        </w:rPr>
      </w:pPr>
      <w:r>
        <w:rPr>
          <w:rFonts w:ascii="Knowledge Light" w:hAnsi="Knowledge Light"/>
          <w:noProof/>
        </w:rPr>
        <w:pict>
          <v:shape id="_x0000_s1030" type="#_x0000_t32" style="position:absolute;margin-left:197.25pt;margin-top:6.75pt;width:57pt;height:28.85pt;flip:x;z-index:251662336" o:connectortype="straight" strokecolor="red">
            <v:stroke endarrow="block"/>
          </v:shape>
        </w:pict>
      </w:r>
    </w:p>
    <w:p w:rsidR="00A83346" w:rsidRDefault="00A83346" w:rsidP="00223785">
      <w:pPr>
        <w:rPr>
          <w:rFonts w:ascii="Knowledge Light" w:hAnsi="Knowledge Light"/>
        </w:rPr>
      </w:pPr>
    </w:p>
    <w:p w:rsidR="00223785" w:rsidRDefault="00A83346" w:rsidP="00223785">
      <w:pPr>
        <w:rPr>
          <w:rFonts w:ascii="Knowledge Light" w:hAnsi="Knowledge Light"/>
        </w:rPr>
      </w:pPr>
      <w:r>
        <w:rPr>
          <w:rFonts w:ascii="Knowledge Light" w:hAnsi="Knowledge Light"/>
          <w:noProof/>
        </w:rPr>
        <w:drawing>
          <wp:inline distT="0" distB="0" distL="0" distR="0">
            <wp:extent cx="2828925" cy="400050"/>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b="64706"/>
                    <a:stretch>
                      <a:fillRect/>
                    </a:stretch>
                  </pic:blipFill>
                  <pic:spPr bwMode="auto">
                    <a:xfrm>
                      <a:off x="0" y="0"/>
                      <a:ext cx="2828925" cy="400050"/>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8424A2" w:rsidRDefault="008424A2" w:rsidP="00223785">
      <w:pPr>
        <w:rPr>
          <w:rFonts w:ascii="Knowledge Light" w:hAnsi="Knowledge Light"/>
          <w:b/>
          <w:bCs/>
          <w:color w:val="FF9100"/>
          <w:sz w:val="32"/>
          <w:szCs w:val="32"/>
          <w:u w:val="single"/>
          <w:lang w:val="en-GB"/>
        </w:rPr>
      </w:pPr>
    </w:p>
    <w:p w:rsidR="00223785" w:rsidRDefault="00223785" w:rsidP="00F84041">
      <w:pPr>
        <w:outlineLvl w:val="0"/>
        <w:rPr>
          <w:rFonts w:ascii="Knowledge Light" w:hAnsi="Knowledge Light"/>
          <w:sz w:val="32"/>
          <w:szCs w:val="32"/>
        </w:rPr>
      </w:pPr>
      <w:r>
        <w:rPr>
          <w:rFonts w:ascii="Knowledge Light" w:hAnsi="Knowledge Light"/>
          <w:b/>
          <w:bCs/>
          <w:color w:val="FF9100"/>
          <w:sz w:val="32"/>
          <w:szCs w:val="32"/>
          <w:u w:val="single"/>
          <w:lang w:val="en-GB"/>
        </w:rPr>
        <w:t>StreetEvents</w:t>
      </w:r>
    </w:p>
    <w:p w:rsidR="00223785" w:rsidRDefault="00223785" w:rsidP="00223785">
      <w:pPr>
        <w:rPr>
          <w:rFonts w:ascii="Knowledge Light" w:hAnsi="Knowledge Light"/>
        </w:rPr>
      </w:pPr>
    </w:p>
    <w:p w:rsidR="0096119D" w:rsidRDefault="00223785" w:rsidP="00223785">
      <w:pPr>
        <w:rPr>
          <w:rFonts w:ascii="Knowledge Light" w:hAnsi="Knowledge Light"/>
        </w:rPr>
      </w:pPr>
      <w:r>
        <w:rPr>
          <w:rFonts w:ascii="Knowledge Light" w:hAnsi="Knowledge Light"/>
        </w:rPr>
        <w:t xml:space="preserve">Events can be accessed in company pages and industry views. You can simply add events to your Outlook Calender </w:t>
      </w:r>
      <w:r w:rsidR="0096119D">
        <w:rPr>
          <w:rFonts w:ascii="Knowledge Light" w:hAnsi="Knowledge Light"/>
        </w:rPr>
        <w:t>keeping you up to date with the latest</w:t>
      </w:r>
      <w:r>
        <w:rPr>
          <w:rFonts w:ascii="Knowledge Light" w:hAnsi="Knowledge Light"/>
        </w:rPr>
        <w:t xml:space="preserve"> conference call</w:t>
      </w:r>
      <w:r w:rsidR="0096119D">
        <w:rPr>
          <w:rFonts w:ascii="Knowledge Light" w:hAnsi="Knowledge Light"/>
        </w:rPr>
        <w:t>s</w:t>
      </w:r>
      <w:r>
        <w:rPr>
          <w:rFonts w:ascii="Knowledge Light" w:hAnsi="Knowledge Light"/>
        </w:rPr>
        <w:t xml:space="preserve"> or earnings release</w:t>
      </w:r>
      <w:r w:rsidR="0096119D">
        <w:rPr>
          <w:rFonts w:ascii="Knowledge Light" w:hAnsi="Knowledge Light"/>
        </w:rPr>
        <w:t>s within your sector</w:t>
      </w:r>
      <w:r>
        <w:rPr>
          <w:rFonts w:ascii="Knowledge Light" w:hAnsi="Knowledge Light"/>
        </w:rPr>
        <w:t xml:space="preserve">. </w:t>
      </w:r>
      <w:r w:rsidR="0096119D">
        <w:rPr>
          <w:rFonts w:ascii="Knowledge Light" w:hAnsi="Knowledge Light"/>
        </w:rPr>
        <w:t>Furthermore, if you miss an important event</w:t>
      </w:r>
      <w:r>
        <w:rPr>
          <w:rFonts w:ascii="Knowledge Light" w:hAnsi="Knowledge Light"/>
        </w:rPr>
        <w:t xml:space="preserve"> we provide transcripts for major calls usually around 6 hours after the meeting has taken place. If you do not have time to look through </w:t>
      </w:r>
      <w:r w:rsidR="0096119D">
        <w:rPr>
          <w:rFonts w:ascii="Knowledge Light" w:hAnsi="Knowledge Light"/>
        </w:rPr>
        <w:t>the full</w:t>
      </w:r>
      <w:r>
        <w:rPr>
          <w:rFonts w:ascii="Knowledge Light" w:hAnsi="Knowledge Light"/>
        </w:rPr>
        <w:t xml:space="preserve"> event transcript then you can use the "Guidance" feature within the events tab</w:t>
      </w:r>
      <w:r w:rsidR="0096119D">
        <w:rPr>
          <w:rFonts w:ascii="Knowledge Light" w:hAnsi="Knowledge Light"/>
        </w:rPr>
        <w:t>,</w:t>
      </w:r>
      <w:r>
        <w:rPr>
          <w:rFonts w:ascii="Knowledge Light" w:hAnsi="Knowledge Light"/>
        </w:rPr>
        <w:t xml:space="preserve"> </w:t>
      </w:r>
      <w:r w:rsidR="0096119D">
        <w:rPr>
          <w:rFonts w:ascii="Knowledge Light" w:hAnsi="Knowledge Light"/>
        </w:rPr>
        <w:t xml:space="preserve">summarising </w:t>
      </w:r>
      <w:r>
        <w:rPr>
          <w:rFonts w:ascii="Knowledge Light" w:hAnsi="Knowledge Light"/>
        </w:rPr>
        <w:t xml:space="preserve">any textual or numerical data mentioned during the call that could impact the Income Statement and other financials. </w:t>
      </w:r>
    </w:p>
    <w:p w:rsidR="0096119D" w:rsidRDefault="0096119D"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Events are also available</w:t>
      </w:r>
      <w:r w:rsidR="0096119D">
        <w:rPr>
          <w:rFonts w:ascii="Knowledge Light" w:hAnsi="Knowledge Light"/>
        </w:rPr>
        <w:t xml:space="preserve"> to monitor</w:t>
      </w:r>
      <w:r>
        <w:rPr>
          <w:rFonts w:ascii="Knowledge Light" w:hAnsi="Knowledge Light"/>
        </w:rPr>
        <w:t xml:space="preserve"> within Flex documents (customised workspaces) and through the Industry app. E.g. if you are looking at the Automotive Industry in Europe within the Industry App, it is very easy to view all events and research within the sector by clicking on the relevant tabs</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A83346" w:rsidRDefault="00A83346" w:rsidP="00223785">
      <w:pPr>
        <w:rPr>
          <w:rFonts w:ascii="Knowledge Light" w:hAnsi="Knowledge Light"/>
          <w:b/>
          <w:bCs/>
          <w:color w:val="FF9100"/>
          <w:sz w:val="32"/>
          <w:szCs w:val="32"/>
          <w:u w:val="single"/>
          <w:lang w:val="en-GB"/>
        </w:rPr>
      </w:pPr>
    </w:p>
    <w:p w:rsidR="00223785" w:rsidRDefault="00223785" w:rsidP="00F84041">
      <w:pPr>
        <w:outlineLvl w:val="0"/>
        <w:rPr>
          <w:rFonts w:ascii="Knowledge Light" w:hAnsi="Knowledge Light"/>
          <w:sz w:val="32"/>
          <w:szCs w:val="32"/>
        </w:rPr>
      </w:pPr>
      <w:r>
        <w:rPr>
          <w:rFonts w:ascii="Knowledge Light" w:hAnsi="Knowledge Light"/>
          <w:b/>
          <w:bCs/>
          <w:color w:val="FF9100"/>
          <w:sz w:val="32"/>
          <w:szCs w:val="32"/>
          <w:u w:val="single"/>
          <w:lang w:val="en-GB"/>
        </w:rPr>
        <w:t>Alerts</w:t>
      </w:r>
    </w:p>
    <w:p w:rsidR="00223785" w:rsidRDefault="00223785" w:rsidP="00223785">
      <w:pPr>
        <w:rPr>
          <w:rFonts w:ascii="Knowledge Light" w:hAnsi="Knowledge Light"/>
        </w:rPr>
      </w:pPr>
    </w:p>
    <w:p w:rsidR="00D67F4D" w:rsidRDefault="00D67F4D" w:rsidP="00223785">
      <w:pPr>
        <w:rPr>
          <w:rFonts w:ascii="Knowledge Light" w:hAnsi="Knowledge Light"/>
        </w:rPr>
      </w:pPr>
      <w:r>
        <w:rPr>
          <w:rFonts w:ascii="Knowledge Light" w:hAnsi="Knowledge Light"/>
        </w:rPr>
        <w:t>Create  price alerts:</w:t>
      </w:r>
    </w:p>
    <w:p w:rsidR="00D67F4D" w:rsidRDefault="00223785" w:rsidP="00D67F4D">
      <w:pPr>
        <w:pStyle w:val="ListParagraph"/>
        <w:numPr>
          <w:ilvl w:val="0"/>
          <w:numId w:val="4"/>
        </w:numPr>
        <w:rPr>
          <w:rFonts w:ascii="Knowledge Light" w:hAnsi="Knowledge Light"/>
        </w:rPr>
      </w:pPr>
      <w:r w:rsidRPr="00D67F4D">
        <w:rPr>
          <w:rFonts w:ascii="Knowledge Light" w:hAnsi="Knowledge Light"/>
        </w:rPr>
        <w:t xml:space="preserve">Click on the warning triangle on the top-right of your screen to access the alert manager. </w:t>
      </w:r>
    </w:p>
    <w:p w:rsidR="00D67F4D" w:rsidRDefault="00D67F4D" w:rsidP="00D67F4D">
      <w:pPr>
        <w:pStyle w:val="ListParagraph"/>
        <w:numPr>
          <w:ilvl w:val="0"/>
          <w:numId w:val="4"/>
        </w:numPr>
        <w:rPr>
          <w:rFonts w:ascii="Knowledge Light" w:hAnsi="Knowledge Light"/>
        </w:rPr>
      </w:pPr>
      <w:r>
        <w:rPr>
          <w:rFonts w:ascii="Knowledge Light" w:hAnsi="Knowledge Light"/>
        </w:rPr>
        <w:t xml:space="preserve">Open the alert manager </w:t>
      </w:r>
    </w:p>
    <w:p w:rsidR="00D67F4D" w:rsidRDefault="00D67F4D" w:rsidP="00D67F4D">
      <w:pPr>
        <w:pStyle w:val="ListParagraph"/>
        <w:numPr>
          <w:ilvl w:val="0"/>
          <w:numId w:val="4"/>
        </w:numPr>
        <w:rPr>
          <w:rFonts w:ascii="Knowledge Light" w:hAnsi="Knowledge Light"/>
        </w:rPr>
      </w:pPr>
      <w:r>
        <w:rPr>
          <w:rFonts w:ascii="Knowledge Light" w:hAnsi="Knowledge Light"/>
        </w:rPr>
        <w:t xml:space="preserve">Select Market Monitoring/Data </w:t>
      </w:r>
    </w:p>
    <w:p w:rsidR="00D67F4D" w:rsidRDefault="00D67F4D" w:rsidP="00D67F4D">
      <w:pPr>
        <w:pStyle w:val="ListParagraph"/>
        <w:numPr>
          <w:ilvl w:val="0"/>
          <w:numId w:val="4"/>
        </w:numPr>
        <w:rPr>
          <w:rFonts w:ascii="Knowledge Light" w:hAnsi="Knowledge Light"/>
        </w:rPr>
      </w:pPr>
      <w:r>
        <w:rPr>
          <w:rFonts w:ascii="Knowledge Light" w:hAnsi="Knowledge Light"/>
        </w:rPr>
        <w:t xml:space="preserve">Add symbol/RIC/equity </w:t>
      </w:r>
    </w:p>
    <w:p w:rsidR="00D67F4D" w:rsidRDefault="00D67F4D" w:rsidP="00D67F4D">
      <w:pPr>
        <w:pStyle w:val="ListParagraph"/>
        <w:numPr>
          <w:ilvl w:val="0"/>
          <w:numId w:val="4"/>
        </w:numPr>
        <w:rPr>
          <w:rFonts w:ascii="Knowledge Light" w:hAnsi="Knowledge Light"/>
        </w:rPr>
      </w:pPr>
      <w:r>
        <w:rPr>
          <w:rFonts w:ascii="Knowledge Light" w:hAnsi="Knowledge Light"/>
        </w:rPr>
        <w:t xml:space="preserve">Choose equities </w:t>
      </w:r>
    </w:p>
    <w:p w:rsidR="00D67F4D" w:rsidRDefault="00D67F4D" w:rsidP="00D67F4D">
      <w:pPr>
        <w:pStyle w:val="ListParagraph"/>
        <w:numPr>
          <w:ilvl w:val="0"/>
          <w:numId w:val="4"/>
        </w:numPr>
        <w:rPr>
          <w:rFonts w:ascii="Knowledge Light" w:hAnsi="Knowledge Light"/>
        </w:rPr>
      </w:pPr>
      <w:r>
        <w:rPr>
          <w:rFonts w:ascii="Knowledge Light" w:hAnsi="Knowledge Light"/>
        </w:rPr>
        <w:t>S</w:t>
      </w:r>
      <w:r w:rsidR="00223785" w:rsidRPr="00D67F4D">
        <w:rPr>
          <w:rFonts w:ascii="Knowledge Light" w:hAnsi="Knowledge Light"/>
        </w:rPr>
        <w:t>elect “bid” and this will load the curren</w:t>
      </w:r>
      <w:r>
        <w:rPr>
          <w:rFonts w:ascii="Knowledge Light" w:hAnsi="Knowledge Light"/>
        </w:rPr>
        <w:t xml:space="preserve">t share price for stock </w:t>
      </w:r>
    </w:p>
    <w:p w:rsidR="00D67F4D" w:rsidRDefault="00D67F4D" w:rsidP="00D67F4D">
      <w:pPr>
        <w:pStyle w:val="ListParagraph"/>
        <w:numPr>
          <w:ilvl w:val="0"/>
          <w:numId w:val="4"/>
        </w:numPr>
        <w:rPr>
          <w:rFonts w:ascii="Knowledge Light" w:hAnsi="Knowledge Light"/>
        </w:rPr>
      </w:pPr>
      <w:r>
        <w:rPr>
          <w:rFonts w:ascii="Knowledge Light" w:hAnsi="Knowledge Light"/>
        </w:rPr>
        <w:t xml:space="preserve">Add limits </w:t>
      </w:r>
    </w:p>
    <w:p w:rsidR="00223785" w:rsidRPr="00D67F4D" w:rsidRDefault="00D67F4D" w:rsidP="00D67F4D">
      <w:pPr>
        <w:pStyle w:val="ListParagraph"/>
        <w:numPr>
          <w:ilvl w:val="0"/>
          <w:numId w:val="4"/>
        </w:numPr>
        <w:rPr>
          <w:rFonts w:ascii="Knowledge Light" w:hAnsi="Knowledge Light"/>
        </w:rPr>
      </w:pPr>
      <w:r>
        <w:rPr>
          <w:rFonts w:ascii="Knowledge Light" w:hAnsi="Knowledge Light"/>
        </w:rPr>
        <w:t>C</w:t>
      </w:r>
      <w:r w:rsidR="00223785" w:rsidRPr="00D67F4D">
        <w:rPr>
          <w:rFonts w:ascii="Knowledge Light" w:hAnsi="Knowledge Light"/>
        </w:rPr>
        <w:t>hoose delivery of alert.</w:t>
      </w:r>
    </w:p>
    <w:p w:rsidR="00223785" w:rsidRDefault="00223785" w:rsidP="00223785">
      <w:pPr>
        <w:rPr>
          <w:rFonts w:ascii="Knowledge Light" w:hAnsi="Knowledge Light"/>
        </w:rPr>
      </w:pPr>
    </w:p>
    <w:p w:rsidR="00D67F4D" w:rsidRDefault="00223785" w:rsidP="00223785">
      <w:pPr>
        <w:rPr>
          <w:rFonts w:ascii="Knowledge Light" w:hAnsi="Knowledge Light"/>
        </w:rPr>
      </w:pPr>
      <w:r>
        <w:rPr>
          <w:rFonts w:ascii="Knowledge Light" w:hAnsi="Knowledge Light"/>
        </w:rPr>
        <w:t xml:space="preserve">To set up an alert for Regulatory News Service (RNS) for the same stock: </w:t>
      </w:r>
    </w:p>
    <w:p w:rsidR="00D67F4D" w:rsidRDefault="00D67F4D" w:rsidP="00D67F4D">
      <w:pPr>
        <w:pStyle w:val="ListParagraph"/>
        <w:numPr>
          <w:ilvl w:val="0"/>
          <w:numId w:val="5"/>
        </w:numPr>
        <w:rPr>
          <w:rFonts w:ascii="Knowledge Light" w:hAnsi="Knowledge Light"/>
        </w:rPr>
      </w:pPr>
      <w:r>
        <w:rPr>
          <w:rFonts w:ascii="Knowledge Light" w:hAnsi="Knowledge Light"/>
        </w:rPr>
        <w:t>C</w:t>
      </w:r>
      <w:r w:rsidR="00223785" w:rsidRPr="00D67F4D">
        <w:rPr>
          <w:rFonts w:ascii="Knowledge Light" w:hAnsi="Knowledge Light"/>
        </w:rPr>
        <w:t>lick on the news secti</w:t>
      </w:r>
      <w:r>
        <w:rPr>
          <w:rFonts w:ascii="Knowledge Light" w:hAnsi="Knowledge Light"/>
        </w:rPr>
        <w:t xml:space="preserve">on to the left of your screen </w:t>
      </w:r>
    </w:p>
    <w:p w:rsidR="00D67F4D" w:rsidRDefault="00D67F4D" w:rsidP="00D67F4D">
      <w:pPr>
        <w:pStyle w:val="ListParagraph"/>
        <w:numPr>
          <w:ilvl w:val="0"/>
          <w:numId w:val="5"/>
        </w:numPr>
        <w:rPr>
          <w:rFonts w:ascii="Knowledge Light" w:hAnsi="Knowledge Light"/>
        </w:rPr>
      </w:pPr>
      <w:r>
        <w:rPr>
          <w:rFonts w:ascii="Knowledge Light" w:hAnsi="Knowledge Light"/>
        </w:rPr>
        <w:t>T</w:t>
      </w:r>
      <w:r w:rsidR="00223785" w:rsidRPr="00D67F4D">
        <w:rPr>
          <w:rFonts w:ascii="Knowledge Light" w:hAnsi="Knowledge Light"/>
        </w:rPr>
        <w:t xml:space="preserve">ype </w:t>
      </w:r>
      <w:r>
        <w:rPr>
          <w:rFonts w:ascii="Knowledge Light" w:hAnsi="Knowledge Light"/>
        </w:rPr>
        <w:t xml:space="preserve">RNS under the sources section </w:t>
      </w:r>
    </w:p>
    <w:p w:rsidR="00223785" w:rsidRPr="00D67F4D" w:rsidRDefault="00D67F4D" w:rsidP="00D67F4D">
      <w:pPr>
        <w:pStyle w:val="ListParagraph"/>
        <w:numPr>
          <w:ilvl w:val="0"/>
          <w:numId w:val="5"/>
        </w:numPr>
        <w:rPr>
          <w:rFonts w:ascii="Knowledge Light" w:hAnsi="Knowledge Light"/>
        </w:rPr>
      </w:pPr>
      <w:r>
        <w:rPr>
          <w:rFonts w:ascii="Knowledge Light" w:hAnsi="Knowledge Light"/>
        </w:rPr>
        <w:t>C</w:t>
      </w:r>
      <w:r w:rsidR="00223785" w:rsidRPr="00D67F4D">
        <w:rPr>
          <w:rFonts w:ascii="Knowledge Light" w:hAnsi="Knowledge Light"/>
        </w:rPr>
        <w:t>hoose delivery method.</w:t>
      </w:r>
    </w:p>
    <w:p w:rsidR="00223785" w:rsidRDefault="00223785" w:rsidP="00223785">
      <w:pPr>
        <w:rPr>
          <w:rFonts w:ascii="Knowledge Light" w:hAnsi="Knowledge Light"/>
        </w:rPr>
      </w:pPr>
    </w:p>
    <w:p w:rsidR="00223785" w:rsidRDefault="00035133" w:rsidP="00223785">
      <w:pPr>
        <w:rPr>
          <w:rFonts w:ascii="Knowledge Light" w:hAnsi="Knowledge Light"/>
        </w:rPr>
      </w:pPr>
      <w:r>
        <w:rPr>
          <w:rFonts w:ascii="Knowledge Light" w:hAnsi="Knowledge Light"/>
          <w:noProof/>
        </w:rPr>
        <w:pict>
          <v:shape id="_x0000_s1031" type="#_x0000_t32" style="position:absolute;margin-left:183pt;margin-top:19.5pt;width:32.25pt;height:51.75pt;z-index:251663360" o:connectortype="straight" strokecolor="red">
            <v:stroke endarrow="block"/>
          </v:shape>
        </w:pict>
      </w:r>
      <w:r w:rsidR="00223785">
        <w:rPr>
          <w:rFonts w:ascii="Knowledge Light" w:hAnsi="Knowledge Light"/>
        </w:rPr>
        <w:t xml:space="preserve">You can add and remove as many apps as you like. Alerts can be delivered through different methods e.g. a daily/weekly/live email, a pop-up etc. </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6606A0" w:rsidP="00223785">
      <w:pPr>
        <w:rPr>
          <w:rFonts w:ascii="Knowledge Light" w:hAnsi="Knowledge Light"/>
        </w:rPr>
      </w:pPr>
      <w:r>
        <w:rPr>
          <w:rFonts w:ascii="Knowledge Light" w:hAnsi="Knowledge Light"/>
          <w:b/>
          <w:bCs/>
          <w:noProof/>
          <w:color w:val="FF9100"/>
          <w:sz w:val="32"/>
          <w:szCs w:val="32"/>
          <w:u w:val="single"/>
        </w:rPr>
        <w:drawing>
          <wp:inline distT="0" distB="0" distL="0" distR="0">
            <wp:extent cx="2828925" cy="447675"/>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b="65606"/>
                    <a:stretch>
                      <a:fillRect/>
                    </a:stretch>
                  </pic:blipFill>
                  <pic:spPr bwMode="auto">
                    <a:xfrm>
                      <a:off x="0" y="0"/>
                      <a:ext cx="2828925" cy="447675"/>
                    </a:xfrm>
                    <a:prstGeom prst="rect">
                      <a:avLst/>
                    </a:prstGeom>
                    <a:noFill/>
                    <a:ln w="9525">
                      <a:noFill/>
                      <a:miter lim="800000"/>
                      <a:headEnd/>
                      <a:tailEnd/>
                    </a:ln>
                  </pic:spPr>
                </pic:pic>
              </a:graphicData>
            </a:graphic>
          </wp:inline>
        </w:drawing>
      </w:r>
    </w:p>
    <w:p w:rsidR="00223785" w:rsidRDefault="008424A2" w:rsidP="00F84041">
      <w:pPr>
        <w:outlineLvl w:val="0"/>
        <w:rPr>
          <w:rFonts w:ascii="Knowledge Light" w:hAnsi="Knowledge Light"/>
          <w:sz w:val="32"/>
          <w:szCs w:val="32"/>
        </w:rPr>
      </w:pPr>
      <w:r>
        <w:rPr>
          <w:rFonts w:ascii="Knowledge Light" w:hAnsi="Knowledge Light"/>
          <w:b/>
          <w:bCs/>
          <w:color w:val="FF9100"/>
          <w:sz w:val="32"/>
          <w:szCs w:val="32"/>
          <w:u w:val="single"/>
          <w:lang w:val="en-GB"/>
        </w:rPr>
        <w:br w:type="column"/>
      </w:r>
      <w:r w:rsidR="00223785">
        <w:rPr>
          <w:rFonts w:ascii="Knowledge Light" w:hAnsi="Knowledge Light"/>
          <w:b/>
          <w:bCs/>
          <w:color w:val="FF9100"/>
          <w:sz w:val="32"/>
          <w:szCs w:val="32"/>
          <w:u w:val="single"/>
          <w:lang w:val="en-GB"/>
        </w:rPr>
        <w:lastRenderedPageBreak/>
        <w:t>Flex Documents: Create Your Own View and Workspace</w:t>
      </w:r>
    </w:p>
    <w:p w:rsidR="00223785" w:rsidRDefault="00223785" w:rsidP="00223785">
      <w:pPr>
        <w:rPr>
          <w:rFonts w:ascii="Knowledge Light" w:hAnsi="Knowledge Light"/>
        </w:rPr>
      </w:pPr>
    </w:p>
    <w:p w:rsidR="00D67F4D" w:rsidRDefault="00D67F4D" w:rsidP="00223785">
      <w:pPr>
        <w:rPr>
          <w:rFonts w:ascii="Knowledge Light" w:hAnsi="Knowledge Light"/>
        </w:rPr>
      </w:pPr>
      <w:r>
        <w:rPr>
          <w:rFonts w:ascii="Knowledge Light" w:hAnsi="Knowledge Light"/>
        </w:rPr>
        <w:t>An</w:t>
      </w:r>
      <w:r w:rsidR="00223785">
        <w:rPr>
          <w:rFonts w:ascii="Knowledge Light" w:hAnsi="Knowledge Light"/>
        </w:rPr>
        <w:t xml:space="preserve"> app called "</w:t>
      </w:r>
      <w:r w:rsidR="00223785" w:rsidRPr="00D67F4D">
        <w:rPr>
          <w:rFonts w:ascii="Knowledge Light" w:hAnsi="Knowledge Light"/>
          <w:b/>
        </w:rPr>
        <w:t>Flex Monitor</w:t>
      </w:r>
      <w:r w:rsidR="00223785">
        <w:rPr>
          <w:rFonts w:ascii="Knowledge Light" w:hAnsi="Knowledge Light"/>
        </w:rPr>
        <w:t xml:space="preserve">" </w:t>
      </w:r>
      <w:r>
        <w:rPr>
          <w:rFonts w:ascii="Knowledge Light" w:hAnsi="Knowledge Light"/>
        </w:rPr>
        <w:t xml:space="preserve">gives you the power </w:t>
      </w:r>
      <w:r w:rsidR="00223785">
        <w:rPr>
          <w:rFonts w:ascii="Knowledge Light" w:hAnsi="Knowledge Light"/>
        </w:rPr>
        <w:t xml:space="preserve">to create your own customised </w:t>
      </w:r>
      <w:r>
        <w:rPr>
          <w:rFonts w:ascii="Knowledge Light" w:hAnsi="Knowledge Light"/>
        </w:rPr>
        <w:t>workstations</w:t>
      </w:r>
      <w:r w:rsidR="00223785">
        <w:rPr>
          <w:rFonts w:ascii="Knowledge Light" w:hAnsi="Knowledge Light"/>
        </w:rPr>
        <w:t xml:space="preserve">. These documents allow you to </w:t>
      </w:r>
      <w:r>
        <w:rPr>
          <w:rFonts w:ascii="Knowledge Light" w:hAnsi="Knowledge Light"/>
        </w:rPr>
        <w:t>manage a portfolio of stocks with related</w:t>
      </w:r>
      <w:r w:rsidR="00223785">
        <w:rPr>
          <w:rFonts w:ascii="Knowledge Light" w:hAnsi="Knowledge Light"/>
        </w:rPr>
        <w:t xml:space="preserve"> news and charts to help you monitor the market. To make life easier, we have created an app called "</w:t>
      </w:r>
      <w:r w:rsidR="00223785" w:rsidRPr="00D67F4D">
        <w:rPr>
          <w:rFonts w:ascii="Knowledge Light" w:hAnsi="Knowledge Light"/>
          <w:b/>
        </w:rPr>
        <w:t>Flex Samples</w:t>
      </w:r>
      <w:r w:rsidR="00223785">
        <w:rPr>
          <w:rFonts w:ascii="Knowledge Light" w:hAnsi="Knowledge Light"/>
        </w:rPr>
        <w:t>" which you can use</w:t>
      </w:r>
      <w:r>
        <w:rPr>
          <w:rFonts w:ascii="Knowledge Light" w:hAnsi="Knowledge Light"/>
        </w:rPr>
        <w:t xml:space="preserve"> as</w:t>
      </w:r>
      <w:r w:rsidR="00223785">
        <w:rPr>
          <w:rFonts w:ascii="Knowledge Light" w:hAnsi="Knowledge Light"/>
        </w:rPr>
        <w:t xml:space="preserve"> templates to create your own workspace</w:t>
      </w:r>
      <w:r>
        <w:rPr>
          <w:rFonts w:ascii="Knowledge Light" w:hAnsi="Knowledge Light"/>
        </w:rPr>
        <w:t>s</w:t>
      </w:r>
      <w:r w:rsidR="00223785">
        <w:rPr>
          <w:rFonts w:ascii="Knowledge Light" w:hAnsi="Knowledge Light"/>
        </w:rPr>
        <w:t xml:space="preserve">. You can then edit the content </w:t>
      </w:r>
      <w:r>
        <w:rPr>
          <w:rFonts w:ascii="Knowledge Light" w:hAnsi="Knowledge Light"/>
        </w:rPr>
        <w:t>and</w:t>
      </w:r>
      <w:r w:rsidR="00223785">
        <w:rPr>
          <w:rFonts w:ascii="Knowledge Light" w:hAnsi="Knowledge Light"/>
        </w:rPr>
        <w:t xml:space="preserve"> features to make the workspace relevant to you. Once you complete the template you can save it into your briefcase to access the quote lists from a mobile device. </w:t>
      </w:r>
    </w:p>
    <w:p w:rsidR="00D67F4D" w:rsidRDefault="00D67F4D"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noProof/>
        </w:rPr>
        <w:drawing>
          <wp:inline distT="0" distB="0" distL="0" distR="0">
            <wp:extent cx="6788708" cy="4886325"/>
            <wp:effectExtent l="19050" t="0" r="0" b="0"/>
            <wp:docPr id="10" name="Picture 10" descr="cid:image014.jpg@01CF4A98.D130B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4.jpg@01CF4A98.D130BB70"/>
                    <pic:cNvPicPr>
                      <a:picLocks noChangeAspect="1" noChangeArrowheads="1"/>
                    </pic:cNvPicPr>
                  </pic:nvPicPr>
                  <pic:blipFill>
                    <a:blip r:embed="rId21" r:link="rId22" cstate="print"/>
                    <a:srcRect/>
                    <a:stretch>
                      <a:fillRect/>
                    </a:stretch>
                  </pic:blipFill>
                  <pic:spPr bwMode="auto">
                    <a:xfrm>
                      <a:off x="0" y="0"/>
                      <a:ext cx="6788708" cy="4886325"/>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F84041">
      <w:pPr>
        <w:outlineLvl w:val="0"/>
        <w:rPr>
          <w:rFonts w:ascii="Knowledge Light" w:hAnsi="Knowledge Light"/>
        </w:rPr>
      </w:pPr>
      <w:r>
        <w:rPr>
          <w:rFonts w:ascii="Knowledge Light" w:hAnsi="Knowledge Light"/>
        </w:rPr>
        <w:t>Above is a Flex monitor for energy companies. This allows you to conduct competitor analysis within the one screen.</w:t>
      </w:r>
    </w:p>
    <w:p w:rsidR="00223785" w:rsidRDefault="00223785" w:rsidP="00223785">
      <w:pPr>
        <w:rPr>
          <w:rFonts w:ascii="Knowledge Light" w:hAnsi="Knowledge Light"/>
        </w:rPr>
      </w:pPr>
    </w:p>
    <w:p w:rsidR="00223785" w:rsidRDefault="00035133" w:rsidP="00223785">
      <w:pPr>
        <w:rPr>
          <w:rFonts w:ascii="Knowledge Light" w:hAnsi="Knowledge Light"/>
          <w:b/>
          <w:bCs/>
          <w:color w:val="FF9100"/>
          <w:sz w:val="28"/>
          <w:szCs w:val="28"/>
          <w:u w:val="single"/>
          <w:lang w:val="en-GB"/>
        </w:rPr>
      </w:pPr>
      <w:r>
        <w:rPr>
          <w:rFonts w:ascii="Knowledge Light" w:hAnsi="Knowledge Light"/>
          <w:b/>
          <w:bCs/>
          <w:noProof/>
          <w:color w:val="FF9100"/>
          <w:sz w:val="28"/>
          <w:szCs w:val="28"/>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margin-left:24.9pt;margin-top:22.1pt;width:52.75pt;height:25.15pt;rotation:180;z-index:251665408" o:connectortype="elbow" adj="10790,-588181,-48687" strokecolor="red">
            <v:stroke endarrow="block"/>
          </v:shape>
        </w:pict>
      </w:r>
      <w:r w:rsidR="00D67F4D">
        <w:rPr>
          <w:rFonts w:ascii="Knowledge Light" w:hAnsi="Knowledge Light"/>
          <w:b/>
          <w:bCs/>
          <w:noProof/>
          <w:color w:val="FF9100"/>
          <w:sz w:val="28"/>
          <w:szCs w:val="28"/>
          <w:u w:val="single"/>
        </w:rPr>
        <w:drawing>
          <wp:inline distT="0" distB="0" distL="0" distR="0">
            <wp:extent cx="1860550" cy="414655"/>
            <wp:effectExtent l="19050" t="0" r="63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860550" cy="414655"/>
                    </a:xfrm>
                    <a:prstGeom prst="rect">
                      <a:avLst/>
                    </a:prstGeom>
                    <a:noFill/>
                    <a:ln w="9525">
                      <a:noFill/>
                      <a:miter lim="800000"/>
                      <a:headEnd/>
                      <a:tailEnd/>
                    </a:ln>
                  </pic:spPr>
                </pic:pic>
              </a:graphicData>
            </a:graphic>
          </wp:inline>
        </w:drawing>
      </w:r>
    </w:p>
    <w:p w:rsidR="00D67F4D" w:rsidRDefault="00D67F4D" w:rsidP="00223785">
      <w:pPr>
        <w:rPr>
          <w:rFonts w:ascii="Knowledge Light" w:hAnsi="Knowledge Light"/>
          <w:b/>
          <w:bCs/>
          <w:color w:val="FF9100"/>
          <w:sz w:val="28"/>
          <w:szCs w:val="28"/>
          <w:u w:val="single"/>
          <w:lang w:val="en-GB"/>
        </w:rPr>
      </w:pPr>
    </w:p>
    <w:p w:rsidR="00223785" w:rsidRDefault="00D67F4D" w:rsidP="00223785">
      <w:pPr>
        <w:rPr>
          <w:rFonts w:ascii="Knowledge Light" w:hAnsi="Knowledge Light"/>
          <w:sz w:val="32"/>
          <w:szCs w:val="32"/>
        </w:rPr>
      </w:pPr>
      <w:r>
        <w:rPr>
          <w:rFonts w:ascii="Knowledge Light" w:hAnsi="Knowledge Light"/>
        </w:rPr>
        <w:t xml:space="preserve">Your files are saved on to your Thomson Reuters Drive and you can access this drive by clicking on the button highlighted in the screenshot above. When you reopen Eikon your workspace will appear the way in which you left it. To build a Flex document from scratch, you can simply open the </w:t>
      </w:r>
      <w:r w:rsidRPr="00D67F4D">
        <w:rPr>
          <w:rFonts w:ascii="Knowledge Light" w:hAnsi="Knowledge Light"/>
          <w:b/>
        </w:rPr>
        <w:t>Flex Monitor</w:t>
      </w:r>
      <w:r>
        <w:rPr>
          <w:rFonts w:ascii="Knowledge Light" w:hAnsi="Knowledge Light"/>
        </w:rPr>
        <w:t xml:space="preserve"> app.</w:t>
      </w:r>
      <w:r w:rsidR="008424A2">
        <w:rPr>
          <w:rFonts w:ascii="Knowledge Light" w:hAnsi="Knowledge Light"/>
          <w:b/>
          <w:bCs/>
          <w:color w:val="FF9100"/>
          <w:sz w:val="32"/>
          <w:szCs w:val="32"/>
          <w:u w:val="single"/>
          <w:lang w:val="en-GB"/>
        </w:rPr>
        <w:br w:type="column"/>
      </w:r>
      <w:r w:rsidR="00223785">
        <w:rPr>
          <w:rFonts w:ascii="Knowledge Light" w:hAnsi="Knowledge Light"/>
          <w:b/>
          <w:bCs/>
          <w:color w:val="FF9100"/>
          <w:sz w:val="32"/>
          <w:szCs w:val="32"/>
          <w:u w:val="single"/>
          <w:lang w:val="en-GB"/>
        </w:rPr>
        <w:lastRenderedPageBreak/>
        <w:t>DataStream within Eikon and Microsoft Excel</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DataStream is accessible via the "</w:t>
      </w:r>
      <w:r w:rsidRPr="00D67F4D">
        <w:rPr>
          <w:rFonts w:ascii="Knowledge Light" w:hAnsi="Knowledge Light"/>
          <w:b/>
        </w:rPr>
        <w:t>Chart Studios</w:t>
      </w:r>
      <w:r>
        <w:rPr>
          <w:rFonts w:ascii="Knowledge Light" w:hAnsi="Knowledge Light"/>
        </w:rPr>
        <w:t>" app</w:t>
      </w:r>
      <w:r w:rsidR="00D67F4D">
        <w:rPr>
          <w:rFonts w:ascii="Knowledge Light" w:hAnsi="Knowledge Light"/>
        </w:rPr>
        <w:t xml:space="preserve"> and through Eikon Excel</w:t>
      </w:r>
      <w:r>
        <w:rPr>
          <w:rFonts w:ascii="Knowledge Light" w:hAnsi="Knowledge Light"/>
        </w:rPr>
        <w:t xml:space="preserve">. This will give you access to the </w:t>
      </w:r>
      <w:r w:rsidRPr="00D67F4D">
        <w:rPr>
          <w:rFonts w:ascii="Knowledge Light" w:hAnsi="Knowledge Light"/>
          <w:b/>
        </w:rPr>
        <w:t>largest</w:t>
      </w:r>
      <w:r>
        <w:rPr>
          <w:rFonts w:ascii="Knowledge Light" w:hAnsi="Knowledge Light"/>
        </w:rPr>
        <w:t xml:space="preserve"> collection of time series globally. Key sources such as Oxford Economics are included within the app. The content is unique and unrivalled and the charting tools allow you to seamlessly compare trends and create forecasts.</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noProof/>
        </w:rPr>
        <w:drawing>
          <wp:inline distT="0" distB="0" distL="0" distR="0">
            <wp:extent cx="5295900" cy="3771900"/>
            <wp:effectExtent l="19050" t="0" r="0" b="0"/>
            <wp:docPr id="11" name="Picture 11" descr="cid:image019.jpg@01CF4A98.D130B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9.jpg@01CF4A98.D130BB70"/>
                    <pic:cNvPicPr>
                      <a:picLocks noChangeAspect="1" noChangeArrowheads="1"/>
                    </pic:cNvPicPr>
                  </pic:nvPicPr>
                  <pic:blipFill>
                    <a:blip r:embed="rId24" r:link="rId25" cstate="print"/>
                    <a:srcRect/>
                    <a:stretch>
                      <a:fillRect/>
                    </a:stretch>
                  </pic:blipFill>
                  <pic:spPr bwMode="auto">
                    <a:xfrm>
                      <a:off x="0" y="0"/>
                      <a:ext cx="5295900" cy="3771900"/>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223785" w:rsidP="00F84041">
      <w:pPr>
        <w:outlineLvl w:val="0"/>
        <w:rPr>
          <w:rFonts w:ascii="Knowledge Light" w:hAnsi="Knowledge Light"/>
          <w:sz w:val="32"/>
          <w:szCs w:val="32"/>
        </w:rPr>
      </w:pPr>
      <w:r>
        <w:rPr>
          <w:rFonts w:ascii="Knowledge Light" w:hAnsi="Knowledge Light"/>
          <w:b/>
          <w:bCs/>
          <w:color w:val="FF9100"/>
          <w:sz w:val="32"/>
          <w:szCs w:val="32"/>
          <w:u w:val="single"/>
          <w:lang w:val="en-GB"/>
        </w:rPr>
        <w:t>Thomson Reuters Messaging</w:t>
      </w:r>
    </w:p>
    <w:p w:rsidR="00223785" w:rsidRDefault="00223785" w:rsidP="00223785">
      <w:pPr>
        <w:rPr>
          <w:rFonts w:ascii="Knowledge Light" w:hAnsi="Knowledge Light"/>
        </w:rPr>
      </w:pPr>
    </w:p>
    <w:p w:rsidR="00223785" w:rsidRDefault="00223785" w:rsidP="00223785">
      <w:pPr>
        <w:rPr>
          <w:rFonts w:ascii="Knowledge Light" w:hAnsi="Knowledge Light"/>
        </w:rPr>
      </w:pPr>
      <w:r>
        <w:rPr>
          <w:rFonts w:ascii="Knowledge Light" w:hAnsi="Knowledge Light"/>
        </w:rPr>
        <w:t>Our Messaging tool at the top-right of your screen allows you to communicate with others. You can share interesting articles and and send files using this intuitive messaging system. You can also add any external contacts who use Eikon outside of your work environment to stay connected with your wider community. Messaging allows collaboration across different departments and</w:t>
      </w:r>
      <w:r>
        <w:rPr>
          <w:rFonts w:ascii="Knowledge Light" w:hAnsi="Knowledge Light"/>
          <w:lang w:val="en-GB"/>
        </w:rPr>
        <w:t xml:space="preserve"> organisations</w:t>
      </w:r>
      <w:r>
        <w:rPr>
          <w:rFonts w:ascii="Knowledge Light" w:hAnsi="Knowledge Light"/>
        </w:rPr>
        <w:t>.</w:t>
      </w:r>
    </w:p>
    <w:p w:rsidR="00DB4251" w:rsidRDefault="00035133" w:rsidP="00223785">
      <w:pPr>
        <w:rPr>
          <w:rFonts w:ascii="Knowledge Light" w:hAnsi="Knowledge Light"/>
        </w:rPr>
      </w:pPr>
      <w:r>
        <w:rPr>
          <w:rFonts w:ascii="Knowledge Light" w:hAnsi="Knowledge Light"/>
          <w:noProof/>
        </w:rPr>
        <w:pict>
          <v:shape id="_x0000_s1034" type="#_x0000_t32" style="position:absolute;margin-left:44.25pt;margin-top:11.6pt;width:45pt;height:33pt;flip:x;z-index:251666432" o:connectortype="straight" strokecolor="red">
            <v:stroke endarrow="block"/>
          </v:shape>
        </w:pict>
      </w:r>
    </w:p>
    <w:p w:rsidR="00DB4251" w:rsidRDefault="00DB4251" w:rsidP="00223785">
      <w:pPr>
        <w:rPr>
          <w:rFonts w:ascii="Knowledge Light" w:hAnsi="Knowledge Light"/>
        </w:rPr>
      </w:pPr>
    </w:p>
    <w:p w:rsidR="00223785" w:rsidRDefault="00223785" w:rsidP="00223785">
      <w:pPr>
        <w:rPr>
          <w:rFonts w:ascii="Knowledge Light" w:hAnsi="Knowledge Light"/>
        </w:rPr>
      </w:pPr>
    </w:p>
    <w:p w:rsidR="00223785" w:rsidRDefault="00DB4251" w:rsidP="00223785">
      <w:pPr>
        <w:rPr>
          <w:rFonts w:ascii="Knowledge Light" w:hAnsi="Knowledge Light"/>
        </w:rPr>
      </w:pPr>
      <w:r>
        <w:rPr>
          <w:rFonts w:ascii="Knowledge Light" w:hAnsi="Knowledge Light"/>
          <w:noProof/>
        </w:rPr>
        <w:drawing>
          <wp:inline distT="0" distB="0" distL="0" distR="0">
            <wp:extent cx="1457325" cy="381000"/>
            <wp:effectExtent l="1905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457325" cy="381000"/>
                    </a:xfrm>
                    <a:prstGeom prst="rect">
                      <a:avLst/>
                    </a:prstGeom>
                    <a:noFill/>
                    <a:ln w="9525">
                      <a:noFill/>
                      <a:miter lim="800000"/>
                      <a:headEnd/>
                      <a:tailEnd/>
                    </a:ln>
                  </pic:spPr>
                </pic:pic>
              </a:graphicData>
            </a:graphic>
          </wp:inline>
        </w:drawing>
      </w:r>
    </w:p>
    <w:p w:rsidR="00AB0EBB" w:rsidRDefault="008424A2" w:rsidP="00F84041">
      <w:pPr>
        <w:outlineLvl w:val="0"/>
        <w:rPr>
          <w:rFonts w:ascii="Knowledge Light" w:hAnsi="Knowledge Light"/>
          <w:sz w:val="32"/>
          <w:szCs w:val="32"/>
        </w:rPr>
      </w:pPr>
      <w:r>
        <w:rPr>
          <w:rFonts w:ascii="Knowledge Light" w:hAnsi="Knowledge Light"/>
          <w:b/>
          <w:bCs/>
          <w:color w:val="FF9100"/>
          <w:sz w:val="32"/>
          <w:szCs w:val="32"/>
          <w:u w:val="single"/>
          <w:lang w:val="en-GB"/>
        </w:rPr>
        <w:br w:type="column"/>
      </w:r>
      <w:r w:rsidR="009E1AB6">
        <w:rPr>
          <w:rFonts w:ascii="Knowledge Light" w:hAnsi="Knowledge Light"/>
          <w:b/>
          <w:bCs/>
          <w:color w:val="FF9100"/>
          <w:sz w:val="32"/>
          <w:szCs w:val="32"/>
          <w:u w:val="single"/>
          <w:lang w:val="en-GB"/>
        </w:rPr>
        <w:lastRenderedPageBreak/>
        <w:t xml:space="preserve">Thomson Reuters </w:t>
      </w:r>
      <w:r w:rsidR="00AB0EBB">
        <w:rPr>
          <w:rFonts w:ascii="Knowledge Light" w:hAnsi="Knowledge Light"/>
          <w:b/>
          <w:bCs/>
          <w:color w:val="FF9100"/>
          <w:sz w:val="32"/>
          <w:szCs w:val="32"/>
          <w:u w:val="single"/>
          <w:lang w:val="en-GB"/>
        </w:rPr>
        <w:t xml:space="preserve">Eikon </w:t>
      </w:r>
      <w:r w:rsidR="009E1AB6">
        <w:rPr>
          <w:rFonts w:ascii="Knowledge Light" w:hAnsi="Knowledge Light"/>
          <w:b/>
          <w:bCs/>
          <w:color w:val="FF9100"/>
          <w:sz w:val="32"/>
          <w:szCs w:val="32"/>
          <w:u w:val="single"/>
          <w:lang w:val="en-GB"/>
        </w:rPr>
        <w:t>-</w:t>
      </w:r>
      <w:r w:rsidR="00AB0EBB">
        <w:rPr>
          <w:rFonts w:ascii="Knowledge Light" w:hAnsi="Knowledge Light"/>
          <w:b/>
          <w:bCs/>
          <w:color w:val="FF9100"/>
          <w:sz w:val="32"/>
          <w:szCs w:val="32"/>
          <w:u w:val="single"/>
          <w:lang w:val="en-GB"/>
        </w:rPr>
        <w:t xml:space="preserve"> </w:t>
      </w:r>
      <w:r w:rsidR="009E1AB6">
        <w:rPr>
          <w:rFonts w:ascii="Knowledge Light" w:hAnsi="Knowledge Light"/>
          <w:b/>
          <w:bCs/>
          <w:color w:val="FF9100"/>
          <w:sz w:val="32"/>
          <w:szCs w:val="32"/>
          <w:u w:val="single"/>
          <w:lang w:val="en-GB"/>
        </w:rPr>
        <w:t xml:space="preserve">Microsoft </w:t>
      </w:r>
      <w:r w:rsidR="00AB0EBB">
        <w:rPr>
          <w:rFonts w:ascii="Knowledge Light" w:hAnsi="Knowledge Light"/>
          <w:b/>
          <w:bCs/>
          <w:color w:val="FF9100"/>
          <w:sz w:val="32"/>
          <w:szCs w:val="32"/>
          <w:u w:val="single"/>
          <w:lang w:val="en-GB"/>
        </w:rPr>
        <w:t>Excel</w:t>
      </w:r>
    </w:p>
    <w:p w:rsidR="00AB0EBB" w:rsidRDefault="00AB0EBB" w:rsidP="00AB0EBB">
      <w:pPr>
        <w:rPr>
          <w:rFonts w:ascii="Knowledge Light" w:hAnsi="Knowledge Light"/>
        </w:rPr>
      </w:pPr>
    </w:p>
    <w:p w:rsidR="00AB0EBB" w:rsidRDefault="00AB0EBB" w:rsidP="00AB0EBB">
      <w:pPr>
        <w:rPr>
          <w:rFonts w:ascii="Knowledge Light" w:hAnsi="Knowledge Light"/>
        </w:rPr>
      </w:pPr>
      <w:r>
        <w:rPr>
          <w:rFonts w:ascii="Knowledge Light" w:hAnsi="Knowledge Light"/>
        </w:rPr>
        <w:t xml:space="preserve">We have developed an </w:t>
      </w:r>
      <w:r w:rsidRPr="00D67F4D">
        <w:rPr>
          <w:rFonts w:ascii="Knowledge Light" w:hAnsi="Knowledge Light"/>
          <w:b/>
        </w:rPr>
        <w:t>Excel</w:t>
      </w:r>
      <w:r>
        <w:rPr>
          <w:rFonts w:ascii="Knowledge Light" w:hAnsi="Knowledge Light"/>
        </w:rPr>
        <w:t xml:space="preserve"> tool which incorporates Eikon's auto-suggest features making model-building a simpler task. Company screening will be available very soon and will allow you to insert formulas directly into Excel. Furthermore, advanced deals screening for ECM and DCM are also coming shortly. We have a </w:t>
      </w:r>
      <w:r w:rsidRPr="00DB4251">
        <w:rPr>
          <w:rFonts w:ascii="Knowledge Light" w:hAnsi="Knowledge Light"/>
          <w:b/>
        </w:rPr>
        <w:t>PowerPoint</w:t>
      </w:r>
      <w:r>
        <w:rPr>
          <w:rFonts w:ascii="Knowledge Light" w:hAnsi="Knowledge Light"/>
        </w:rPr>
        <w:t xml:space="preserve"> add-in which allows you to use Excel and  Powerpoint to create reports and presentations which can be updated and refreshed simultaneously. This feature is useful when creating pitch-books and saves Junior Analysts a lot of time.</w:t>
      </w:r>
    </w:p>
    <w:p w:rsidR="00AB0EBB" w:rsidRDefault="00AB0EBB" w:rsidP="00AB0EBB">
      <w:pPr>
        <w:rPr>
          <w:rFonts w:ascii="Knowledge Light" w:hAnsi="Knowledge Light"/>
        </w:rPr>
      </w:pPr>
    </w:p>
    <w:p w:rsidR="00AB0EBB" w:rsidRDefault="00035133" w:rsidP="00AB0EBB">
      <w:pPr>
        <w:rPr>
          <w:rFonts w:ascii="Knowledge Light" w:hAnsi="Knowledge Light"/>
        </w:rPr>
      </w:pPr>
      <w:r w:rsidRPr="00035133">
        <w:rPr>
          <w:noProof/>
          <w:lang w:eastAsia="zh-TW"/>
        </w:rPr>
        <w:pict>
          <v:shapetype id="_x0000_t202" coordsize="21600,21600" o:spt="202" path="m,l,21600r21600,l21600,xe">
            <v:stroke joinstyle="miter"/>
            <v:path gradientshapeok="t" o:connecttype="rect"/>
          </v:shapetype>
          <v:shape id="_x0000_s1041" type="#_x0000_t202" style="position:absolute;margin-left:373.5pt;margin-top:82.85pt;width:174pt;height:103.5pt;z-index:251676672;mso-width-relative:margin;mso-height-relative:margin">
            <v:textbox style="mso-next-textbox:#_x0000_s1041">
              <w:txbxContent>
                <w:p w:rsidR="00AA06CC" w:rsidRPr="009E1AB6" w:rsidRDefault="00AA06CC">
                  <w:pPr>
                    <w:rPr>
                      <w:rFonts w:ascii="Knowledge Light" w:hAnsi="Knowledge Light"/>
                      <w:b/>
                      <w:bCs/>
                      <w:color w:val="FF9100"/>
                      <w:sz w:val="28"/>
                      <w:szCs w:val="28"/>
                      <w:lang w:val="en-GB"/>
                    </w:rPr>
                  </w:pPr>
                  <w:r w:rsidRPr="009E1AB6">
                    <w:rPr>
                      <w:rFonts w:ascii="Knowledge Light" w:hAnsi="Knowledge Light"/>
                      <w:b/>
                      <w:bCs/>
                      <w:color w:val="FF9100"/>
                      <w:sz w:val="28"/>
                      <w:szCs w:val="28"/>
                      <w:lang w:val="en-GB"/>
                    </w:rPr>
                    <w:t>The possibilities are endless. The Eikon Excel M&amp;A screener allows you to choose from 194 filters to allow you to get the information you need.</w:t>
                  </w:r>
                </w:p>
              </w:txbxContent>
            </v:textbox>
          </v:shape>
        </w:pict>
      </w:r>
      <w:r w:rsidR="00AB0EBB">
        <w:rPr>
          <w:rFonts w:ascii="Knowledge Light" w:hAnsi="Knowledge Light"/>
          <w:noProof/>
        </w:rPr>
        <w:drawing>
          <wp:inline distT="0" distB="0" distL="0" distR="0">
            <wp:extent cx="4581525" cy="3700057"/>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srcRect/>
                    <a:stretch>
                      <a:fillRect/>
                    </a:stretch>
                  </pic:blipFill>
                  <pic:spPr bwMode="auto">
                    <a:xfrm>
                      <a:off x="0" y="0"/>
                      <a:ext cx="4590453" cy="3707268"/>
                    </a:xfrm>
                    <a:prstGeom prst="rect">
                      <a:avLst/>
                    </a:prstGeom>
                    <a:noFill/>
                    <a:ln w="9525">
                      <a:noFill/>
                      <a:miter lim="800000"/>
                      <a:headEnd/>
                      <a:tailEnd/>
                    </a:ln>
                  </pic:spPr>
                </pic:pic>
              </a:graphicData>
            </a:graphic>
          </wp:inline>
        </w:drawing>
      </w:r>
    </w:p>
    <w:p w:rsidR="00AB0EBB" w:rsidRDefault="00AB0EBB" w:rsidP="00AB0EBB">
      <w:pPr>
        <w:rPr>
          <w:rFonts w:ascii="Knowledge Light" w:hAnsi="Knowledge Light"/>
        </w:rPr>
      </w:pPr>
    </w:p>
    <w:p w:rsidR="00AB0EBB" w:rsidRPr="00AB0EBB" w:rsidRDefault="00AB0EBB" w:rsidP="00AB0EBB">
      <w:pPr>
        <w:rPr>
          <w:rFonts w:ascii="Knowledge Light" w:hAnsi="Knowledge Light"/>
        </w:rPr>
      </w:pPr>
      <w:r w:rsidRPr="00AB0EBB">
        <w:rPr>
          <w:rFonts w:ascii="Knowledge Light" w:hAnsi="Knowledge Light"/>
        </w:rPr>
        <w:t>To access Eikon Excel, simply click the Start Button &gt; All Programs &gt; Thomson Reuters &gt; Thomson Reuters Eikon - Microsoft Excel</w:t>
      </w:r>
    </w:p>
    <w:p w:rsidR="00AB0EBB" w:rsidRPr="00AB0EBB" w:rsidRDefault="00035133" w:rsidP="00AB0EBB">
      <w:pPr>
        <w:rPr>
          <w:rFonts w:ascii="Knowledge Light" w:hAnsi="Knowledge Light"/>
        </w:rPr>
      </w:pPr>
      <w:r>
        <w:rPr>
          <w:rFonts w:ascii="Knowledge Light" w:hAnsi="Knowledge Light"/>
        </w:rPr>
        <w:pict>
          <v:shape id="_x0000_s1039" type="#_x0000_t32" style="position:absolute;margin-left:453pt;margin-top:11.25pt;width:42.75pt;height:60pt;flip:x;z-index:251673600" o:connectortype="straight" strokecolor="red">
            <v:stroke endarrow="block"/>
          </v:shape>
        </w:pict>
      </w:r>
    </w:p>
    <w:p w:rsidR="00AB0EBB" w:rsidRPr="00AB0EBB" w:rsidRDefault="00AB0EBB" w:rsidP="00AB0EBB">
      <w:pPr>
        <w:rPr>
          <w:rFonts w:ascii="Knowledge Light" w:hAnsi="Knowledge Light"/>
        </w:rPr>
      </w:pPr>
      <w:r w:rsidRPr="00AB0EBB">
        <w:rPr>
          <w:rFonts w:ascii="Knowledge Light" w:hAnsi="Knowledge Light"/>
        </w:rPr>
        <w:t>Once you have opened up Eikon Excel you will see two new tabs at the top of the screen:</w:t>
      </w:r>
    </w:p>
    <w:p w:rsidR="00AB0EBB" w:rsidRDefault="00AB0EBB" w:rsidP="00AB0EBB"/>
    <w:p w:rsidR="00AB0EBB" w:rsidRDefault="00AB0EBB" w:rsidP="00AB0EBB">
      <w:r>
        <w:rPr>
          <w:noProof/>
        </w:rPr>
        <w:drawing>
          <wp:inline distT="0" distB="0" distL="0" distR="0">
            <wp:extent cx="6923935" cy="1038225"/>
            <wp:effectExtent l="19050" t="0" r="0" b="0"/>
            <wp:docPr id="16" name="Picture 1" descr="cid:image001.png@01CFB5A3.EF9FD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B5A3.EF9FD5C0"/>
                    <pic:cNvPicPr>
                      <a:picLocks noChangeAspect="1" noChangeArrowheads="1"/>
                    </pic:cNvPicPr>
                  </pic:nvPicPr>
                  <pic:blipFill>
                    <a:blip r:embed="rId28" r:link="rId29" cstate="print"/>
                    <a:srcRect/>
                    <a:stretch>
                      <a:fillRect/>
                    </a:stretch>
                  </pic:blipFill>
                  <pic:spPr bwMode="auto">
                    <a:xfrm>
                      <a:off x="0" y="0"/>
                      <a:ext cx="6923935" cy="1038225"/>
                    </a:xfrm>
                    <a:prstGeom prst="rect">
                      <a:avLst/>
                    </a:prstGeom>
                    <a:noFill/>
                    <a:ln w="9525">
                      <a:noFill/>
                      <a:miter lim="800000"/>
                      <a:headEnd/>
                      <a:tailEnd/>
                    </a:ln>
                  </pic:spPr>
                </pic:pic>
              </a:graphicData>
            </a:graphic>
          </wp:inline>
        </w:drawing>
      </w:r>
    </w:p>
    <w:p w:rsidR="00AB0EBB" w:rsidRDefault="00AB0EBB" w:rsidP="00AB0EBB"/>
    <w:p w:rsidR="00AB0EBB" w:rsidRDefault="00035133" w:rsidP="00AB0EBB">
      <w:r>
        <w:pict>
          <v:shape id="_x0000_s1035" type="#_x0000_t32" style="position:absolute;margin-left:447.75pt;margin-top:2.45pt;width:36pt;height:73.05pt;flip:x;z-index:251668480" o:connectortype="straight" strokecolor="red">
            <v:stroke endarrow="block"/>
          </v:shape>
        </w:pict>
      </w:r>
    </w:p>
    <w:p w:rsidR="00AB0EBB" w:rsidRDefault="00AB0EBB" w:rsidP="00AB0EBB">
      <w:r>
        <w:t>Please click on the Tho</w:t>
      </w:r>
      <w:r w:rsidR="00144C71">
        <w:t xml:space="preserve">mson Reuters tab and select “Log </w:t>
      </w:r>
      <w:r>
        <w:t>in</w:t>
      </w:r>
      <w:r w:rsidR="00144C71">
        <w:t>”</w:t>
      </w:r>
      <w:r>
        <w:t>:</w:t>
      </w:r>
    </w:p>
    <w:p w:rsidR="00AB0EBB" w:rsidRDefault="00AB0EBB" w:rsidP="00AB0EBB"/>
    <w:p w:rsidR="00AB0EBB" w:rsidRDefault="00AB0EBB" w:rsidP="00AB0EBB">
      <w:r>
        <w:rPr>
          <w:noProof/>
        </w:rPr>
        <w:drawing>
          <wp:inline distT="0" distB="0" distL="0" distR="0">
            <wp:extent cx="6391275" cy="1057275"/>
            <wp:effectExtent l="19050" t="0" r="9525" b="0"/>
            <wp:docPr id="13" name="Picture 2" descr="cid:image003.png@01CFB5A3.EF9FD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CFB5A3.EF9FD5C0"/>
                    <pic:cNvPicPr>
                      <a:picLocks noChangeAspect="1" noChangeArrowheads="1"/>
                    </pic:cNvPicPr>
                  </pic:nvPicPr>
                  <pic:blipFill>
                    <a:blip r:embed="rId30" r:link="rId31" cstate="print"/>
                    <a:srcRect r="-2" b="7500"/>
                    <a:stretch>
                      <a:fillRect/>
                    </a:stretch>
                  </pic:blipFill>
                  <pic:spPr bwMode="auto">
                    <a:xfrm>
                      <a:off x="0" y="0"/>
                      <a:ext cx="6391275" cy="1057275"/>
                    </a:xfrm>
                    <a:prstGeom prst="rect">
                      <a:avLst/>
                    </a:prstGeom>
                    <a:noFill/>
                    <a:ln w="9525">
                      <a:noFill/>
                      <a:miter lim="800000"/>
                      <a:headEnd/>
                      <a:tailEnd/>
                    </a:ln>
                  </pic:spPr>
                </pic:pic>
              </a:graphicData>
            </a:graphic>
          </wp:inline>
        </w:drawing>
      </w:r>
    </w:p>
    <w:p w:rsidR="00AB0EBB" w:rsidRDefault="00AB0EBB" w:rsidP="00AB0EBB">
      <w:r>
        <w:lastRenderedPageBreak/>
        <w:t>Once logged in, please select the options tab below the arrow in the picture above and select Apps to show the following:</w:t>
      </w:r>
    </w:p>
    <w:p w:rsidR="00AB0EBB" w:rsidRDefault="00AB0EBB" w:rsidP="00AB0EBB"/>
    <w:p w:rsidR="00AB0EBB" w:rsidRDefault="00AB0EBB" w:rsidP="00AB0EBB">
      <w:r>
        <w:rPr>
          <w:noProof/>
        </w:rPr>
        <w:drawing>
          <wp:inline distT="0" distB="0" distL="0" distR="0">
            <wp:extent cx="5915025" cy="4532291"/>
            <wp:effectExtent l="19050" t="0" r="9525" b="0"/>
            <wp:docPr id="9" name="Picture 3" descr="cid:image004.png@01CFB5A4.C56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CFB5A4.C5622000"/>
                    <pic:cNvPicPr>
                      <a:picLocks noChangeAspect="1" noChangeArrowheads="1"/>
                    </pic:cNvPicPr>
                  </pic:nvPicPr>
                  <pic:blipFill>
                    <a:blip r:embed="rId32" r:link="rId33" cstate="print"/>
                    <a:srcRect/>
                    <a:stretch>
                      <a:fillRect/>
                    </a:stretch>
                  </pic:blipFill>
                  <pic:spPr bwMode="auto">
                    <a:xfrm>
                      <a:off x="0" y="0"/>
                      <a:ext cx="5918883" cy="4535247"/>
                    </a:xfrm>
                    <a:prstGeom prst="rect">
                      <a:avLst/>
                    </a:prstGeom>
                    <a:noFill/>
                    <a:ln w="9525">
                      <a:noFill/>
                      <a:miter lim="800000"/>
                      <a:headEnd/>
                      <a:tailEnd/>
                    </a:ln>
                  </pic:spPr>
                </pic:pic>
              </a:graphicData>
            </a:graphic>
          </wp:inline>
        </w:drawing>
      </w:r>
    </w:p>
    <w:p w:rsidR="00AB0EBB" w:rsidRDefault="00AB0EBB" w:rsidP="00AB0EBB"/>
    <w:p w:rsidR="00AB0EBB" w:rsidRDefault="00AB0EBB" w:rsidP="00AB0EBB"/>
    <w:p w:rsidR="00AB0EBB" w:rsidRDefault="00AB0EBB" w:rsidP="00AB0EBB">
      <w:r>
        <w:t>Please make sure you download all programs to benefit from Eikon Excel. You will then see the Deals Screener appear within Excel as well as Presentation Linking tools for Pitchbook creation:</w:t>
      </w:r>
    </w:p>
    <w:p w:rsidR="00AB0EBB" w:rsidRDefault="00AB0EBB" w:rsidP="00AB0EBB"/>
    <w:p w:rsidR="00AB0EBB" w:rsidRDefault="00035133" w:rsidP="00AB0EBB">
      <w:r>
        <w:rPr>
          <w:noProof/>
        </w:rPr>
        <w:pict>
          <v:shape id="_x0000_s1042" type="#_x0000_t32" style="position:absolute;margin-left:243pt;margin-top:46.55pt;width:60.75pt;height:43.5pt;flip:y;z-index:251677696" o:connectortype="straight" strokecolor="red">
            <v:stroke endarrow="block"/>
          </v:shape>
        </w:pict>
      </w:r>
      <w:r>
        <w:rPr>
          <w:noProof/>
        </w:rPr>
        <w:pict>
          <v:shape id="_x0000_s1040" type="#_x0000_t32" style="position:absolute;margin-left:177pt;margin-top:46.55pt;width:66pt;height:43.5pt;flip:x y;z-index:251674624" o:connectortype="straight" strokecolor="red">
            <v:stroke endarrow="block"/>
          </v:shape>
        </w:pict>
      </w:r>
      <w:r w:rsidR="00AB0EBB">
        <w:rPr>
          <w:noProof/>
        </w:rPr>
        <w:drawing>
          <wp:inline distT="0" distB="0" distL="0" distR="0">
            <wp:extent cx="6938655" cy="971550"/>
            <wp:effectExtent l="19050" t="0" r="0" b="0"/>
            <wp:docPr id="6" name="Picture 4" descr="cid:image011.png@01CFB5A4.C56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1.png@01CFB5A4.C5622000"/>
                    <pic:cNvPicPr>
                      <a:picLocks noChangeAspect="1" noChangeArrowheads="1"/>
                    </pic:cNvPicPr>
                  </pic:nvPicPr>
                  <pic:blipFill>
                    <a:blip r:embed="rId34" r:link="rId35" cstate="print"/>
                    <a:srcRect/>
                    <a:stretch>
                      <a:fillRect/>
                    </a:stretch>
                  </pic:blipFill>
                  <pic:spPr bwMode="auto">
                    <a:xfrm>
                      <a:off x="0" y="0"/>
                      <a:ext cx="6938883" cy="971582"/>
                    </a:xfrm>
                    <a:prstGeom prst="rect">
                      <a:avLst/>
                    </a:prstGeom>
                    <a:noFill/>
                    <a:ln w="9525">
                      <a:noFill/>
                      <a:miter lim="800000"/>
                      <a:headEnd/>
                      <a:tailEnd/>
                    </a:ln>
                  </pic:spPr>
                </pic:pic>
              </a:graphicData>
            </a:graphic>
          </wp:inline>
        </w:drawing>
      </w:r>
    </w:p>
    <w:p w:rsidR="00AB0EBB" w:rsidRDefault="00035133" w:rsidP="00AB0EBB">
      <w:r>
        <w:pict>
          <v:shape id="_x0000_s1036" type="#_x0000_t32" style="position:absolute;margin-left:243pt;margin-top:-1167pt;width:73.5pt;height:60pt;flip:x y;z-index:251669504" o:connectortype="straight">
            <v:stroke endarrow="block"/>
          </v:shape>
        </w:pict>
      </w:r>
      <w:r>
        <w:pict>
          <v:shape id="_x0000_s1037" type="#_x0000_t32" style="position:absolute;margin-left:243pt;margin-top:-1176pt;width:44.25pt;height:69pt;flip:x y;z-index:251670528" o:connectortype="straight" strokecolor="#f2f2f2 [3041]" strokeweight="3pt">
            <v:stroke endarrow="block"/>
            <v:shadow type="perspective" color="#7f7f7f [1601]" opacity=".5" offset="1pt" offset2="-1pt"/>
          </v:shape>
        </w:pict>
      </w:r>
      <w:r>
        <w:pict>
          <v:shape id="_x0000_s1038" type="#_x0000_t32" style="position:absolute;margin-left:243pt;margin-top:-1168.5pt;width:44.25pt;height:67.5pt;flip:x y;z-index:251671552" o:connectortype="straight">
            <v:stroke endarrow="block"/>
          </v:shape>
        </w:pict>
      </w:r>
    </w:p>
    <w:p w:rsidR="00AB0EBB" w:rsidRDefault="00AB0EBB" w:rsidP="00AB0EBB"/>
    <w:p w:rsidR="00AB0EBB" w:rsidRDefault="00AB0EBB" w:rsidP="00AB0EBB">
      <w:r>
        <w:t xml:space="preserve">You can then use the screener to begin your M&amp;A analysis. Within Eikon’s front-end desktop software the M&amp;A screener uses 40 different filters. Within Excel, you have 194 filters to choose from </w:t>
      </w:r>
      <w:r w:rsidR="00144C71">
        <w:t xml:space="preserve">making it an ideal solution for </w:t>
      </w:r>
      <w:r>
        <w:t xml:space="preserve">advanced screening. </w:t>
      </w:r>
    </w:p>
    <w:p w:rsidR="00223785" w:rsidRDefault="00AB0EBB" w:rsidP="00F84041">
      <w:pPr>
        <w:outlineLvl w:val="0"/>
        <w:rPr>
          <w:rFonts w:ascii="Knowledge Light" w:hAnsi="Knowledge Light"/>
          <w:b/>
          <w:bCs/>
          <w:color w:val="FF9100"/>
          <w:sz w:val="32"/>
          <w:szCs w:val="32"/>
          <w:u w:val="single"/>
          <w:lang w:val="en-GB"/>
        </w:rPr>
      </w:pPr>
      <w:r>
        <w:rPr>
          <w:rFonts w:ascii="Knowledge Light" w:hAnsi="Knowledge Light"/>
          <w:b/>
          <w:bCs/>
          <w:color w:val="FF9100"/>
          <w:sz w:val="32"/>
          <w:szCs w:val="32"/>
          <w:u w:val="single"/>
          <w:lang w:val="en-GB"/>
        </w:rPr>
        <w:br w:type="column"/>
      </w:r>
      <w:r w:rsidR="00223785">
        <w:rPr>
          <w:rFonts w:ascii="Knowledge Light" w:hAnsi="Knowledge Light"/>
          <w:b/>
          <w:bCs/>
          <w:color w:val="FF9100"/>
          <w:sz w:val="32"/>
          <w:szCs w:val="32"/>
          <w:u w:val="single"/>
          <w:lang w:val="en-GB"/>
        </w:rPr>
        <w:lastRenderedPageBreak/>
        <w:t>Additional Apps</w:t>
      </w:r>
    </w:p>
    <w:p w:rsidR="00AA06CC" w:rsidRDefault="00AA06CC" w:rsidP="00F84041">
      <w:pPr>
        <w:outlineLvl w:val="0"/>
        <w:rPr>
          <w:rFonts w:ascii="Knowledge Light" w:hAnsi="Knowledge Light"/>
          <w:b/>
          <w:bCs/>
          <w:color w:val="FF9100"/>
          <w:sz w:val="32"/>
          <w:szCs w:val="32"/>
          <w:u w:val="single"/>
          <w:lang w:val="en-GB"/>
        </w:rPr>
      </w:pPr>
    </w:p>
    <w:p w:rsidR="00AA06CC" w:rsidRDefault="00AA06CC" w:rsidP="00AA06CC">
      <w:pPr>
        <w:pStyle w:val="ListParagraph"/>
        <w:numPr>
          <w:ilvl w:val="0"/>
          <w:numId w:val="6"/>
        </w:numPr>
        <w:outlineLvl w:val="0"/>
        <w:rPr>
          <w:rFonts w:ascii="Knowledge Light" w:hAnsi="Knowledge Light"/>
        </w:rPr>
      </w:pPr>
      <w:r w:rsidRPr="00AA06CC">
        <w:rPr>
          <w:rFonts w:ascii="Knowledge Light" w:hAnsi="Knowledge Light"/>
          <w:b/>
          <w:bCs/>
        </w:rPr>
        <w:t>The Economic Monitor:</w:t>
      </w:r>
      <w:r w:rsidRPr="00AA06CC">
        <w:rPr>
          <w:rFonts w:ascii="Helvetica" w:hAnsi="Helvetica" w:cs="Helvetica"/>
          <w:color w:val="333333"/>
          <w:sz w:val="21"/>
          <w:szCs w:val="21"/>
          <w:shd w:val="clear" w:color="auto" w:fill="FBFBFB"/>
        </w:rPr>
        <w:t xml:space="preserve"> </w:t>
      </w:r>
      <w:r w:rsidRPr="00AA06CC">
        <w:rPr>
          <w:rFonts w:ascii="Knowledge Light" w:hAnsi="Knowledge Light"/>
        </w:rPr>
        <w:t xml:space="preserve">offers comprehensive real-time economic coverage and lets you see what’s affecting the markets and impacting your trading. </w:t>
      </w:r>
      <w:r>
        <w:rPr>
          <w:rFonts w:ascii="Knowledge Light" w:hAnsi="Knowledge Light"/>
        </w:rPr>
        <w:t>Combined wit</w:t>
      </w:r>
      <w:r w:rsidR="0003795B">
        <w:rPr>
          <w:rFonts w:ascii="Knowledge Light" w:hAnsi="Knowledge Light"/>
        </w:rPr>
        <w:t>h market holidays, central bank and political events and government debt auctions</w:t>
      </w:r>
    </w:p>
    <w:p w:rsidR="0003795B" w:rsidRPr="0003795B" w:rsidRDefault="0003795B" w:rsidP="0003795B">
      <w:pPr>
        <w:outlineLvl w:val="0"/>
        <w:rPr>
          <w:rFonts w:ascii="Knowledge Light" w:hAnsi="Knowledge Light"/>
        </w:rPr>
      </w:pPr>
    </w:p>
    <w:p w:rsidR="0003795B" w:rsidRPr="0003795B" w:rsidRDefault="0003795B" w:rsidP="0003795B">
      <w:pPr>
        <w:ind w:left="360"/>
        <w:outlineLvl w:val="0"/>
        <w:rPr>
          <w:rFonts w:ascii="Knowledge Light" w:hAnsi="Knowledge Light"/>
        </w:rPr>
      </w:pPr>
      <w:r>
        <w:rPr>
          <w:rFonts w:ascii="Knowledge Light" w:hAnsi="Knowledge Light"/>
          <w:noProof/>
        </w:rPr>
        <w:drawing>
          <wp:inline distT="0" distB="0" distL="0" distR="0">
            <wp:extent cx="5667374" cy="1647825"/>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676717" cy="1650542"/>
                    </a:xfrm>
                    <a:prstGeom prst="rect">
                      <a:avLst/>
                    </a:prstGeom>
                    <a:noFill/>
                    <a:ln w="9525">
                      <a:noFill/>
                      <a:miter lim="800000"/>
                      <a:headEnd/>
                      <a:tailEnd/>
                    </a:ln>
                  </pic:spPr>
                </pic:pic>
              </a:graphicData>
            </a:graphic>
          </wp:inline>
        </w:drawing>
      </w:r>
    </w:p>
    <w:p w:rsidR="00223785" w:rsidRDefault="00223785" w:rsidP="00223785">
      <w:pPr>
        <w:rPr>
          <w:rFonts w:ascii="Knowledge Light" w:hAnsi="Knowledge Light"/>
        </w:rPr>
      </w:pPr>
    </w:p>
    <w:p w:rsidR="00223785" w:rsidRDefault="00223785" w:rsidP="00223785">
      <w:pPr>
        <w:pStyle w:val="ListParagraph"/>
        <w:numPr>
          <w:ilvl w:val="0"/>
          <w:numId w:val="1"/>
        </w:numPr>
        <w:rPr>
          <w:rFonts w:ascii="Knowledge Light" w:hAnsi="Knowledge Light"/>
        </w:rPr>
      </w:pPr>
      <w:r>
        <w:rPr>
          <w:rFonts w:ascii="Knowledge Light" w:hAnsi="Knowledge Light"/>
          <w:b/>
          <w:bCs/>
        </w:rPr>
        <w:t>Macro Explorer:</w:t>
      </w:r>
      <w:r>
        <w:rPr>
          <w:rFonts w:ascii="Knowledge Light" w:hAnsi="Knowledge Light"/>
        </w:rPr>
        <w:t xml:space="preserve"> this app pulls in macro data from DataStream allowing you to quickly analyze different markets by selecting countries using the world map and by choosing filters e.g. Inflation, GDP, Unemployment</w:t>
      </w:r>
    </w:p>
    <w:p w:rsidR="00223785" w:rsidRDefault="00223785" w:rsidP="00223785">
      <w:pPr>
        <w:pStyle w:val="ListParagraph"/>
        <w:rPr>
          <w:rFonts w:ascii="Knowledge Light" w:hAnsi="Knowledge Light"/>
        </w:rPr>
      </w:pPr>
    </w:p>
    <w:p w:rsidR="00223785" w:rsidRDefault="00DB4251" w:rsidP="00223785">
      <w:pPr>
        <w:pStyle w:val="ListParagraph"/>
        <w:numPr>
          <w:ilvl w:val="0"/>
          <w:numId w:val="1"/>
        </w:numPr>
        <w:rPr>
          <w:rFonts w:ascii="Knowledge Light" w:hAnsi="Knowledge Light"/>
        </w:rPr>
      </w:pPr>
      <w:r>
        <w:rPr>
          <w:rFonts w:ascii="Knowledge Light" w:hAnsi="Knowledge Light"/>
          <w:b/>
          <w:bCs/>
        </w:rPr>
        <w:t>Industry App</w:t>
      </w:r>
      <w:r w:rsidR="00223785">
        <w:rPr>
          <w:rFonts w:ascii="Knowledge Light" w:hAnsi="Knowledge Light"/>
          <w:b/>
          <w:bCs/>
        </w:rPr>
        <w:t>:</w:t>
      </w:r>
      <w:r w:rsidR="00223785">
        <w:rPr>
          <w:rFonts w:ascii="Knowledge Light" w:hAnsi="Knowledge Light"/>
        </w:rPr>
        <w:t xml:space="preserve"> allows you to find sector specific news, research and events within certain geographies making market monitoring an easier task</w:t>
      </w:r>
    </w:p>
    <w:p w:rsidR="00223785" w:rsidRDefault="00223785" w:rsidP="00223785">
      <w:pPr>
        <w:rPr>
          <w:rFonts w:ascii="Knowledge Light" w:hAnsi="Knowledge Light"/>
        </w:rPr>
      </w:pPr>
    </w:p>
    <w:p w:rsidR="00223785" w:rsidRDefault="00223785" w:rsidP="00223785">
      <w:pPr>
        <w:pStyle w:val="ListParagraph"/>
        <w:numPr>
          <w:ilvl w:val="0"/>
          <w:numId w:val="1"/>
        </w:numPr>
        <w:rPr>
          <w:rFonts w:ascii="Knowledge Light" w:hAnsi="Knowledge Light"/>
        </w:rPr>
      </w:pPr>
      <w:r>
        <w:rPr>
          <w:rFonts w:ascii="Knowledge Light" w:hAnsi="Knowledge Light"/>
          <w:b/>
          <w:bCs/>
        </w:rPr>
        <w:t>Interactive Map:</w:t>
      </w:r>
      <w:r>
        <w:rPr>
          <w:rFonts w:ascii="Knowledge Light" w:hAnsi="Knowledge Light"/>
        </w:rPr>
        <w:t xml:space="preserve"> allows analysts focusing on Commodities to locate a vessel or plant to view production numbers or to track the physical movements of a vessel </w:t>
      </w:r>
      <w:r w:rsidR="00DB4251">
        <w:rPr>
          <w:rFonts w:ascii="Knowledge Light" w:hAnsi="Knowledge Light"/>
        </w:rPr>
        <w:t>in</w:t>
      </w:r>
      <w:r>
        <w:rPr>
          <w:rFonts w:ascii="Knowledge Light" w:hAnsi="Knowledge Light"/>
        </w:rPr>
        <w:t xml:space="preserve"> transit</w:t>
      </w:r>
    </w:p>
    <w:p w:rsidR="00223785" w:rsidRDefault="00223785" w:rsidP="00223785">
      <w:pPr>
        <w:rPr>
          <w:rFonts w:ascii="Knowledge Light" w:hAnsi="Knowledge Light"/>
        </w:rPr>
      </w:pPr>
    </w:p>
    <w:p w:rsidR="00223785" w:rsidRDefault="00223785" w:rsidP="00223785">
      <w:pPr>
        <w:pStyle w:val="ListParagraph"/>
        <w:numPr>
          <w:ilvl w:val="0"/>
          <w:numId w:val="1"/>
        </w:numPr>
        <w:rPr>
          <w:rFonts w:ascii="Knowledge Light" w:hAnsi="Knowledge Light"/>
        </w:rPr>
      </w:pPr>
      <w:r>
        <w:rPr>
          <w:rFonts w:ascii="Knowledge Light" w:hAnsi="Knowledge Light"/>
          <w:b/>
          <w:bCs/>
        </w:rPr>
        <w:t>Monitor:</w:t>
      </w:r>
      <w:r>
        <w:rPr>
          <w:rFonts w:ascii="Knowledge Light" w:hAnsi="Knowledge Light"/>
        </w:rPr>
        <w:t xml:space="preserve"> Allows you to view different stocks in a simplified yet intuitive manner</w:t>
      </w:r>
    </w:p>
    <w:p w:rsidR="00223785" w:rsidRDefault="00223785" w:rsidP="00223785">
      <w:pPr>
        <w:rPr>
          <w:rFonts w:ascii="Knowledge Light" w:hAnsi="Knowledge Light"/>
        </w:rPr>
      </w:pPr>
    </w:p>
    <w:p w:rsidR="00223785" w:rsidRDefault="00223785" w:rsidP="00223785">
      <w:pPr>
        <w:pStyle w:val="ListParagraph"/>
        <w:numPr>
          <w:ilvl w:val="0"/>
          <w:numId w:val="1"/>
        </w:numPr>
        <w:rPr>
          <w:rFonts w:ascii="Knowledge Light" w:hAnsi="Knowledge Light"/>
        </w:rPr>
      </w:pPr>
      <w:r>
        <w:rPr>
          <w:rFonts w:ascii="Knowledge Light" w:hAnsi="Knowledge Light"/>
          <w:b/>
          <w:bCs/>
        </w:rPr>
        <w:t>Social Media Monitor:</w:t>
      </w:r>
      <w:r>
        <w:rPr>
          <w:rFonts w:ascii="Knowledge Light" w:hAnsi="Knowledge Light"/>
        </w:rPr>
        <w:t xml:space="preserve"> Twitter sentiment analysis filters company-specific tweets</w:t>
      </w:r>
      <w:r w:rsidR="00DB4251">
        <w:rPr>
          <w:rFonts w:ascii="Knowledge Light" w:hAnsi="Knowledge Light"/>
        </w:rPr>
        <w:t xml:space="preserve"> and CashTags</w:t>
      </w:r>
      <w:r>
        <w:rPr>
          <w:rFonts w:ascii="Knowledge Light" w:hAnsi="Knowledge Light"/>
        </w:rPr>
        <w:t xml:space="preserve"> into the one screen allowing you to understand what social media world is saying about a stock or industry</w:t>
      </w:r>
    </w:p>
    <w:p w:rsidR="00223785" w:rsidRDefault="00223785" w:rsidP="00223785">
      <w:pPr>
        <w:rPr>
          <w:rFonts w:ascii="Knowledge Light" w:hAnsi="Knowledge Light"/>
        </w:rPr>
      </w:pPr>
    </w:p>
    <w:p w:rsidR="00223785" w:rsidRDefault="00653394" w:rsidP="00223785">
      <w:pPr>
        <w:pStyle w:val="ListParagraph"/>
        <w:numPr>
          <w:ilvl w:val="0"/>
          <w:numId w:val="1"/>
        </w:numPr>
        <w:rPr>
          <w:rFonts w:ascii="Knowledge Light" w:hAnsi="Knowledge Light"/>
        </w:rPr>
      </w:pPr>
      <w:r>
        <w:rPr>
          <w:rFonts w:ascii="Knowledge Light" w:hAnsi="Knowledge Light"/>
          <w:b/>
          <w:bCs/>
        </w:rPr>
        <w:t>Eikon Web:</w:t>
      </w:r>
      <w:r w:rsidR="00223785">
        <w:rPr>
          <w:rFonts w:ascii="Knowledge Light" w:hAnsi="Knowledge Light"/>
        </w:rPr>
        <w:t xml:space="preserve"> a Google Chrome Extension for Eikon will be available soon </w:t>
      </w:r>
      <w:r w:rsidR="00DB4251">
        <w:rPr>
          <w:rFonts w:ascii="Knowledge Light" w:hAnsi="Knowledge Light"/>
        </w:rPr>
        <w:t xml:space="preserve">providing you </w:t>
      </w:r>
      <w:r w:rsidR="00223785">
        <w:rPr>
          <w:rFonts w:ascii="Knowledge Light" w:hAnsi="Knowledge Light"/>
        </w:rPr>
        <w:t>access</w:t>
      </w:r>
      <w:r w:rsidR="00DB4251">
        <w:rPr>
          <w:rFonts w:ascii="Knowledge Light" w:hAnsi="Knowledge Light"/>
        </w:rPr>
        <w:t xml:space="preserve"> to</w:t>
      </w:r>
      <w:r w:rsidR="00223785">
        <w:rPr>
          <w:rFonts w:ascii="Knowledge Light" w:hAnsi="Knowledge Light"/>
        </w:rPr>
        <w:t xml:space="preserve"> a web-based version </w:t>
      </w:r>
      <w:r w:rsidR="00DB4251">
        <w:rPr>
          <w:rFonts w:ascii="Knowledge Light" w:hAnsi="Knowledge Light"/>
        </w:rPr>
        <w:t>of Eikon through Google Chrome b</w:t>
      </w:r>
      <w:r w:rsidR="00223785">
        <w:rPr>
          <w:rFonts w:ascii="Knowledge Light" w:hAnsi="Knowledge Light"/>
        </w:rPr>
        <w:t>rowser. There will be a function that allows you to find related Eikon content from external websites using the right-click button on your mouse. With</w:t>
      </w:r>
      <w:r w:rsidR="00DB4251">
        <w:rPr>
          <w:rFonts w:ascii="Knowledge Light" w:hAnsi="Knowledge Light"/>
        </w:rPr>
        <w:t>in</w:t>
      </w:r>
      <w:r w:rsidR="00223785">
        <w:rPr>
          <w:rFonts w:ascii="Knowledge Light" w:hAnsi="Knowledge Light"/>
        </w:rPr>
        <w:t xml:space="preserve"> the Mobile app you can take a screenshot and Eikon will find the related news for you automatically after analyzing the i</w:t>
      </w:r>
      <w:r w:rsidR="00DB4251">
        <w:rPr>
          <w:rFonts w:ascii="Knowledge Light" w:hAnsi="Knowledge Light"/>
        </w:rPr>
        <w:t>mage</w:t>
      </w:r>
      <w:r w:rsidR="00223785">
        <w:rPr>
          <w:rFonts w:ascii="Knowledge Light" w:hAnsi="Knowledge Light"/>
        </w:rPr>
        <w:t xml:space="preserve"> in milliseconds </w:t>
      </w:r>
    </w:p>
    <w:p w:rsidR="00223785" w:rsidRDefault="00223785" w:rsidP="00223785">
      <w:pPr>
        <w:rPr>
          <w:rFonts w:ascii="Knowledge Light" w:hAnsi="Knowledge Light"/>
        </w:rPr>
      </w:pPr>
    </w:p>
    <w:p w:rsidR="00223785" w:rsidRDefault="00223785" w:rsidP="00223785">
      <w:pPr>
        <w:rPr>
          <w:rFonts w:ascii="Knowledge Light" w:hAnsi="Knowledge Light"/>
        </w:rPr>
      </w:pPr>
    </w:p>
    <w:p w:rsidR="00223785" w:rsidRDefault="00E205AB" w:rsidP="00F84041">
      <w:pPr>
        <w:outlineLvl w:val="0"/>
        <w:rPr>
          <w:rFonts w:ascii="Knowledge Light" w:hAnsi="Knowledge Light"/>
          <w:sz w:val="32"/>
          <w:szCs w:val="32"/>
        </w:rPr>
      </w:pPr>
      <w:r>
        <w:rPr>
          <w:rFonts w:ascii="Knowledge Light" w:hAnsi="Knowledge Light"/>
          <w:b/>
          <w:bCs/>
          <w:color w:val="FF9100"/>
          <w:sz w:val="32"/>
          <w:szCs w:val="32"/>
          <w:u w:val="single"/>
          <w:lang w:val="en-GB"/>
        </w:rPr>
        <w:t>Online Training</w:t>
      </w:r>
      <w:r w:rsidR="0019345C">
        <w:rPr>
          <w:rFonts w:ascii="Knowledge Light" w:hAnsi="Knowledge Light"/>
          <w:b/>
          <w:bCs/>
          <w:color w:val="FF9100"/>
          <w:sz w:val="32"/>
          <w:szCs w:val="32"/>
          <w:u w:val="single"/>
          <w:lang w:val="en-GB"/>
        </w:rPr>
        <w:t xml:space="preserve"> &amp; Program Certification</w:t>
      </w:r>
    </w:p>
    <w:p w:rsidR="00223785" w:rsidRDefault="00223785" w:rsidP="00223785">
      <w:pPr>
        <w:rPr>
          <w:rFonts w:ascii="Knowledge Light" w:hAnsi="Knowledge Light"/>
        </w:rPr>
      </w:pPr>
    </w:p>
    <w:p w:rsidR="00E205AB" w:rsidRDefault="00223785" w:rsidP="00653394">
      <w:pPr>
        <w:rPr>
          <w:rFonts w:ascii="Knowledge Light" w:hAnsi="Knowledge Light"/>
          <w:b/>
          <w:bCs/>
          <w:color w:val="FF9100"/>
          <w:u w:val="single"/>
          <w:lang w:val="en-GB"/>
        </w:rPr>
      </w:pPr>
      <w:r>
        <w:rPr>
          <w:rFonts w:ascii="Knowledge Light" w:hAnsi="Knowledge Light"/>
        </w:rPr>
        <w:t xml:space="preserve">Our aim is to help you find the data you need whenever you need it. </w:t>
      </w:r>
      <w:r w:rsidR="00653394">
        <w:rPr>
          <w:rFonts w:ascii="Knowledge Light" w:hAnsi="Knowledge Light"/>
        </w:rPr>
        <w:t>H</w:t>
      </w:r>
      <w:r w:rsidR="00E205AB">
        <w:rPr>
          <w:rFonts w:ascii="Knowledge Light" w:hAnsi="Knowledge Light"/>
        </w:rPr>
        <w:t xml:space="preserve">ere is a link to our online product training portal: </w:t>
      </w:r>
      <w:hyperlink r:id="rId37" w:history="1">
        <w:r w:rsidR="00653394" w:rsidRPr="00313184">
          <w:rPr>
            <w:rStyle w:val="Hyperlink"/>
            <w:rFonts w:ascii="Knowledge Light" w:hAnsi="Knowledge Light"/>
            <w:b/>
            <w:bCs/>
            <w:lang w:val="en-GB"/>
          </w:rPr>
          <w:t>http://training.thomsonreuters.com/</w:t>
        </w:r>
      </w:hyperlink>
    </w:p>
    <w:p w:rsidR="00653394" w:rsidRDefault="00653394" w:rsidP="00653394">
      <w:pPr>
        <w:rPr>
          <w:rFonts w:ascii="Knowledge Light" w:hAnsi="Knowledge Light"/>
          <w:b/>
          <w:bCs/>
          <w:color w:val="FF9100"/>
          <w:u w:val="single"/>
          <w:lang w:val="en-GB"/>
        </w:rPr>
      </w:pPr>
    </w:p>
    <w:p w:rsidR="00653394" w:rsidRPr="0019345C" w:rsidRDefault="00653394" w:rsidP="00653394">
      <w:pPr>
        <w:rPr>
          <w:rFonts w:ascii="Knowledge Light" w:hAnsi="Knowledge Light"/>
          <w:b/>
          <w:lang w:val="en-GB"/>
        </w:rPr>
      </w:pPr>
      <w:r w:rsidRPr="0019345C">
        <w:rPr>
          <w:rFonts w:ascii="Knowledge Light" w:hAnsi="Knowledge Light"/>
          <w:b/>
          <w:lang w:val="en-GB"/>
        </w:rPr>
        <w:t>Product Certification Program</w:t>
      </w:r>
    </w:p>
    <w:p w:rsidR="00653394" w:rsidRDefault="00653394" w:rsidP="00653394">
      <w:pPr>
        <w:rPr>
          <w:rFonts w:ascii="Knowledge Light" w:hAnsi="Knowledge Light"/>
          <w:lang w:val="en-GB"/>
        </w:rPr>
      </w:pPr>
    </w:p>
    <w:p w:rsidR="00653394" w:rsidRDefault="00367742" w:rsidP="00653394">
      <w:pPr>
        <w:rPr>
          <w:rFonts w:ascii="Knowledge Light" w:hAnsi="Knowledge Light"/>
          <w:lang w:val="en-GB"/>
        </w:rPr>
      </w:pPr>
      <w:r>
        <w:rPr>
          <w:rFonts w:ascii="Helvetica" w:hAnsi="Helvetica" w:cs="Helvetica"/>
          <w:color w:val="666666"/>
          <w:sz w:val="21"/>
          <w:szCs w:val="21"/>
          <w:shd w:val="clear" w:color="auto" w:fill="FFFFFF"/>
        </w:rPr>
        <w:t xml:space="preserve">Our </w:t>
      </w:r>
      <w:proofErr w:type="spellStart"/>
      <w:r>
        <w:rPr>
          <w:rFonts w:ascii="Helvetica" w:hAnsi="Helvetica" w:cs="Helvetica"/>
          <w:color w:val="666666"/>
          <w:sz w:val="21"/>
          <w:szCs w:val="21"/>
          <w:shd w:val="clear" w:color="auto" w:fill="FFFFFF"/>
        </w:rPr>
        <w:t>OnDemand</w:t>
      </w:r>
      <w:proofErr w:type="spellEnd"/>
      <w:r>
        <w:rPr>
          <w:rFonts w:ascii="Helvetica" w:hAnsi="Helvetica" w:cs="Helvetica"/>
          <w:color w:val="666666"/>
          <w:sz w:val="21"/>
          <w:szCs w:val="21"/>
          <w:shd w:val="clear" w:color="auto" w:fill="FFFFFF"/>
        </w:rPr>
        <w:t xml:space="preserve"> training allows you to learn at your desktop at your own pace. A final assessment will prove your knowledge to peers and future employers. Please click the link below:</w:t>
      </w:r>
    </w:p>
    <w:p w:rsidR="00653394" w:rsidRPr="00367742" w:rsidRDefault="00653394" w:rsidP="00653394">
      <w:pPr>
        <w:rPr>
          <w:rStyle w:val="Hyperlink"/>
        </w:rPr>
      </w:pPr>
      <w:r w:rsidRPr="00653394">
        <w:rPr>
          <w:rFonts w:ascii="Knowledge Light" w:hAnsi="Knowledge Light"/>
          <w:lang w:val="en-GB"/>
        </w:rPr>
        <w:br/>
      </w:r>
      <w:hyperlink r:id="rId38" w:history="1">
        <w:r w:rsidRPr="00367742">
          <w:rPr>
            <w:rStyle w:val="Hyperlink"/>
            <w:rFonts w:ascii="Knowledge Light" w:hAnsi="Knowledge Light"/>
            <w:b/>
            <w:bCs/>
            <w:lang w:val="en-GB"/>
          </w:rPr>
          <w:t>http://training.tho</w:t>
        </w:r>
        <w:r w:rsidRPr="00367742">
          <w:rPr>
            <w:rStyle w:val="Hyperlink"/>
            <w:rFonts w:ascii="Knowledge Light" w:hAnsi="Knowledge Light"/>
            <w:b/>
            <w:bCs/>
            <w:lang w:val="en-GB"/>
          </w:rPr>
          <w:t>m</w:t>
        </w:r>
        <w:r w:rsidRPr="00367742">
          <w:rPr>
            <w:rStyle w:val="Hyperlink"/>
            <w:rFonts w:ascii="Knowledge Light" w:hAnsi="Knowledge Light"/>
            <w:b/>
            <w:bCs/>
            <w:lang w:val="en-GB"/>
          </w:rPr>
          <w:t>sonreuters.com/cert/</w:t>
        </w:r>
      </w:hyperlink>
    </w:p>
    <w:p w:rsidR="00653394" w:rsidRDefault="00653394" w:rsidP="00653394">
      <w:pPr>
        <w:rPr>
          <w:rFonts w:ascii="Knowledge Light" w:hAnsi="Knowledge Light"/>
          <w:b/>
          <w:bCs/>
          <w:i/>
          <w:iCs/>
          <w:lang w:val="en-GB"/>
        </w:rPr>
      </w:pPr>
    </w:p>
    <w:p w:rsidR="00223785" w:rsidRDefault="00223785" w:rsidP="00223785">
      <w:pPr>
        <w:rPr>
          <w:rFonts w:ascii="Knowledge Light" w:hAnsi="Knowledge Light"/>
        </w:rPr>
      </w:pPr>
    </w:p>
    <w:p w:rsidR="008424A2" w:rsidRDefault="008424A2" w:rsidP="00223785">
      <w:pPr>
        <w:rPr>
          <w:rFonts w:ascii="Knowledge Light" w:hAnsi="Knowledge Light"/>
        </w:rPr>
      </w:pPr>
    </w:p>
    <w:p w:rsidR="00D912B2" w:rsidRDefault="00D912B2" w:rsidP="00223785">
      <w:pPr>
        <w:rPr>
          <w:rFonts w:ascii="Knowledge Light" w:hAnsi="Knowledge Light"/>
        </w:rPr>
      </w:pPr>
    </w:p>
    <w:p w:rsidR="0036718B" w:rsidRDefault="0036718B" w:rsidP="00D912B2">
      <w:pPr>
        <w:rPr>
          <w:rFonts w:ascii="Knowledge Light" w:hAnsi="Knowledge Light"/>
          <w:color w:val="505050"/>
          <w:sz w:val="21"/>
          <w:szCs w:val="21"/>
        </w:rPr>
        <w:sectPr w:rsidR="0036718B" w:rsidSect="0036718B">
          <w:headerReference w:type="default" r:id="rId39"/>
          <w:pgSz w:w="12240" w:h="15840"/>
          <w:pgMar w:top="720" w:right="720" w:bottom="720" w:left="720" w:header="709" w:footer="709" w:gutter="0"/>
          <w:cols w:space="708"/>
          <w:docGrid w:linePitch="360"/>
        </w:sectPr>
      </w:pPr>
    </w:p>
    <w:p w:rsidR="0036718B" w:rsidRPr="0036718B" w:rsidRDefault="0036718B" w:rsidP="0036718B">
      <w:pPr>
        <w:spacing w:after="200" w:line="276" w:lineRule="auto"/>
        <w:rPr>
          <w:rFonts w:ascii="Arial" w:hAnsi="Arial" w:cs="Arial"/>
        </w:rPr>
      </w:pPr>
      <w:r w:rsidRPr="0036718B">
        <w:rPr>
          <w:rFonts w:ascii="Arial" w:hAnsi="Arial" w:cs="Arial"/>
          <w:noProof/>
        </w:rPr>
        <w:lastRenderedPageBreak/>
        <w:drawing>
          <wp:anchor distT="0" distB="0" distL="114300" distR="114300" simplePos="0" relativeHeight="251679744" behindDoc="0" locked="0" layoutInCell="1" allowOverlap="1">
            <wp:simplePos x="0" y="0"/>
            <wp:positionH relativeFrom="column">
              <wp:posOffset>-93345</wp:posOffset>
            </wp:positionH>
            <wp:positionV relativeFrom="paragraph">
              <wp:posOffset>61504</wp:posOffset>
            </wp:positionV>
            <wp:extent cx="9533528" cy="381000"/>
            <wp:effectExtent l="19050" t="0" r="0" b="0"/>
            <wp:wrapNone/>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9533528" cy="381000"/>
                    </a:xfrm>
                    <a:prstGeom prst="rect">
                      <a:avLst/>
                    </a:prstGeom>
                    <a:noFill/>
                    <a:ln w="9525">
                      <a:noFill/>
                      <a:miter lim="800000"/>
                      <a:headEnd/>
                      <a:tailEnd/>
                    </a:ln>
                  </pic:spPr>
                </pic:pic>
              </a:graphicData>
            </a:graphic>
          </wp:anchor>
        </w:drawing>
      </w:r>
      <w:r w:rsidR="00035133">
        <w:rPr>
          <w:rFonts w:ascii="Arial" w:hAnsi="Arial" w:cs="Arial"/>
          <w:noProof/>
        </w:rPr>
        <w:pict>
          <v:shape id="_x0000_s1044" type="#_x0000_t202" style="position:absolute;margin-left:-6.05pt;margin-top:7.5pt;width:767.8pt;height:23.8pt;z-index:251683840;mso-position-horizontal-relative:text;mso-position-vertical-relative:text;mso-width-relative:margin;mso-height-relative:margin" filled="f" stroked="f">
            <v:textbox style="mso-next-textbox:#_x0000_s1044">
              <w:txbxContent>
                <w:p w:rsidR="00AA06CC" w:rsidRPr="003E41ED" w:rsidRDefault="00AA06CC" w:rsidP="0036718B">
                  <w:pPr>
                    <w:rPr>
                      <w:rFonts w:ascii="Arial" w:hAnsi="Arial" w:cs="Arial"/>
                      <w:b/>
                      <w:color w:val="FFFFFF" w:themeColor="background1"/>
                      <w:sz w:val="28"/>
                    </w:rPr>
                  </w:pPr>
                  <w:r w:rsidRPr="003E41ED">
                    <w:rPr>
                      <w:rFonts w:ascii="Arial" w:hAnsi="Arial" w:cs="Arial"/>
                      <w:b/>
                      <w:color w:val="FFFFFF" w:themeColor="background1"/>
                      <w:sz w:val="28"/>
                    </w:rPr>
                    <w:t xml:space="preserve">Quick Reference </w:t>
                  </w:r>
                  <w:r>
                    <w:rPr>
                      <w:rFonts w:ascii="Arial" w:hAnsi="Arial" w:cs="Arial"/>
                      <w:b/>
                      <w:color w:val="FFFFFF" w:themeColor="background1"/>
                      <w:sz w:val="28"/>
                    </w:rPr>
                    <w:t>Card</w:t>
                  </w:r>
                  <w:r w:rsidRPr="003E41ED">
                    <w:rPr>
                      <w:rFonts w:ascii="Arial" w:hAnsi="Arial" w:cs="Arial"/>
                      <w:b/>
                      <w:color w:val="FFFFFF" w:themeColor="background1"/>
                      <w:sz w:val="28"/>
                    </w:rPr>
                    <w:tab/>
                    <w:t xml:space="preserve">Thomson Reuters Eikon </w:t>
                  </w:r>
                  <w:r>
                    <w:rPr>
                      <w:rFonts w:ascii="Arial" w:hAnsi="Arial" w:cs="Arial"/>
                      <w:b/>
                      <w:color w:val="FFFFFF" w:themeColor="background1"/>
                      <w:sz w:val="28"/>
                    </w:rPr>
                    <w:t xml:space="preserve">for Microsoft Office  </w:t>
                  </w:r>
                  <w:r w:rsidRPr="003E41ED">
                    <w:rPr>
                      <w:rFonts w:ascii="Arial" w:hAnsi="Arial" w:cs="Arial"/>
                      <w:b/>
                      <w:color w:val="FFFFFF" w:themeColor="background1"/>
                      <w:sz w:val="28"/>
                    </w:rPr>
                    <w:t xml:space="preserve"> </w:t>
                  </w:r>
                  <w:r w:rsidRPr="003E41ED">
                    <w:rPr>
                      <w:rFonts w:ascii="Arial" w:hAnsi="Arial" w:cs="Arial"/>
                      <w:b/>
                      <w:color w:val="FFFFFF" w:themeColor="background1"/>
                      <w:sz w:val="28"/>
                    </w:rPr>
                    <w:tab/>
                  </w:r>
                  <w:r>
                    <w:rPr>
                      <w:rFonts w:ascii="Arial" w:hAnsi="Arial" w:cs="Arial"/>
                      <w:b/>
                      <w:color w:val="FFFFFF" w:themeColor="background1"/>
                      <w:sz w:val="28"/>
                    </w:rPr>
                    <w:t xml:space="preserve">               </w:t>
                  </w:r>
                  <w:r w:rsidRPr="003E41ED">
                    <w:rPr>
                      <w:rFonts w:ascii="Arial" w:hAnsi="Arial" w:cs="Arial"/>
                      <w:b/>
                      <w:color w:val="FFFFFF" w:themeColor="background1"/>
                      <w:sz w:val="28"/>
                    </w:rPr>
                    <w:t>Frequently Used Formulas</w:t>
                  </w:r>
                </w:p>
                <w:p w:rsidR="00AA06CC" w:rsidRPr="003E41ED" w:rsidRDefault="00AA06CC" w:rsidP="0036718B">
                  <w:pPr>
                    <w:rPr>
                      <w:rFonts w:ascii="Arial" w:hAnsi="Arial" w:cs="Arial"/>
                      <w:color w:val="FFFFFF" w:themeColor="background1"/>
                      <w:sz w:val="18"/>
                    </w:rPr>
                  </w:pPr>
                </w:p>
              </w:txbxContent>
            </v:textbox>
          </v:shape>
        </w:pict>
      </w:r>
    </w:p>
    <w:p w:rsidR="0036718B" w:rsidRPr="0036718B" w:rsidRDefault="00035133" w:rsidP="0036718B">
      <w:pPr>
        <w:spacing w:after="200" w:line="276" w:lineRule="auto"/>
        <w:rPr>
          <w:rFonts w:ascii="Arial" w:hAnsi="Arial" w:cs="Arial"/>
        </w:rPr>
      </w:pPr>
      <w:r>
        <w:rPr>
          <w:rFonts w:ascii="Arial" w:hAnsi="Arial" w:cs="Arial"/>
          <w:noProof/>
        </w:rPr>
        <w:pict>
          <v:rect id="_x0000_s1046" style="position:absolute;margin-left:471.65pt;margin-top:10.25pt;width:270.8pt;height:201.5pt;z-index:251685888" strokecolor="#bfbfbf [2412]">
            <v:textbox style="mso-next-textbox:#_x0000_s1046">
              <w:txbxContent>
                <w:tbl>
                  <w:tblPr>
                    <w:tblW w:w="4968" w:type="dxa"/>
                    <w:tblInd w:w="-34" w:type="dxa"/>
                    <w:tblLook w:val="04A0"/>
                  </w:tblPr>
                  <w:tblGrid>
                    <w:gridCol w:w="2184"/>
                    <w:gridCol w:w="2784"/>
                  </w:tblGrid>
                  <w:tr w:rsidR="00AA06CC" w:rsidRPr="00C13CAA" w:rsidTr="00F84041">
                    <w:trPr>
                      <w:trHeight w:val="140"/>
                    </w:trPr>
                    <w:tc>
                      <w:tcPr>
                        <w:tcW w:w="4968" w:type="dxa"/>
                        <w:gridSpan w:val="2"/>
                        <w:tcBorders>
                          <w:top w:val="nil"/>
                          <w:left w:val="nil"/>
                          <w:bottom w:val="nil"/>
                          <w:right w:val="nil"/>
                        </w:tcBorders>
                        <w:shd w:val="clear" w:color="auto" w:fill="auto"/>
                        <w:noWrap/>
                        <w:vAlign w:val="bottom"/>
                        <w:hideMark/>
                      </w:tcPr>
                      <w:p w:rsidR="00AA06CC" w:rsidRPr="00732EF0" w:rsidRDefault="00AA06CC" w:rsidP="00F84041">
                        <w:pPr>
                          <w:ind w:left="34"/>
                          <w:rPr>
                            <w:rFonts w:ascii="Arial" w:eastAsia="Times New Roman" w:hAnsi="Arial" w:cs="Arial"/>
                            <w:color w:val="000000"/>
                            <w:sz w:val="20"/>
                          </w:rPr>
                        </w:pPr>
                        <w:r w:rsidRPr="00871F4D">
                          <w:rPr>
                            <w:rFonts w:ascii="Arial" w:eastAsia="Times New Roman" w:hAnsi="Arial" w:cs="Arial"/>
                            <w:b/>
                            <w:bCs/>
                            <w:color w:val="F68423"/>
                            <w:sz w:val="20"/>
                            <w:szCs w:val="20"/>
                          </w:rPr>
                          <w:t>Consensus Estimates</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Average Broker Re</w:t>
                        </w:r>
                        <w:r>
                          <w:rPr>
                            <w:rFonts w:ascii="Arial" w:eastAsia="Times New Roman" w:hAnsi="Arial" w:cs="Arial"/>
                            <w:color w:val="000000"/>
                            <w:sz w:val="20"/>
                          </w:rPr>
                          <w:t>c</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TR.RecMean, TR.RecLabel</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Price Target</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TR.PriceTargetMeanEst</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CAPEX</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TR.CAPEXMean</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Operating Income</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TR.OPRMeanEstimate</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Revenue Estimate</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TR.RevenueMeanEstimate</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 xml:space="preserve">EBITDA Estimate </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TR.EBITDAMean</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EBIT Estimate</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TR.EBITMean</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Net Income Estimate</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TR.NetIncomeMeanEstimate</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Pr>
                            <w:rFonts w:ascii="Arial" w:eastAsia="Times New Roman" w:hAnsi="Arial" w:cs="Arial"/>
                            <w:color w:val="000000"/>
                            <w:sz w:val="20"/>
                          </w:rPr>
                          <w:t>CFPS</w:t>
                        </w:r>
                        <w:r w:rsidRPr="00C13CAA">
                          <w:rPr>
                            <w:rFonts w:ascii="Arial" w:eastAsia="Times New Roman" w:hAnsi="Arial" w:cs="Arial"/>
                            <w:color w:val="000000"/>
                            <w:sz w:val="20"/>
                          </w:rPr>
                          <w:t xml:space="preserve"> Estimate</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TR.CFPSMean</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Pr>
                            <w:rFonts w:ascii="Arial" w:eastAsia="Times New Roman" w:hAnsi="Arial" w:cs="Arial"/>
                            <w:color w:val="000000"/>
                            <w:sz w:val="20"/>
                          </w:rPr>
                          <w:t>EPS</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8C52F6">
                          <w:rPr>
                            <w:rFonts w:ascii="Arial" w:eastAsia="Times New Roman" w:hAnsi="Arial" w:cs="Arial"/>
                            <w:color w:val="7F7F7F" w:themeColor="text1" w:themeTint="80"/>
                            <w:sz w:val="20"/>
                          </w:rPr>
                          <w:t>TR.EPSMeanEstimate</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DPS</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TR.DPSMean</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ROE</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TR.ROEMean</w:t>
                        </w:r>
                      </w:p>
                    </w:tc>
                  </w:tr>
                  <w:tr w:rsidR="00AA06CC" w:rsidRPr="00C13CAA" w:rsidTr="00F84041">
                    <w:trPr>
                      <w:trHeight w:val="278"/>
                    </w:trPr>
                    <w:tc>
                      <w:tcPr>
                        <w:tcW w:w="2184" w:type="dxa"/>
                        <w:tcBorders>
                          <w:top w:val="nil"/>
                          <w:left w:val="nil"/>
                          <w:bottom w:val="nil"/>
                          <w:right w:val="nil"/>
                        </w:tcBorders>
                        <w:shd w:val="clear" w:color="auto" w:fill="auto"/>
                        <w:noWrap/>
                        <w:vAlign w:val="bottom"/>
                        <w:hideMark/>
                      </w:tcPr>
                      <w:p w:rsidR="00AA06CC" w:rsidRPr="00C13CAA" w:rsidRDefault="00AA06CC" w:rsidP="00F84041">
                        <w:pPr>
                          <w:ind w:left="34"/>
                          <w:rPr>
                            <w:rFonts w:ascii="Arial" w:eastAsia="Times New Roman" w:hAnsi="Arial" w:cs="Arial"/>
                            <w:color w:val="000000"/>
                            <w:sz w:val="20"/>
                          </w:rPr>
                        </w:pPr>
                        <w:r w:rsidRPr="00C13CAA">
                          <w:rPr>
                            <w:rFonts w:ascii="Arial" w:eastAsia="Times New Roman" w:hAnsi="Arial" w:cs="Arial"/>
                            <w:color w:val="000000"/>
                            <w:sz w:val="20"/>
                          </w:rPr>
                          <w:t>ROA</w:t>
                        </w:r>
                      </w:p>
                    </w:tc>
                    <w:tc>
                      <w:tcPr>
                        <w:tcW w:w="2784" w:type="dxa"/>
                        <w:tcBorders>
                          <w:top w:val="nil"/>
                          <w:left w:val="nil"/>
                          <w:bottom w:val="nil"/>
                          <w:right w:val="nil"/>
                        </w:tcBorders>
                        <w:shd w:val="clear" w:color="auto" w:fill="auto"/>
                        <w:noWrap/>
                        <w:vAlign w:val="bottom"/>
                        <w:hideMark/>
                      </w:tcPr>
                      <w:p w:rsidR="00AA06CC" w:rsidRPr="00DF5F34" w:rsidRDefault="00AA06CC" w:rsidP="00F84041">
                        <w:pPr>
                          <w:ind w:left="-23"/>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TR.ROAMean</w:t>
                        </w:r>
                      </w:p>
                    </w:tc>
                  </w:tr>
                </w:tbl>
                <w:p w:rsidR="00AA06CC" w:rsidRDefault="00AA06CC" w:rsidP="0036718B">
                  <w:r>
                    <w:br/>
                  </w:r>
                </w:p>
              </w:txbxContent>
            </v:textbox>
          </v:rect>
        </w:pict>
      </w:r>
      <w:r>
        <w:rPr>
          <w:rFonts w:ascii="Arial" w:hAnsi="Arial" w:cs="Arial"/>
          <w:noProof/>
        </w:rPr>
        <w:pict>
          <v:rect id="_x0000_s1043" style="position:absolute;margin-left:-6.65pt;margin-top:10.25pt;width:478.3pt;height:308.1pt;z-index:251682816" strokecolor="#bfbfbf [2412]">
            <v:textbox style="mso-next-textbox:#_x0000_s1043">
              <w:txbxContent>
                <w:tbl>
                  <w:tblPr>
                    <w:tblStyle w:val="TableGrid"/>
                    <w:tblW w:w="9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2659"/>
                    <w:gridCol w:w="236"/>
                    <w:gridCol w:w="1891"/>
                    <w:gridCol w:w="2821"/>
                    <w:gridCol w:w="49"/>
                    <w:gridCol w:w="50"/>
                  </w:tblGrid>
                  <w:tr w:rsidR="00AA06CC" w:rsidRPr="0067588F" w:rsidTr="00F84041">
                    <w:trPr>
                      <w:trHeight w:val="144"/>
                    </w:trPr>
                    <w:tc>
                      <w:tcPr>
                        <w:tcW w:w="4644" w:type="dxa"/>
                        <w:gridSpan w:val="2"/>
                        <w:noWrap/>
                        <w:hideMark/>
                      </w:tcPr>
                      <w:p w:rsidR="00AA06CC" w:rsidRPr="00871F4D" w:rsidRDefault="00AA06CC" w:rsidP="00F84041">
                        <w:pPr>
                          <w:rPr>
                            <w:rFonts w:ascii="Arial" w:eastAsia="Times New Roman" w:hAnsi="Arial" w:cs="Arial"/>
                            <w:color w:val="F68423"/>
                            <w:sz w:val="20"/>
                            <w:szCs w:val="20"/>
                          </w:rPr>
                        </w:pPr>
                        <w:r w:rsidRPr="00871F4D">
                          <w:rPr>
                            <w:rFonts w:ascii="Arial" w:eastAsia="Times New Roman" w:hAnsi="Arial" w:cs="Arial"/>
                            <w:b/>
                            <w:bCs/>
                            <w:color w:val="F68423"/>
                            <w:sz w:val="20"/>
                            <w:szCs w:val="20"/>
                          </w:rPr>
                          <w:t>Financial Information</w:t>
                        </w:r>
                      </w:p>
                    </w:tc>
                    <w:tc>
                      <w:tcPr>
                        <w:tcW w:w="236" w:type="dxa"/>
                        <w:noWrap/>
                        <w:hideMark/>
                      </w:tcPr>
                      <w:p w:rsidR="00AA06CC" w:rsidRPr="00026ADD" w:rsidRDefault="00AA06CC" w:rsidP="00F84041">
                        <w:pPr>
                          <w:rPr>
                            <w:rFonts w:ascii="Arial" w:eastAsia="Times New Roman" w:hAnsi="Arial" w:cs="Arial"/>
                            <w:color w:val="000000"/>
                            <w:sz w:val="20"/>
                            <w:szCs w:val="20"/>
                          </w:rPr>
                        </w:pPr>
                      </w:p>
                    </w:tc>
                    <w:tc>
                      <w:tcPr>
                        <w:tcW w:w="4811" w:type="dxa"/>
                        <w:gridSpan w:val="4"/>
                        <w:noWrap/>
                        <w:hideMark/>
                      </w:tcPr>
                      <w:p w:rsidR="00AA06CC" w:rsidRPr="00026ADD" w:rsidRDefault="00AA06CC" w:rsidP="00F84041">
                        <w:pPr>
                          <w:rPr>
                            <w:rFonts w:ascii="Arial" w:eastAsia="Times New Roman" w:hAnsi="Arial" w:cs="Arial"/>
                            <w:color w:val="000000"/>
                            <w:sz w:val="20"/>
                            <w:szCs w:val="20"/>
                          </w:rPr>
                        </w:pP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Revenue</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TR.Revenue</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Pr>
                            <w:rFonts w:ascii="Arial" w:eastAsia="Times New Roman" w:hAnsi="Arial" w:cs="Arial"/>
                            <w:color w:val="000000"/>
                            <w:sz w:val="20"/>
                            <w:szCs w:val="20"/>
                          </w:rPr>
                          <w:t>EV</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w:t>
                        </w:r>
                        <w:r>
                          <w:rPr>
                            <w:rFonts w:ascii="Arial" w:eastAsia="Times New Roman" w:hAnsi="Arial" w:cs="Arial"/>
                            <w:color w:val="7F7F7F" w:themeColor="text1" w:themeTint="80"/>
                            <w:sz w:val="20"/>
                            <w:szCs w:val="20"/>
                          </w:rPr>
                          <w:t>EV</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COGS</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TR.CostofRevenueTotal</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Market Cap</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TR.CompanyMarketCap</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Depreciation</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TR.Depreciation</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Shares Out</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TR.SharesOutstanding</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Gross Income</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TR.GrossProfit</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EPS</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TR.BasicNormalizedEps</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SG &amp; A</w:t>
                        </w:r>
                      </w:p>
                    </w:tc>
                    <w:tc>
                      <w:tcPr>
                        <w:tcW w:w="2659" w:type="dxa"/>
                        <w:noWrap/>
                        <w:hideMark/>
                      </w:tcPr>
                      <w:p w:rsidR="00AA06CC" w:rsidRPr="00DF5F34" w:rsidRDefault="00AA06CC" w:rsidP="00F84041">
                        <w:pPr>
                          <w:ind w:right="123"/>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TR.SGandAExp</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Fully Diluted EPS</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TR.DilutedNormalizedEps</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Total operating exp</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TR.TotalOperatingExpense</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BVPS</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TR.BookValuePerShare</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Operating Income</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TR.OperatingIncome</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CFPS</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TR.CFPSActValue</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Interest Income</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TR.NetInterestIncome</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Pr>
                            <w:rFonts w:ascii="Arial" w:eastAsia="Times New Roman" w:hAnsi="Arial" w:cs="Arial"/>
                            <w:color w:val="000000"/>
                            <w:sz w:val="20"/>
                            <w:szCs w:val="20"/>
                          </w:rPr>
                          <w:t>FCF Per Share</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TR.FCFPSActValue</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EBIT</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TR.EBIT</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DPS</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TR.DpsCommonStock</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EBITDA</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TR.EBITDA</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Pr>
                            <w:rFonts w:ascii="Arial" w:eastAsia="Times New Roman" w:hAnsi="Arial" w:cs="Arial"/>
                            <w:color w:val="000000"/>
                            <w:sz w:val="20"/>
                            <w:szCs w:val="20"/>
                          </w:rPr>
                          <w:t>R&amp;D</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TR.ResearchAndDevelopment</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Pretax Income</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TR.NetIncomeBeforeTaxes</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Income Tax %</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TR.IncomeTaxRatePct</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Net Income</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TR.NetIncome</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Pr>
                            <w:rFonts w:ascii="Arial" w:eastAsia="Times New Roman" w:hAnsi="Arial" w:cs="Arial"/>
                            <w:color w:val="000000"/>
                            <w:sz w:val="20"/>
                            <w:szCs w:val="20"/>
                          </w:rPr>
                          <w:t>Dep &amp; Amortization</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TR.DepreciationAmort</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Total Assets</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TR.TotalAssets</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Cash</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TR.Cash</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Accounts Payable</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TR.AccountsPayable</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Receivables Total net</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TR.TotalReceivablesNet</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Current Liabilities</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TR.CurrentLiabilities</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Inventories</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TR.Inventories</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Minority Interest</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E43F18">
                          <w:rPr>
                            <w:rFonts w:ascii="Arial" w:eastAsia="Times New Roman" w:hAnsi="Arial" w:cs="Arial"/>
                            <w:color w:val="7F7F7F" w:themeColor="text1" w:themeTint="80"/>
                            <w:sz w:val="20"/>
                            <w:szCs w:val="20"/>
                          </w:rPr>
                          <w:t>TR.MinorityInterestBSStmt</w:t>
                        </w:r>
                      </w:p>
                    </w:tc>
                    <w:tc>
                      <w:tcPr>
                        <w:tcW w:w="2127" w:type="dxa"/>
                        <w:gridSpan w:val="2"/>
                        <w:noWrap/>
                        <w:hideMark/>
                      </w:tcPr>
                      <w:p w:rsidR="00AA06CC" w:rsidRPr="00026ADD" w:rsidRDefault="00AA06CC" w:rsidP="00F84041">
                        <w:pPr>
                          <w:ind w:left="-142" w:firstLine="84"/>
                          <w:rPr>
                            <w:rFonts w:ascii="Arial" w:eastAsia="Times New Roman" w:hAnsi="Arial" w:cs="Arial"/>
                            <w:color w:val="000000"/>
                            <w:sz w:val="20"/>
                            <w:szCs w:val="20"/>
                          </w:rPr>
                        </w:pPr>
                        <w:r w:rsidRPr="00026ADD">
                          <w:rPr>
                            <w:rFonts w:ascii="Arial" w:eastAsia="Times New Roman" w:hAnsi="Arial" w:cs="Arial"/>
                            <w:color w:val="000000"/>
                            <w:sz w:val="20"/>
                            <w:szCs w:val="20"/>
                          </w:rPr>
                          <w:t>Current Assets</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TR.CurrentAssets</w:t>
                        </w:r>
                      </w:p>
                    </w:tc>
                  </w:tr>
                  <w:tr w:rsidR="00AA06CC" w:rsidRPr="0067588F" w:rsidTr="00F84041">
                    <w:trPr>
                      <w:gridAfter w:val="2"/>
                      <w:wAfter w:w="99"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Preferred Stock Net</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TR.PreferredStockNet</w:t>
                        </w:r>
                      </w:p>
                    </w:tc>
                    <w:tc>
                      <w:tcPr>
                        <w:tcW w:w="2127" w:type="dxa"/>
                        <w:gridSpan w:val="2"/>
                        <w:noWrap/>
                        <w:hideMark/>
                      </w:tcPr>
                      <w:p w:rsidR="00AA06CC" w:rsidRPr="00026ADD" w:rsidRDefault="00AA06CC" w:rsidP="00F84041">
                        <w:pPr>
                          <w:ind w:left="-108" w:right="-249"/>
                          <w:rPr>
                            <w:rFonts w:ascii="Arial" w:eastAsia="Times New Roman" w:hAnsi="Arial" w:cs="Arial"/>
                            <w:color w:val="000000"/>
                            <w:sz w:val="20"/>
                            <w:szCs w:val="20"/>
                          </w:rPr>
                        </w:pPr>
                        <w:r>
                          <w:rPr>
                            <w:rFonts w:ascii="Arial" w:eastAsia="Times New Roman" w:hAnsi="Arial" w:cs="Arial"/>
                            <w:color w:val="000000"/>
                            <w:sz w:val="20"/>
                            <w:szCs w:val="20"/>
                          </w:rPr>
                          <w:t xml:space="preserve"> Total Debt</w:t>
                        </w:r>
                      </w:p>
                    </w:tc>
                    <w:tc>
                      <w:tcPr>
                        <w:tcW w:w="2821"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TR.TotalDebt</w:t>
                        </w:r>
                      </w:p>
                    </w:tc>
                  </w:tr>
                  <w:tr w:rsidR="00AA06CC" w:rsidRPr="0067588F" w:rsidTr="00F84041">
                    <w:trPr>
                      <w:gridAfter w:val="1"/>
                      <w:wAfter w:w="50" w:type="dxa"/>
                      <w:trHeight w:val="300"/>
                    </w:trPr>
                    <w:tc>
                      <w:tcPr>
                        <w:tcW w:w="1985" w:type="dxa"/>
                        <w:noWrap/>
                        <w:hideMark/>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Total Liab &amp; Equity</w:t>
                        </w:r>
                      </w:p>
                    </w:tc>
                    <w:tc>
                      <w:tcPr>
                        <w:tcW w:w="2659" w:type="dxa"/>
                        <w:noWrap/>
                        <w:hideMark/>
                      </w:tcPr>
                      <w:p w:rsidR="00AA06CC" w:rsidRPr="00DF5F34" w:rsidRDefault="00AA06CC" w:rsidP="00F84041">
                        <w:pPr>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TR.TtlLiabShareholderEqty</w:t>
                        </w:r>
                      </w:p>
                    </w:tc>
                    <w:tc>
                      <w:tcPr>
                        <w:tcW w:w="2127" w:type="dxa"/>
                        <w:gridSpan w:val="2"/>
                        <w:noWrap/>
                        <w:hideMark/>
                      </w:tcPr>
                      <w:p w:rsidR="00AA06CC" w:rsidRPr="00026ADD" w:rsidRDefault="00AA06CC" w:rsidP="00F84041">
                        <w:pPr>
                          <w:ind w:left="-108"/>
                          <w:rPr>
                            <w:rFonts w:ascii="Arial" w:eastAsia="Times New Roman" w:hAnsi="Arial" w:cs="Arial"/>
                            <w:color w:val="000000"/>
                            <w:sz w:val="20"/>
                            <w:szCs w:val="20"/>
                          </w:rPr>
                        </w:pPr>
                        <w:r>
                          <w:rPr>
                            <w:rFonts w:ascii="Arial" w:eastAsia="Times New Roman" w:hAnsi="Arial" w:cs="Arial"/>
                            <w:color w:val="000000"/>
                            <w:sz w:val="20"/>
                            <w:szCs w:val="20"/>
                          </w:rPr>
                          <w:t xml:space="preserve"> Net Debt</w:t>
                        </w:r>
                      </w:p>
                    </w:tc>
                    <w:tc>
                      <w:tcPr>
                        <w:tcW w:w="2870" w:type="dxa"/>
                        <w:gridSpan w:val="2"/>
                      </w:tcPr>
                      <w:p w:rsidR="00AA06CC" w:rsidRPr="00026ADD" w:rsidRDefault="00AA06CC" w:rsidP="00F84041">
                        <w:pPr>
                          <w:ind w:left="-108"/>
                          <w:rPr>
                            <w:rFonts w:ascii="Arial" w:eastAsia="Times New Roman" w:hAnsi="Arial" w:cs="Arial"/>
                            <w:color w:val="000000"/>
                            <w:sz w:val="20"/>
                            <w:szCs w:val="20"/>
                          </w:rPr>
                        </w:pPr>
                        <w:r w:rsidRPr="00A025EB">
                          <w:rPr>
                            <w:rFonts w:ascii="Arial" w:eastAsia="Times New Roman" w:hAnsi="Arial" w:cs="Arial"/>
                            <w:color w:val="7F7F7F" w:themeColor="text1" w:themeTint="80"/>
                            <w:sz w:val="20"/>
                            <w:szCs w:val="20"/>
                          </w:rPr>
                          <w:t>TR.NetDebt</w:t>
                        </w:r>
                      </w:p>
                    </w:tc>
                  </w:tr>
                  <w:tr w:rsidR="00AA06CC" w:rsidRPr="0067588F" w:rsidTr="00F84041">
                    <w:trPr>
                      <w:gridAfter w:val="1"/>
                      <w:wAfter w:w="50" w:type="dxa"/>
                      <w:trHeight w:val="300"/>
                    </w:trPr>
                    <w:tc>
                      <w:tcPr>
                        <w:tcW w:w="1985" w:type="dxa"/>
                        <w:noWrap/>
                      </w:tcPr>
                      <w:p w:rsidR="00AA06CC" w:rsidRPr="00026ADD" w:rsidRDefault="00AA06CC" w:rsidP="00F84041">
                        <w:pPr>
                          <w:rPr>
                            <w:rFonts w:ascii="Arial" w:eastAsia="Times New Roman" w:hAnsi="Arial" w:cs="Arial"/>
                            <w:color w:val="000000"/>
                            <w:sz w:val="20"/>
                            <w:szCs w:val="20"/>
                          </w:rPr>
                        </w:pPr>
                      </w:p>
                    </w:tc>
                    <w:tc>
                      <w:tcPr>
                        <w:tcW w:w="2659" w:type="dxa"/>
                        <w:noWrap/>
                      </w:tcPr>
                      <w:p w:rsidR="00AA06CC" w:rsidRPr="00DF5F34" w:rsidRDefault="00AA06CC" w:rsidP="00F84041">
                        <w:pPr>
                          <w:rPr>
                            <w:rFonts w:ascii="Arial" w:eastAsia="Times New Roman" w:hAnsi="Arial" w:cs="Arial"/>
                            <w:color w:val="7F7F7F" w:themeColor="text1" w:themeTint="80"/>
                            <w:sz w:val="20"/>
                            <w:szCs w:val="20"/>
                          </w:rPr>
                        </w:pPr>
                      </w:p>
                    </w:tc>
                    <w:tc>
                      <w:tcPr>
                        <w:tcW w:w="4997" w:type="dxa"/>
                        <w:gridSpan w:val="4"/>
                        <w:noWrap/>
                      </w:tcPr>
                      <w:p w:rsidR="00AA06CC" w:rsidRDefault="00AA06CC" w:rsidP="00F84041">
                        <w:pPr>
                          <w:rPr>
                            <w:rFonts w:ascii="Arial" w:eastAsia="Times New Roman" w:hAnsi="Arial" w:cs="Arial"/>
                            <w:color w:val="000000"/>
                            <w:sz w:val="20"/>
                            <w:szCs w:val="20"/>
                          </w:rPr>
                        </w:pPr>
                      </w:p>
                    </w:tc>
                  </w:tr>
                </w:tbl>
                <w:p w:rsidR="00AA06CC" w:rsidRPr="0067588F" w:rsidRDefault="00AA06CC" w:rsidP="0036718B">
                  <w:pPr>
                    <w:rPr>
                      <w:rFonts w:ascii="Arial" w:hAnsi="Arial" w:cs="Arial"/>
                      <w:sz w:val="20"/>
                      <w:szCs w:val="20"/>
                    </w:rPr>
                  </w:pPr>
                </w:p>
              </w:txbxContent>
            </v:textbox>
          </v:rect>
        </w:pict>
      </w: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035133" w:rsidP="0036718B">
      <w:pPr>
        <w:spacing w:after="200" w:line="276" w:lineRule="auto"/>
        <w:rPr>
          <w:rFonts w:ascii="Arial" w:hAnsi="Arial" w:cs="Arial"/>
        </w:rPr>
      </w:pPr>
      <w:r>
        <w:rPr>
          <w:rFonts w:ascii="Arial" w:hAnsi="Arial" w:cs="Arial"/>
          <w:noProof/>
        </w:rPr>
        <w:pict>
          <v:shape id="_x0000_s1054" type="#_x0000_t202" style="position:absolute;margin-left:471.65pt;margin-top:15.4pt;width:270.8pt;height:319.35pt;z-index:251694080" strokecolor="#bfbfbf [2412]">
            <v:textbox style="mso-next-textbox:#_x0000_s1054" inset=",,.5mm">
              <w:txbxContent>
                <w:tbl>
                  <w:tblPr>
                    <w:tblStyle w:val="TableGrid"/>
                    <w:tblW w:w="7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92"/>
                    <w:gridCol w:w="5655"/>
                    <w:gridCol w:w="92"/>
                  </w:tblGrid>
                  <w:tr w:rsidR="00AA06CC" w:rsidRPr="00EE361C" w:rsidTr="00F84041">
                    <w:trPr>
                      <w:trHeight w:val="300"/>
                    </w:trPr>
                    <w:tc>
                      <w:tcPr>
                        <w:tcW w:w="7932" w:type="dxa"/>
                        <w:gridSpan w:val="4"/>
                        <w:noWrap/>
                        <w:hideMark/>
                      </w:tcPr>
                      <w:p w:rsidR="00AA06CC" w:rsidRPr="00871F4D" w:rsidRDefault="00AA06CC" w:rsidP="00F84041">
                        <w:pPr>
                          <w:rPr>
                            <w:rFonts w:ascii="Arial" w:eastAsia="Times New Roman" w:hAnsi="Arial" w:cs="Arial"/>
                            <w:color w:val="F68423"/>
                            <w:sz w:val="20"/>
                          </w:rPr>
                        </w:pPr>
                        <w:r w:rsidRPr="00871F4D">
                          <w:rPr>
                            <w:rFonts w:ascii="Arial" w:eastAsia="Times New Roman" w:hAnsi="Arial" w:cs="Arial"/>
                            <w:b/>
                            <w:bCs/>
                            <w:color w:val="F68423"/>
                            <w:sz w:val="20"/>
                          </w:rPr>
                          <w:t>Valuation (historical)</w:t>
                        </w:r>
                      </w:p>
                    </w:tc>
                  </w:tr>
                  <w:tr w:rsidR="00AA06CC" w:rsidRPr="0097228A" w:rsidTr="00F84041">
                    <w:trPr>
                      <w:gridAfter w:val="1"/>
                      <w:wAfter w:w="92" w:type="dxa"/>
                      <w:trHeight w:val="300"/>
                    </w:trPr>
                    <w:tc>
                      <w:tcPr>
                        <w:tcW w:w="2185" w:type="dxa"/>
                        <w:gridSpan w:val="2"/>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EV/Total Revenue</w:t>
                        </w:r>
                      </w:p>
                    </w:tc>
                    <w:tc>
                      <w:tcPr>
                        <w:tcW w:w="5655" w:type="dxa"/>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TR.EVToSales</w:t>
                        </w:r>
                      </w:p>
                    </w:tc>
                  </w:tr>
                  <w:tr w:rsidR="00AA06CC" w:rsidRPr="0097228A" w:rsidTr="00F84041">
                    <w:trPr>
                      <w:gridAfter w:val="1"/>
                      <w:wAfter w:w="92" w:type="dxa"/>
                      <w:trHeight w:val="300"/>
                    </w:trPr>
                    <w:tc>
                      <w:tcPr>
                        <w:tcW w:w="2185" w:type="dxa"/>
                        <w:gridSpan w:val="2"/>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EV/EBITDA</w:t>
                        </w:r>
                      </w:p>
                    </w:tc>
                    <w:tc>
                      <w:tcPr>
                        <w:tcW w:w="5655" w:type="dxa"/>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TR.EVToEBITDA</w:t>
                        </w:r>
                      </w:p>
                    </w:tc>
                  </w:tr>
                  <w:tr w:rsidR="00AA06CC" w:rsidRPr="0097228A" w:rsidTr="00F84041">
                    <w:trPr>
                      <w:gridAfter w:val="1"/>
                      <w:wAfter w:w="92" w:type="dxa"/>
                      <w:trHeight w:val="300"/>
                    </w:trPr>
                    <w:tc>
                      <w:tcPr>
                        <w:tcW w:w="2185" w:type="dxa"/>
                        <w:gridSpan w:val="2"/>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EV/EBIT</w:t>
                        </w:r>
                      </w:p>
                    </w:tc>
                    <w:tc>
                      <w:tcPr>
                        <w:tcW w:w="5655" w:type="dxa"/>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TR.EVToEBIT</w:t>
                        </w:r>
                      </w:p>
                    </w:tc>
                  </w:tr>
                  <w:tr w:rsidR="00AA06CC" w:rsidRPr="0097228A" w:rsidTr="00F84041">
                    <w:trPr>
                      <w:gridAfter w:val="1"/>
                      <w:wAfter w:w="92" w:type="dxa"/>
                      <w:trHeight w:val="300"/>
                    </w:trPr>
                    <w:tc>
                      <w:tcPr>
                        <w:tcW w:w="2185" w:type="dxa"/>
                        <w:gridSpan w:val="2"/>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P/BVPS</w:t>
                        </w:r>
                      </w:p>
                    </w:tc>
                    <w:tc>
                      <w:tcPr>
                        <w:tcW w:w="5655" w:type="dxa"/>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TR.PriceToBVPerShare</w:t>
                        </w:r>
                      </w:p>
                    </w:tc>
                  </w:tr>
                  <w:tr w:rsidR="00AA06CC" w:rsidRPr="0097228A" w:rsidTr="00F84041">
                    <w:trPr>
                      <w:gridAfter w:val="1"/>
                      <w:wAfter w:w="92" w:type="dxa"/>
                      <w:trHeight w:val="300"/>
                    </w:trPr>
                    <w:tc>
                      <w:tcPr>
                        <w:tcW w:w="2185" w:type="dxa"/>
                        <w:gridSpan w:val="2"/>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P/TangBVPS</w:t>
                        </w:r>
                      </w:p>
                    </w:tc>
                    <w:tc>
                      <w:tcPr>
                        <w:tcW w:w="5655" w:type="dxa"/>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TR.PriceToTangBVPerShare</w:t>
                        </w:r>
                      </w:p>
                    </w:tc>
                  </w:tr>
                  <w:tr w:rsidR="00AA06CC" w:rsidRPr="0097228A" w:rsidTr="00F84041">
                    <w:trPr>
                      <w:gridAfter w:val="1"/>
                      <w:wAfter w:w="92" w:type="dxa"/>
                      <w:trHeight w:val="300"/>
                    </w:trPr>
                    <w:tc>
                      <w:tcPr>
                        <w:tcW w:w="2185" w:type="dxa"/>
                        <w:gridSpan w:val="2"/>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P/E</w:t>
                        </w:r>
                      </w:p>
                    </w:tc>
                    <w:tc>
                      <w:tcPr>
                        <w:tcW w:w="5655" w:type="dxa"/>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TR.PE</w:t>
                        </w:r>
                      </w:p>
                    </w:tc>
                  </w:tr>
                  <w:tr w:rsidR="00AA06CC" w:rsidRPr="00EE361C" w:rsidTr="00F84041">
                    <w:trPr>
                      <w:gridAfter w:val="1"/>
                      <w:wAfter w:w="92" w:type="dxa"/>
                      <w:trHeight w:val="300"/>
                    </w:trPr>
                    <w:tc>
                      <w:tcPr>
                        <w:tcW w:w="2185" w:type="dxa"/>
                        <w:gridSpan w:val="2"/>
                        <w:shd w:val="clear" w:color="auto" w:fill="auto"/>
                        <w:noWrap/>
                        <w:hideMark/>
                      </w:tcPr>
                      <w:p w:rsidR="00AA06CC" w:rsidRPr="00871F4D" w:rsidRDefault="00AA06CC" w:rsidP="00F84041">
                        <w:pPr>
                          <w:rPr>
                            <w:rFonts w:ascii="Arial" w:eastAsia="Times New Roman" w:hAnsi="Arial" w:cs="Arial"/>
                            <w:color w:val="F68423"/>
                            <w:sz w:val="20"/>
                          </w:rPr>
                        </w:pPr>
                        <w:r w:rsidRPr="00871F4D">
                          <w:rPr>
                            <w:rFonts w:ascii="Arial" w:eastAsia="Times New Roman" w:hAnsi="Arial" w:cs="Arial"/>
                            <w:b/>
                            <w:bCs/>
                            <w:color w:val="F68423"/>
                            <w:sz w:val="20"/>
                          </w:rPr>
                          <w:t>Valuation (forecast)</w:t>
                        </w:r>
                      </w:p>
                    </w:tc>
                    <w:tc>
                      <w:tcPr>
                        <w:tcW w:w="5655" w:type="dxa"/>
                        <w:shd w:val="clear" w:color="auto" w:fill="auto"/>
                        <w:noWrap/>
                        <w:hideMark/>
                      </w:tcPr>
                      <w:p w:rsidR="00AA06CC" w:rsidRPr="00EE361C" w:rsidRDefault="00AA06CC" w:rsidP="00F84041">
                        <w:pPr>
                          <w:ind w:left="-108"/>
                          <w:rPr>
                            <w:rFonts w:ascii="Arial" w:eastAsia="Times New Roman" w:hAnsi="Arial" w:cs="Arial"/>
                            <w:color w:val="000000"/>
                            <w:sz w:val="20"/>
                          </w:rPr>
                        </w:pPr>
                      </w:p>
                    </w:tc>
                  </w:tr>
                  <w:tr w:rsidR="00AA06CC" w:rsidRPr="0097228A" w:rsidTr="00F84041">
                    <w:trPr>
                      <w:gridAfter w:val="1"/>
                      <w:wAfter w:w="92" w:type="dxa"/>
                      <w:trHeight w:val="300"/>
                    </w:trPr>
                    <w:tc>
                      <w:tcPr>
                        <w:tcW w:w="2185" w:type="dxa"/>
                        <w:gridSpan w:val="2"/>
                        <w:shd w:val="clear" w:color="auto" w:fill="auto"/>
                        <w:noWrap/>
                        <w:hideMark/>
                      </w:tcPr>
                      <w:p w:rsidR="00AA06CC" w:rsidRPr="0097228A" w:rsidRDefault="00AA06CC" w:rsidP="00F84041">
                        <w:pPr>
                          <w:rPr>
                            <w:rFonts w:ascii="Arial" w:eastAsia="Times New Roman" w:hAnsi="Arial" w:cs="Arial"/>
                            <w:color w:val="000000"/>
                            <w:sz w:val="20"/>
                          </w:rPr>
                        </w:pPr>
                        <w:r w:rsidRPr="00EE361C">
                          <w:rPr>
                            <w:rFonts w:ascii="Arial" w:eastAsia="Times New Roman" w:hAnsi="Arial" w:cs="Arial"/>
                            <w:color w:val="000000"/>
                            <w:sz w:val="20"/>
                          </w:rPr>
                          <w:t>EV/Fwd Total Rev</w:t>
                        </w:r>
                      </w:p>
                    </w:tc>
                    <w:tc>
                      <w:tcPr>
                        <w:tcW w:w="5655" w:type="dxa"/>
                        <w:shd w:val="clear" w:color="auto" w:fill="auto"/>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TR.EV/TR.RevenueMeanEstimate</w:t>
                        </w:r>
                      </w:p>
                    </w:tc>
                  </w:tr>
                  <w:tr w:rsidR="00AA06CC" w:rsidRPr="0097228A" w:rsidTr="00F84041">
                    <w:trPr>
                      <w:gridAfter w:val="1"/>
                      <w:wAfter w:w="92" w:type="dxa"/>
                      <w:trHeight w:val="300"/>
                    </w:trPr>
                    <w:tc>
                      <w:tcPr>
                        <w:tcW w:w="2185" w:type="dxa"/>
                        <w:gridSpan w:val="2"/>
                        <w:shd w:val="clear" w:color="auto" w:fill="auto"/>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Fwd EV</w:t>
                        </w:r>
                        <w:r>
                          <w:rPr>
                            <w:rFonts w:ascii="Arial" w:eastAsia="Times New Roman" w:hAnsi="Arial" w:cs="Arial"/>
                            <w:color w:val="000000"/>
                            <w:sz w:val="20"/>
                          </w:rPr>
                          <w:t>/</w:t>
                        </w:r>
                        <w:r w:rsidRPr="0097228A">
                          <w:rPr>
                            <w:rFonts w:ascii="Arial" w:eastAsia="Times New Roman" w:hAnsi="Arial" w:cs="Arial"/>
                            <w:color w:val="000000"/>
                            <w:sz w:val="20"/>
                          </w:rPr>
                          <w:t>EBITDA</w:t>
                        </w:r>
                      </w:p>
                    </w:tc>
                    <w:tc>
                      <w:tcPr>
                        <w:tcW w:w="5655" w:type="dxa"/>
                        <w:shd w:val="clear" w:color="auto" w:fill="auto"/>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TR.EV/TR.EBITDAMean</w:t>
                        </w:r>
                      </w:p>
                    </w:tc>
                  </w:tr>
                  <w:tr w:rsidR="00AA06CC" w:rsidRPr="0097228A" w:rsidTr="00F84041">
                    <w:trPr>
                      <w:gridAfter w:val="1"/>
                      <w:wAfter w:w="92" w:type="dxa"/>
                      <w:trHeight w:val="300"/>
                    </w:trPr>
                    <w:tc>
                      <w:tcPr>
                        <w:tcW w:w="2185" w:type="dxa"/>
                        <w:gridSpan w:val="2"/>
                        <w:shd w:val="clear" w:color="auto" w:fill="auto"/>
                        <w:noWrap/>
                        <w:hideMark/>
                      </w:tcPr>
                      <w:p w:rsidR="00AA06CC" w:rsidRPr="0097228A" w:rsidRDefault="00AA06CC" w:rsidP="00F84041">
                        <w:pPr>
                          <w:rPr>
                            <w:rFonts w:ascii="Arial" w:eastAsia="Times New Roman" w:hAnsi="Arial" w:cs="Arial"/>
                            <w:color w:val="000000"/>
                            <w:sz w:val="20"/>
                          </w:rPr>
                        </w:pPr>
                        <w:r>
                          <w:rPr>
                            <w:rFonts w:ascii="Arial" w:eastAsia="Times New Roman" w:hAnsi="Arial" w:cs="Arial"/>
                            <w:color w:val="000000"/>
                            <w:sz w:val="20"/>
                          </w:rPr>
                          <w:t>Fwd</w:t>
                        </w:r>
                        <w:r w:rsidRPr="0097228A">
                          <w:rPr>
                            <w:rFonts w:ascii="Arial" w:eastAsia="Times New Roman" w:hAnsi="Arial" w:cs="Arial"/>
                            <w:color w:val="000000"/>
                            <w:sz w:val="20"/>
                          </w:rPr>
                          <w:t xml:space="preserve"> EV EBIT</w:t>
                        </w:r>
                      </w:p>
                    </w:tc>
                    <w:tc>
                      <w:tcPr>
                        <w:tcW w:w="5655" w:type="dxa"/>
                        <w:shd w:val="clear" w:color="auto" w:fill="auto"/>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TR.EV/TR.EBITMean</w:t>
                        </w:r>
                      </w:p>
                    </w:tc>
                  </w:tr>
                  <w:tr w:rsidR="00AA06CC" w:rsidRPr="0097228A" w:rsidTr="00F84041">
                    <w:trPr>
                      <w:gridAfter w:val="1"/>
                      <w:wAfter w:w="92" w:type="dxa"/>
                      <w:trHeight w:val="300"/>
                    </w:trPr>
                    <w:tc>
                      <w:tcPr>
                        <w:tcW w:w="2185" w:type="dxa"/>
                        <w:gridSpan w:val="2"/>
                        <w:shd w:val="clear" w:color="auto" w:fill="auto"/>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Foward P/EPS</w:t>
                        </w:r>
                      </w:p>
                    </w:tc>
                    <w:tc>
                      <w:tcPr>
                        <w:tcW w:w="5655" w:type="dxa"/>
                        <w:shd w:val="clear" w:color="auto" w:fill="auto"/>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TR.PtoEPSMeanEst</w:t>
                        </w:r>
                      </w:p>
                    </w:tc>
                  </w:tr>
                  <w:tr w:rsidR="00AA06CC" w:rsidRPr="0097228A" w:rsidTr="00F84041">
                    <w:trPr>
                      <w:gridAfter w:val="1"/>
                      <w:wAfter w:w="92" w:type="dxa"/>
                      <w:trHeight w:val="300"/>
                    </w:trPr>
                    <w:tc>
                      <w:tcPr>
                        <w:tcW w:w="2185" w:type="dxa"/>
                        <w:gridSpan w:val="2"/>
                        <w:shd w:val="clear" w:color="auto" w:fill="auto"/>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PEG Ratio</w:t>
                        </w:r>
                      </w:p>
                    </w:tc>
                    <w:tc>
                      <w:tcPr>
                        <w:tcW w:w="5655" w:type="dxa"/>
                        <w:shd w:val="clear" w:color="auto" w:fill="auto"/>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TR.PEG</w:t>
                        </w:r>
                      </w:p>
                    </w:tc>
                  </w:tr>
                  <w:tr w:rsidR="00AA06CC" w:rsidRPr="0097228A" w:rsidTr="00F84041">
                    <w:trPr>
                      <w:gridAfter w:val="1"/>
                      <w:wAfter w:w="92" w:type="dxa"/>
                      <w:trHeight w:val="300"/>
                    </w:trPr>
                    <w:tc>
                      <w:tcPr>
                        <w:tcW w:w="2185" w:type="dxa"/>
                        <w:gridSpan w:val="2"/>
                        <w:shd w:val="clear" w:color="auto" w:fill="auto"/>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P/Foward CFPS</w:t>
                        </w:r>
                      </w:p>
                    </w:tc>
                    <w:tc>
                      <w:tcPr>
                        <w:tcW w:w="5655" w:type="dxa"/>
                        <w:shd w:val="clear" w:color="auto" w:fill="auto"/>
                        <w:noWrap/>
                        <w:hideMark/>
                      </w:tcPr>
                      <w:p w:rsidR="00AA06CC" w:rsidRPr="00DF5F34" w:rsidRDefault="00AA06CC" w:rsidP="00F84041">
                        <w:pPr>
                          <w:ind w:left="-58"/>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TR.PtoCPSMeanEst</w:t>
                        </w:r>
                      </w:p>
                    </w:tc>
                  </w:tr>
                  <w:tr w:rsidR="00AA06CC" w:rsidRPr="0097228A" w:rsidTr="00F84041">
                    <w:trPr>
                      <w:trHeight w:val="300"/>
                    </w:trPr>
                    <w:tc>
                      <w:tcPr>
                        <w:tcW w:w="2185" w:type="dxa"/>
                        <w:gridSpan w:val="2"/>
                        <w:shd w:val="clear" w:color="auto" w:fill="auto"/>
                        <w:noWrap/>
                        <w:hideMark/>
                      </w:tcPr>
                      <w:p w:rsidR="00AA06CC" w:rsidRPr="0097228A" w:rsidRDefault="00AA06CC" w:rsidP="00F84041">
                        <w:pPr>
                          <w:rPr>
                            <w:rFonts w:ascii="Arial" w:eastAsia="Times New Roman" w:hAnsi="Arial" w:cs="Arial"/>
                            <w:color w:val="000000"/>
                            <w:sz w:val="20"/>
                          </w:rPr>
                        </w:pPr>
                      </w:p>
                    </w:tc>
                    <w:tc>
                      <w:tcPr>
                        <w:tcW w:w="5747" w:type="dxa"/>
                        <w:gridSpan w:val="2"/>
                        <w:shd w:val="clear" w:color="auto" w:fill="auto"/>
                        <w:noWrap/>
                        <w:hideMark/>
                      </w:tcPr>
                      <w:p w:rsidR="00AA06CC" w:rsidRPr="0097228A" w:rsidRDefault="00AA06CC" w:rsidP="00F84041">
                        <w:pPr>
                          <w:rPr>
                            <w:rFonts w:ascii="Arial" w:eastAsia="Times New Roman" w:hAnsi="Arial" w:cs="Arial"/>
                            <w:color w:val="000000"/>
                            <w:sz w:val="20"/>
                          </w:rPr>
                        </w:pPr>
                      </w:p>
                    </w:tc>
                  </w:tr>
                  <w:tr w:rsidR="00AA06CC" w:rsidRPr="00EE361C" w:rsidTr="00F84041">
                    <w:trPr>
                      <w:trHeight w:val="300"/>
                    </w:trPr>
                    <w:tc>
                      <w:tcPr>
                        <w:tcW w:w="7932" w:type="dxa"/>
                        <w:gridSpan w:val="4"/>
                        <w:shd w:val="clear" w:color="auto" w:fill="auto"/>
                        <w:noWrap/>
                        <w:hideMark/>
                      </w:tcPr>
                      <w:p w:rsidR="00AA06CC" w:rsidRPr="00871F4D" w:rsidRDefault="00AA06CC" w:rsidP="00F84041">
                        <w:pPr>
                          <w:rPr>
                            <w:rFonts w:ascii="Arial" w:eastAsia="Times New Roman" w:hAnsi="Arial" w:cs="Arial"/>
                            <w:color w:val="F68423"/>
                            <w:sz w:val="20"/>
                          </w:rPr>
                        </w:pPr>
                        <w:r w:rsidRPr="00871F4D">
                          <w:rPr>
                            <w:rFonts w:ascii="Arial" w:eastAsia="Times New Roman" w:hAnsi="Arial" w:cs="Arial"/>
                            <w:b/>
                            <w:bCs/>
                            <w:color w:val="F68423"/>
                            <w:sz w:val="20"/>
                          </w:rPr>
                          <w:t>Valuation SmartEstimates</w:t>
                        </w:r>
                      </w:p>
                    </w:tc>
                  </w:tr>
                  <w:tr w:rsidR="00AA06CC" w:rsidRPr="0097228A" w:rsidTr="00F84041">
                    <w:trPr>
                      <w:trHeight w:val="300"/>
                    </w:trPr>
                    <w:tc>
                      <w:tcPr>
                        <w:tcW w:w="2093" w:type="dxa"/>
                        <w:shd w:val="clear" w:color="auto" w:fill="auto"/>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Fwd EV/Rev</w:t>
                        </w:r>
                        <w:r>
                          <w:rPr>
                            <w:rFonts w:ascii="Arial" w:eastAsia="Times New Roman" w:hAnsi="Arial" w:cs="Arial"/>
                            <w:color w:val="000000"/>
                            <w:sz w:val="20"/>
                          </w:rPr>
                          <w:t>e</w:t>
                        </w:r>
                        <w:r w:rsidRPr="0097228A">
                          <w:rPr>
                            <w:rFonts w:ascii="Arial" w:eastAsia="Times New Roman" w:hAnsi="Arial" w:cs="Arial"/>
                            <w:color w:val="000000"/>
                            <w:sz w:val="20"/>
                          </w:rPr>
                          <w:t>nue</w:t>
                        </w:r>
                      </w:p>
                    </w:tc>
                    <w:tc>
                      <w:tcPr>
                        <w:tcW w:w="5839" w:type="dxa"/>
                        <w:gridSpan w:val="3"/>
                        <w:shd w:val="clear" w:color="auto" w:fill="auto"/>
                        <w:noWrap/>
                        <w:hideMark/>
                      </w:tcPr>
                      <w:p w:rsidR="00AA06CC" w:rsidRPr="00DF5F34" w:rsidRDefault="00AA06CC" w:rsidP="00F84041">
                        <w:pPr>
                          <w:ind w:left="34"/>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TR.FwdEVtoREVSmartEst</w:t>
                        </w:r>
                      </w:p>
                    </w:tc>
                  </w:tr>
                  <w:tr w:rsidR="00AA06CC" w:rsidRPr="0097228A" w:rsidTr="00F84041">
                    <w:trPr>
                      <w:trHeight w:val="300"/>
                    </w:trPr>
                    <w:tc>
                      <w:tcPr>
                        <w:tcW w:w="2093" w:type="dxa"/>
                        <w:shd w:val="clear" w:color="auto" w:fill="auto"/>
                        <w:noWrap/>
                        <w:hideMark/>
                      </w:tcPr>
                      <w:p w:rsidR="00AA06CC" w:rsidRPr="0097228A" w:rsidRDefault="00AA06CC" w:rsidP="00F84041">
                        <w:pPr>
                          <w:rPr>
                            <w:rFonts w:ascii="Arial" w:eastAsia="Times New Roman" w:hAnsi="Arial" w:cs="Arial"/>
                            <w:color w:val="000000"/>
                            <w:sz w:val="20"/>
                          </w:rPr>
                        </w:pPr>
                        <w:r w:rsidRPr="0097228A">
                          <w:rPr>
                            <w:rFonts w:ascii="Arial" w:eastAsia="Times New Roman" w:hAnsi="Arial" w:cs="Arial"/>
                            <w:color w:val="000000"/>
                            <w:sz w:val="20"/>
                          </w:rPr>
                          <w:t xml:space="preserve">Fwd </w:t>
                        </w:r>
                        <w:r>
                          <w:rPr>
                            <w:rFonts w:ascii="Arial" w:eastAsia="Times New Roman" w:hAnsi="Arial" w:cs="Arial"/>
                            <w:color w:val="000000"/>
                            <w:sz w:val="20"/>
                          </w:rPr>
                          <w:t>EV/EBIT</w:t>
                        </w:r>
                      </w:p>
                    </w:tc>
                    <w:tc>
                      <w:tcPr>
                        <w:tcW w:w="5839" w:type="dxa"/>
                        <w:gridSpan w:val="3"/>
                        <w:shd w:val="clear" w:color="auto" w:fill="auto"/>
                        <w:noWrap/>
                        <w:hideMark/>
                      </w:tcPr>
                      <w:p w:rsidR="00AA06CC" w:rsidRPr="00DF5F34" w:rsidRDefault="00AA06CC" w:rsidP="00F84041">
                        <w:pPr>
                          <w:ind w:left="34"/>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TR.FwdEVtoEBISmartEst</w:t>
                        </w:r>
                      </w:p>
                    </w:tc>
                  </w:tr>
                  <w:tr w:rsidR="00AA06CC" w:rsidRPr="0097228A" w:rsidTr="00F84041">
                    <w:trPr>
                      <w:trHeight w:val="300"/>
                    </w:trPr>
                    <w:tc>
                      <w:tcPr>
                        <w:tcW w:w="2093" w:type="dxa"/>
                        <w:shd w:val="clear" w:color="auto" w:fill="auto"/>
                        <w:noWrap/>
                        <w:hideMark/>
                      </w:tcPr>
                      <w:p w:rsidR="00AA06CC" w:rsidRPr="0097228A" w:rsidRDefault="00AA06CC" w:rsidP="00F84041">
                        <w:pPr>
                          <w:rPr>
                            <w:rFonts w:ascii="Arial" w:eastAsia="Times New Roman" w:hAnsi="Arial" w:cs="Arial"/>
                            <w:color w:val="000000"/>
                            <w:sz w:val="20"/>
                          </w:rPr>
                        </w:pPr>
                        <w:r>
                          <w:rPr>
                            <w:rFonts w:ascii="Arial" w:eastAsia="Times New Roman" w:hAnsi="Arial" w:cs="Arial"/>
                            <w:color w:val="000000"/>
                            <w:sz w:val="20"/>
                          </w:rPr>
                          <w:t>Fwd EV/EBITDA</w:t>
                        </w:r>
                      </w:p>
                    </w:tc>
                    <w:tc>
                      <w:tcPr>
                        <w:tcW w:w="5839" w:type="dxa"/>
                        <w:gridSpan w:val="3"/>
                        <w:shd w:val="clear" w:color="auto" w:fill="auto"/>
                        <w:noWrap/>
                        <w:hideMark/>
                      </w:tcPr>
                      <w:p w:rsidR="00AA06CC" w:rsidRPr="00DF5F34" w:rsidRDefault="00AA06CC" w:rsidP="00F84041">
                        <w:pPr>
                          <w:ind w:left="34"/>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TR.FwdEVtoEBTSmartEst</w:t>
                        </w:r>
                      </w:p>
                    </w:tc>
                  </w:tr>
                  <w:tr w:rsidR="00AA06CC" w:rsidRPr="0097228A" w:rsidTr="00F84041">
                    <w:trPr>
                      <w:trHeight w:val="300"/>
                    </w:trPr>
                    <w:tc>
                      <w:tcPr>
                        <w:tcW w:w="2093" w:type="dxa"/>
                        <w:shd w:val="clear" w:color="auto" w:fill="auto"/>
                        <w:noWrap/>
                        <w:hideMark/>
                      </w:tcPr>
                      <w:p w:rsidR="00AA06CC" w:rsidRDefault="00AA06CC" w:rsidP="00F84041">
                        <w:pPr>
                          <w:rPr>
                            <w:rFonts w:ascii="Arial" w:eastAsia="Times New Roman" w:hAnsi="Arial" w:cs="Arial"/>
                            <w:color w:val="000000"/>
                            <w:sz w:val="20"/>
                          </w:rPr>
                        </w:pPr>
                        <w:r>
                          <w:rPr>
                            <w:rFonts w:ascii="Arial" w:eastAsia="Times New Roman" w:hAnsi="Arial" w:cs="Arial"/>
                            <w:color w:val="000000"/>
                            <w:sz w:val="20"/>
                          </w:rPr>
                          <w:t>Fwd P/EPS</w:t>
                        </w:r>
                      </w:p>
                    </w:tc>
                    <w:tc>
                      <w:tcPr>
                        <w:tcW w:w="5839" w:type="dxa"/>
                        <w:gridSpan w:val="3"/>
                        <w:shd w:val="clear" w:color="auto" w:fill="auto"/>
                        <w:noWrap/>
                        <w:hideMark/>
                      </w:tcPr>
                      <w:p w:rsidR="00AA06CC" w:rsidRPr="00DF5F34" w:rsidRDefault="00AA06CC" w:rsidP="00F84041">
                        <w:pPr>
                          <w:ind w:left="34"/>
                          <w:rPr>
                            <w:rFonts w:ascii="Arial" w:eastAsia="Times New Roman" w:hAnsi="Arial" w:cs="Arial"/>
                            <w:color w:val="7F7F7F" w:themeColor="text1" w:themeTint="80"/>
                            <w:sz w:val="20"/>
                          </w:rPr>
                        </w:pPr>
                        <w:r w:rsidRPr="00DF5F34">
                          <w:rPr>
                            <w:rFonts w:ascii="Arial" w:eastAsia="Times New Roman" w:hAnsi="Arial" w:cs="Arial"/>
                            <w:color w:val="7F7F7F" w:themeColor="text1" w:themeTint="80"/>
                            <w:sz w:val="20"/>
                          </w:rPr>
                          <w:t>TR.FwdPtoEPSSmartEst</w:t>
                        </w:r>
                      </w:p>
                    </w:tc>
                  </w:tr>
                </w:tbl>
                <w:p w:rsidR="00AA06CC" w:rsidRPr="00EE361C" w:rsidRDefault="00AA06CC" w:rsidP="0036718B">
                  <w:pPr>
                    <w:rPr>
                      <w:rFonts w:ascii="Arial" w:hAnsi="Arial" w:cs="Arial"/>
                      <w:sz w:val="20"/>
                    </w:rPr>
                  </w:pPr>
                </w:p>
              </w:txbxContent>
            </v:textbox>
          </v:shape>
        </w:pict>
      </w: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035133" w:rsidP="0036718B">
      <w:pPr>
        <w:spacing w:after="200" w:line="276" w:lineRule="auto"/>
        <w:rPr>
          <w:rFonts w:ascii="Arial" w:hAnsi="Arial" w:cs="Arial"/>
        </w:rPr>
      </w:pPr>
      <w:r>
        <w:rPr>
          <w:rFonts w:ascii="Arial" w:hAnsi="Arial" w:cs="Arial"/>
          <w:noProof/>
        </w:rPr>
        <w:pict>
          <v:shape id="_x0000_s1055" type="#_x0000_t202" style="position:absolute;margin-left:-6.05pt;margin-top:23.8pt;width:226.35pt;height:178.3pt;z-index:251695104" strokecolor="#bfbfbf [2412]">
            <v:textbox style="mso-next-textbox:#_x0000_s1055">
              <w:txbxContent>
                <w:tbl>
                  <w:tblPr>
                    <w:tblStyle w:val="TableGrid"/>
                    <w:tblW w:w="8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128"/>
                  </w:tblGrid>
                  <w:tr w:rsidR="00AA06CC" w:rsidRPr="00921C2D" w:rsidTr="00F84041">
                    <w:trPr>
                      <w:trHeight w:val="300"/>
                    </w:trPr>
                    <w:tc>
                      <w:tcPr>
                        <w:tcW w:w="8221" w:type="dxa"/>
                        <w:gridSpan w:val="2"/>
                        <w:noWrap/>
                        <w:hideMark/>
                      </w:tcPr>
                      <w:p w:rsidR="00AA06CC" w:rsidRPr="009010F5" w:rsidRDefault="00AA06CC" w:rsidP="00F84041">
                        <w:pPr>
                          <w:rPr>
                            <w:rFonts w:ascii="Arial" w:eastAsia="Times New Roman" w:hAnsi="Arial" w:cs="Arial"/>
                            <w:b/>
                            <w:bCs/>
                            <w:color w:val="F68423"/>
                            <w:sz w:val="20"/>
                            <w:szCs w:val="20"/>
                          </w:rPr>
                        </w:pPr>
                        <w:r w:rsidRPr="00871F4D">
                          <w:rPr>
                            <w:rFonts w:ascii="Arial" w:eastAsia="Times New Roman" w:hAnsi="Arial" w:cs="Arial"/>
                            <w:b/>
                            <w:bCs/>
                            <w:color w:val="F68423"/>
                            <w:sz w:val="20"/>
                            <w:szCs w:val="20"/>
                          </w:rPr>
                          <w:t>Fixed Income</w:t>
                        </w:r>
                      </w:p>
                    </w:tc>
                  </w:tr>
                  <w:tr w:rsidR="00AA06CC" w:rsidRPr="009010F5" w:rsidTr="00F84041">
                    <w:trPr>
                      <w:trHeight w:val="300"/>
                    </w:trPr>
                    <w:tc>
                      <w:tcPr>
                        <w:tcW w:w="2093" w:type="dxa"/>
                        <w:noWrap/>
                        <w:hideMark/>
                      </w:tcPr>
                      <w:p w:rsidR="00AA06CC" w:rsidRPr="009010F5" w:rsidRDefault="00AA06CC" w:rsidP="00F84041">
                        <w:pPr>
                          <w:rPr>
                            <w:rFonts w:ascii="Arial" w:eastAsia="Times New Roman" w:hAnsi="Arial" w:cs="Arial"/>
                            <w:color w:val="000000"/>
                            <w:sz w:val="20"/>
                            <w:szCs w:val="20"/>
                          </w:rPr>
                        </w:pPr>
                        <w:r w:rsidRPr="009010F5">
                          <w:rPr>
                            <w:rFonts w:ascii="Arial" w:eastAsia="Times New Roman" w:hAnsi="Arial" w:cs="Arial"/>
                            <w:color w:val="000000"/>
                            <w:sz w:val="20"/>
                            <w:szCs w:val="20"/>
                          </w:rPr>
                          <w:t>Issue Name</w:t>
                        </w:r>
                      </w:p>
                    </w:tc>
                    <w:tc>
                      <w:tcPr>
                        <w:tcW w:w="6128"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DSPLY_NAME</w:t>
                        </w:r>
                      </w:p>
                    </w:tc>
                  </w:tr>
                  <w:tr w:rsidR="00AA06CC" w:rsidRPr="009010F5" w:rsidTr="00F84041">
                    <w:trPr>
                      <w:trHeight w:val="300"/>
                    </w:trPr>
                    <w:tc>
                      <w:tcPr>
                        <w:tcW w:w="2093" w:type="dxa"/>
                        <w:noWrap/>
                        <w:hideMark/>
                      </w:tcPr>
                      <w:p w:rsidR="00AA06CC" w:rsidRPr="009010F5" w:rsidRDefault="00AA06CC" w:rsidP="00F84041">
                        <w:pPr>
                          <w:rPr>
                            <w:rFonts w:ascii="Arial" w:eastAsia="Times New Roman" w:hAnsi="Arial" w:cs="Arial"/>
                            <w:color w:val="000000"/>
                            <w:sz w:val="20"/>
                            <w:szCs w:val="20"/>
                          </w:rPr>
                        </w:pPr>
                        <w:r w:rsidRPr="009010F5">
                          <w:rPr>
                            <w:rFonts w:ascii="Arial" w:eastAsia="Times New Roman" w:hAnsi="Arial" w:cs="Arial"/>
                            <w:color w:val="000000"/>
                            <w:sz w:val="20"/>
                            <w:szCs w:val="20"/>
                          </w:rPr>
                          <w:t>Maturity Date</w:t>
                        </w:r>
                      </w:p>
                    </w:tc>
                    <w:tc>
                      <w:tcPr>
                        <w:tcW w:w="6128"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TR.FiMaturityDate</w:t>
                        </w:r>
                      </w:p>
                    </w:tc>
                  </w:tr>
                  <w:tr w:rsidR="00AA06CC" w:rsidRPr="009010F5" w:rsidTr="00F84041">
                    <w:trPr>
                      <w:trHeight w:val="300"/>
                    </w:trPr>
                    <w:tc>
                      <w:tcPr>
                        <w:tcW w:w="2093" w:type="dxa"/>
                        <w:noWrap/>
                        <w:hideMark/>
                      </w:tcPr>
                      <w:p w:rsidR="00AA06CC" w:rsidRPr="009010F5" w:rsidRDefault="00AA06CC" w:rsidP="00F84041">
                        <w:pPr>
                          <w:rPr>
                            <w:rFonts w:ascii="Arial" w:eastAsia="Times New Roman" w:hAnsi="Arial" w:cs="Arial"/>
                            <w:color w:val="000000"/>
                            <w:sz w:val="20"/>
                            <w:szCs w:val="20"/>
                          </w:rPr>
                        </w:pPr>
                        <w:r w:rsidRPr="009010F5">
                          <w:rPr>
                            <w:rFonts w:ascii="Arial" w:eastAsia="Times New Roman" w:hAnsi="Arial" w:cs="Arial"/>
                            <w:color w:val="000000"/>
                            <w:sz w:val="20"/>
                            <w:szCs w:val="20"/>
                          </w:rPr>
                          <w:t>Current Yield</w:t>
                        </w:r>
                      </w:p>
                    </w:tc>
                    <w:tc>
                      <w:tcPr>
                        <w:tcW w:w="6128"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TR.FiCurrentYield</w:t>
                        </w:r>
                      </w:p>
                    </w:tc>
                  </w:tr>
                  <w:tr w:rsidR="00AA06CC" w:rsidRPr="009010F5" w:rsidTr="00F84041">
                    <w:trPr>
                      <w:trHeight w:val="300"/>
                    </w:trPr>
                    <w:tc>
                      <w:tcPr>
                        <w:tcW w:w="2093" w:type="dxa"/>
                        <w:noWrap/>
                        <w:hideMark/>
                      </w:tcPr>
                      <w:p w:rsidR="00AA06CC" w:rsidRPr="009010F5" w:rsidRDefault="00AA06CC" w:rsidP="00F84041">
                        <w:pPr>
                          <w:rPr>
                            <w:rFonts w:ascii="Arial" w:eastAsia="Times New Roman" w:hAnsi="Arial" w:cs="Arial"/>
                            <w:color w:val="000000"/>
                            <w:sz w:val="20"/>
                            <w:szCs w:val="20"/>
                          </w:rPr>
                        </w:pPr>
                        <w:r w:rsidRPr="009010F5">
                          <w:rPr>
                            <w:rFonts w:ascii="Arial" w:eastAsia="Times New Roman" w:hAnsi="Arial" w:cs="Arial"/>
                            <w:color w:val="000000"/>
                            <w:sz w:val="20"/>
                            <w:szCs w:val="20"/>
                          </w:rPr>
                          <w:t>Current Price</w:t>
                        </w:r>
                      </w:p>
                    </w:tc>
                    <w:tc>
                      <w:tcPr>
                        <w:tcW w:w="6128"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TRDPRC_1</w:t>
                        </w:r>
                      </w:p>
                    </w:tc>
                  </w:tr>
                  <w:tr w:rsidR="00AA06CC" w:rsidRPr="00921C2D" w:rsidTr="00F84041">
                    <w:trPr>
                      <w:trHeight w:val="349"/>
                    </w:trPr>
                    <w:tc>
                      <w:tcPr>
                        <w:tcW w:w="2093" w:type="dxa"/>
                        <w:shd w:val="clear" w:color="auto" w:fill="auto"/>
                        <w:noWrap/>
                        <w:hideMark/>
                      </w:tcPr>
                      <w:p w:rsidR="00AA06CC" w:rsidRPr="00921C2D" w:rsidRDefault="00AA06CC" w:rsidP="00F84041">
                        <w:pPr>
                          <w:rPr>
                            <w:rFonts w:ascii="Arial" w:eastAsia="Times New Roman" w:hAnsi="Arial" w:cs="Arial"/>
                            <w:color w:val="000000"/>
                            <w:sz w:val="20"/>
                            <w:szCs w:val="20"/>
                          </w:rPr>
                        </w:pPr>
                        <w:r>
                          <w:rPr>
                            <w:rFonts w:ascii="Arial" w:eastAsia="Times New Roman" w:hAnsi="Arial" w:cs="Arial"/>
                            <w:color w:val="000000"/>
                            <w:sz w:val="20"/>
                            <w:szCs w:val="20"/>
                          </w:rPr>
                          <w:t>Principal Amount</w:t>
                        </w:r>
                      </w:p>
                    </w:tc>
                    <w:tc>
                      <w:tcPr>
                        <w:tcW w:w="6128" w:type="dxa"/>
                        <w:shd w:val="clear" w:color="auto" w:fill="auto"/>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TR.FiFaceIssuedTotal</w:t>
                        </w:r>
                      </w:p>
                    </w:tc>
                  </w:tr>
                  <w:tr w:rsidR="00AA06CC" w:rsidRPr="00921C2D" w:rsidTr="00F84041">
                    <w:trPr>
                      <w:trHeight w:val="300"/>
                    </w:trPr>
                    <w:tc>
                      <w:tcPr>
                        <w:tcW w:w="2093" w:type="dxa"/>
                        <w:noWrap/>
                        <w:hideMark/>
                      </w:tcPr>
                      <w:p w:rsidR="00AA06CC" w:rsidRPr="00871F4D" w:rsidRDefault="00AA06CC" w:rsidP="00F84041">
                        <w:pPr>
                          <w:rPr>
                            <w:rFonts w:ascii="Arial" w:eastAsia="Times New Roman" w:hAnsi="Arial" w:cs="Arial"/>
                            <w:b/>
                            <w:color w:val="F68423"/>
                            <w:sz w:val="20"/>
                            <w:szCs w:val="20"/>
                          </w:rPr>
                        </w:pPr>
                        <w:r w:rsidRPr="00871F4D">
                          <w:rPr>
                            <w:rFonts w:ascii="Arial" w:eastAsia="Times New Roman" w:hAnsi="Arial" w:cs="Arial"/>
                            <w:b/>
                            <w:color w:val="F68423"/>
                            <w:sz w:val="20"/>
                            <w:szCs w:val="20"/>
                          </w:rPr>
                          <w:t>Credit Rating</w:t>
                        </w:r>
                      </w:p>
                    </w:tc>
                    <w:tc>
                      <w:tcPr>
                        <w:tcW w:w="6128" w:type="dxa"/>
                        <w:noWrap/>
                        <w:hideMark/>
                      </w:tcPr>
                      <w:p w:rsidR="00AA06CC" w:rsidRPr="00921C2D" w:rsidRDefault="00AA06CC" w:rsidP="00F84041">
                        <w:pPr>
                          <w:ind w:left="-108"/>
                          <w:rPr>
                            <w:rFonts w:ascii="Arial" w:eastAsia="Times New Roman" w:hAnsi="Arial" w:cs="Arial"/>
                            <w:color w:val="000000"/>
                            <w:sz w:val="20"/>
                            <w:szCs w:val="20"/>
                          </w:rPr>
                        </w:pPr>
                      </w:p>
                    </w:tc>
                  </w:tr>
                  <w:tr w:rsidR="00AA06CC" w:rsidRPr="009010F5" w:rsidTr="00F84041">
                    <w:trPr>
                      <w:trHeight w:val="300"/>
                    </w:trPr>
                    <w:tc>
                      <w:tcPr>
                        <w:tcW w:w="2093" w:type="dxa"/>
                        <w:noWrap/>
                        <w:hideMark/>
                      </w:tcPr>
                      <w:p w:rsidR="00AA06CC" w:rsidRPr="009010F5" w:rsidRDefault="00AA06CC" w:rsidP="00F84041">
                        <w:pPr>
                          <w:rPr>
                            <w:rFonts w:ascii="Arial" w:eastAsia="Times New Roman" w:hAnsi="Arial" w:cs="Arial"/>
                            <w:color w:val="000000"/>
                            <w:sz w:val="20"/>
                            <w:szCs w:val="20"/>
                          </w:rPr>
                        </w:pPr>
                        <w:r w:rsidRPr="009010F5">
                          <w:rPr>
                            <w:rFonts w:ascii="Arial" w:eastAsia="Times New Roman" w:hAnsi="Arial" w:cs="Arial"/>
                            <w:color w:val="000000"/>
                            <w:sz w:val="20"/>
                            <w:szCs w:val="20"/>
                          </w:rPr>
                          <w:t>Rating</w:t>
                        </w:r>
                      </w:p>
                    </w:tc>
                    <w:tc>
                      <w:tcPr>
                        <w:tcW w:w="6128"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TR.GR.Rating</w:t>
                        </w:r>
                      </w:p>
                    </w:tc>
                  </w:tr>
                  <w:tr w:rsidR="00AA06CC" w:rsidRPr="009010F5" w:rsidTr="00F84041">
                    <w:trPr>
                      <w:trHeight w:val="300"/>
                    </w:trPr>
                    <w:tc>
                      <w:tcPr>
                        <w:tcW w:w="2093" w:type="dxa"/>
                        <w:noWrap/>
                        <w:hideMark/>
                      </w:tcPr>
                      <w:p w:rsidR="00AA06CC" w:rsidRPr="009010F5" w:rsidRDefault="00AA06CC" w:rsidP="00F84041">
                        <w:pPr>
                          <w:rPr>
                            <w:rFonts w:ascii="Arial" w:eastAsia="Times New Roman" w:hAnsi="Arial" w:cs="Arial"/>
                            <w:color w:val="000000"/>
                            <w:sz w:val="20"/>
                            <w:szCs w:val="20"/>
                          </w:rPr>
                        </w:pPr>
                        <w:r w:rsidRPr="009010F5">
                          <w:rPr>
                            <w:rFonts w:ascii="Arial" w:eastAsia="Times New Roman" w:hAnsi="Arial" w:cs="Arial"/>
                            <w:color w:val="000000"/>
                            <w:sz w:val="20"/>
                            <w:szCs w:val="20"/>
                          </w:rPr>
                          <w:t>Moodys Rating</w:t>
                        </w:r>
                      </w:p>
                    </w:tc>
                    <w:tc>
                      <w:tcPr>
                        <w:tcW w:w="6128"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TR.FiMoodysRating</w:t>
                        </w:r>
                      </w:p>
                    </w:tc>
                  </w:tr>
                  <w:tr w:rsidR="00AA06CC" w:rsidRPr="009010F5" w:rsidTr="00F84041">
                    <w:trPr>
                      <w:trHeight w:val="300"/>
                    </w:trPr>
                    <w:tc>
                      <w:tcPr>
                        <w:tcW w:w="2093" w:type="dxa"/>
                        <w:noWrap/>
                        <w:hideMark/>
                      </w:tcPr>
                      <w:p w:rsidR="00AA06CC" w:rsidRPr="009010F5" w:rsidRDefault="00AA06CC" w:rsidP="00F84041">
                        <w:pPr>
                          <w:rPr>
                            <w:rFonts w:ascii="Arial" w:eastAsia="Times New Roman" w:hAnsi="Arial" w:cs="Arial"/>
                            <w:color w:val="000000"/>
                            <w:sz w:val="20"/>
                            <w:szCs w:val="20"/>
                          </w:rPr>
                        </w:pPr>
                        <w:r w:rsidRPr="009010F5">
                          <w:rPr>
                            <w:rFonts w:ascii="Arial" w:eastAsia="Times New Roman" w:hAnsi="Arial" w:cs="Arial"/>
                            <w:color w:val="000000"/>
                            <w:sz w:val="20"/>
                            <w:szCs w:val="20"/>
                          </w:rPr>
                          <w:t>S&amp;P Rating</w:t>
                        </w:r>
                      </w:p>
                    </w:tc>
                    <w:tc>
                      <w:tcPr>
                        <w:tcW w:w="6128"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TR.FiSPRating</w:t>
                        </w:r>
                      </w:p>
                    </w:tc>
                  </w:tr>
                  <w:tr w:rsidR="00AA06CC" w:rsidRPr="00921C2D" w:rsidTr="00F84041">
                    <w:trPr>
                      <w:trHeight w:val="300"/>
                    </w:trPr>
                    <w:tc>
                      <w:tcPr>
                        <w:tcW w:w="2093" w:type="dxa"/>
                        <w:shd w:val="clear" w:color="auto" w:fill="auto"/>
                        <w:noWrap/>
                        <w:hideMark/>
                      </w:tcPr>
                      <w:p w:rsidR="00AA06CC" w:rsidRPr="00921C2D" w:rsidRDefault="00AA06CC" w:rsidP="00F84041">
                        <w:pPr>
                          <w:rPr>
                            <w:rFonts w:ascii="Arial" w:eastAsia="Times New Roman" w:hAnsi="Arial" w:cs="Arial"/>
                            <w:color w:val="000000"/>
                            <w:sz w:val="20"/>
                            <w:szCs w:val="20"/>
                          </w:rPr>
                        </w:pPr>
                        <w:r w:rsidRPr="00921C2D">
                          <w:rPr>
                            <w:rFonts w:ascii="Arial" w:eastAsia="Times New Roman" w:hAnsi="Arial" w:cs="Arial"/>
                            <w:color w:val="000000"/>
                            <w:sz w:val="20"/>
                            <w:szCs w:val="20"/>
                          </w:rPr>
                          <w:t>Fitch Rating</w:t>
                        </w:r>
                      </w:p>
                    </w:tc>
                    <w:tc>
                      <w:tcPr>
                        <w:tcW w:w="6128" w:type="dxa"/>
                        <w:shd w:val="clear" w:color="auto" w:fill="auto"/>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TR.FiFitchsRating</w:t>
                        </w:r>
                      </w:p>
                    </w:tc>
                  </w:tr>
                </w:tbl>
                <w:p w:rsidR="00AA06CC" w:rsidRPr="00921C2D" w:rsidRDefault="00AA06CC" w:rsidP="0036718B">
                  <w:pPr>
                    <w:rPr>
                      <w:rFonts w:ascii="Arial" w:hAnsi="Arial" w:cs="Arial"/>
                      <w:sz w:val="20"/>
                      <w:szCs w:val="20"/>
                    </w:rPr>
                  </w:pPr>
                </w:p>
              </w:txbxContent>
            </v:textbox>
          </v:shape>
        </w:pict>
      </w:r>
      <w:r>
        <w:rPr>
          <w:rFonts w:ascii="Arial" w:hAnsi="Arial" w:cs="Arial"/>
          <w:noProof/>
        </w:rPr>
        <w:pict>
          <v:rect id="_x0000_s1045" style="position:absolute;margin-left:220.3pt;margin-top:23.8pt;width:251.95pt;height:212.75pt;z-index:251684864" strokecolor="#bfbfbf [2412]">
            <v:textbox style="mso-next-textbox:#_x0000_s1045">
              <w:txbxContent>
                <w:tbl>
                  <w:tblPr>
                    <w:tblStyle w:val="TableGrid"/>
                    <w:tblW w:w="4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2276"/>
                    <w:gridCol w:w="142"/>
                  </w:tblGrid>
                  <w:tr w:rsidR="00AA06CC" w:rsidRPr="0097228A" w:rsidTr="00F84041">
                    <w:trPr>
                      <w:trHeight w:val="140"/>
                    </w:trPr>
                    <w:tc>
                      <w:tcPr>
                        <w:tcW w:w="4653" w:type="dxa"/>
                        <w:gridSpan w:val="3"/>
                        <w:noWrap/>
                        <w:hideMark/>
                      </w:tcPr>
                      <w:p w:rsidR="00AA06CC" w:rsidRPr="00871F4D" w:rsidRDefault="00AA06CC" w:rsidP="00F84041">
                        <w:pPr>
                          <w:rPr>
                            <w:rFonts w:ascii="Arial" w:eastAsia="Times New Roman" w:hAnsi="Arial" w:cs="Arial"/>
                            <w:color w:val="F68423"/>
                            <w:sz w:val="20"/>
                            <w:szCs w:val="20"/>
                          </w:rPr>
                        </w:pPr>
                        <w:r w:rsidRPr="00871F4D">
                          <w:rPr>
                            <w:rFonts w:ascii="Arial" w:eastAsia="Times New Roman" w:hAnsi="Arial" w:cs="Arial"/>
                            <w:b/>
                            <w:bCs/>
                            <w:color w:val="F68423"/>
                            <w:sz w:val="20"/>
                            <w:szCs w:val="20"/>
                          </w:rPr>
                          <w:t>Market Information</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RIC</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TR.RIC</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Closing Price</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TR.PriceClose</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Opening Price</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TR.PriceOpen</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Intra Day High</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TR.PriceHigh</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Intra Day Low</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TR.PriceLow</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Trading Volume</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TR.Volume</w:t>
                        </w:r>
                      </w:p>
                    </w:tc>
                  </w:tr>
                  <w:tr w:rsidR="00AA06CC" w:rsidRPr="00C13CAA" w:rsidTr="00F84041">
                    <w:trPr>
                      <w:gridAfter w:val="1"/>
                      <w:wAfter w:w="142" w:type="dxa"/>
                      <w:trHeight w:val="300"/>
                    </w:trPr>
                    <w:tc>
                      <w:tcPr>
                        <w:tcW w:w="2235" w:type="dxa"/>
                        <w:shd w:val="clear" w:color="auto" w:fill="auto"/>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Dividend Yield</w:t>
                        </w:r>
                      </w:p>
                    </w:tc>
                    <w:tc>
                      <w:tcPr>
                        <w:tcW w:w="2276" w:type="dxa"/>
                        <w:shd w:val="clear" w:color="auto" w:fill="auto"/>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8240E6">
                          <w:rPr>
                            <w:rFonts w:ascii="Arial" w:eastAsia="Times New Roman" w:hAnsi="Arial" w:cs="Arial"/>
                            <w:color w:val="7F7F7F" w:themeColor="text1" w:themeTint="80"/>
                            <w:sz w:val="20"/>
                            <w:szCs w:val="20"/>
                          </w:rPr>
                          <w:t>TR.DividendYield</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BETA 5 Year</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TR.BetaFiveYear</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97228A">
                          <w:rPr>
                            <w:rFonts w:ascii="Arial" w:eastAsia="Times New Roman" w:hAnsi="Arial" w:cs="Arial"/>
                            <w:color w:val="000000"/>
                            <w:sz w:val="20"/>
                            <w:szCs w:val="20"/>
                          </w:rPr>
                          <w:t>Shares Outstanding</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TR.SharesOutstanding</w:t>
                        </w:r>
                      </w:p>
                    </w:tc>
                  </w:tr>
                  <w:tr w:rsidR="00AA06CC" w:rsidRPr="00C13CAA" w:rsidTr="00F84041">
                    <w:trPr>
                      <w:gridAfter w:val="1"/>
                      <w:wAfter w:w="142" w:type="dxa"/>
                      <w:trHeight w:val="300"/>
                    </w:trPr>
                    <w:tc>
                      <w:tcPr>
                        <w:tcW w:w="2235" w:type="dxa"/>
                        <w:noWrap/>
                        <w:hideMark/>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Headquarters</w:t>
                        </w:r>
                      </w:p>
                    </w:tc>
                    <w:tc>
                      <w:tcPr>
                        <w:tcW w:w="2276" w:type="dxa"/>
                        <w:noWrap/>
                        <w:hideMark/>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TR.HeadquartersRegion</w:t>
                        </w:r>
                      </w:p>
                    </w:tc>
                  </w:tr>
                  <w:tr w:rsidR="00AA06CC" w:rsidRPr="0097228A" w:rsidTr="00F84041">
                    <w:trPr>
                      <w:gridAfter w:val="1"/>
                      <w:wAfter w:w="142" w:type="dxa"/>
                      <w:trHeight w:val="300"/>
                    </w:trPr>
                    <w:tc>
                      <w:tcPr>
                        <w:tcW w:w="2235" w:type="dxa"/>
                        <w:noWrap/>
                      </w:tcPr>
                      <w:p w:rsidR="00AA06CC" w:rsidRPr="00C13CAA" w:rsidRDefault="00AA06CC" w:rsidP="00F84041">
                        <w:pPr>
                          <w:rPr>
                            <w:rFonts w:ascii="Arial" w:eastAsia="Times New Roman" w:hAnsi="Arial" w:cs="Arial"/>
                            <w:color w:val="000000"/>
                            <w:sz w:val="20"/>
                            <w:szCs w:val="20"/>
                          </w:rPr>
                        </w:pPr>
                        <w:r w:rsidRPr="00C13CAA">
                          <w:rPr>
                            <w:rFonts w:ascii="Arial" w:eastAsia="Times New Roman" w:hAnsi="Arial" w:cs="Arial"/>
                            <w:color w:val="000000"/>
                            <w:sz w:val="20"/>
                            <w:szCs w:val="20"/>
                          </w:rPr>
                          <w:t>Industry</w:t>
                        </w:r>
                      </w:p>
                    </w:tc>
                    <w:tc>
                      <w:tcPr>
                        <w:tcW w:w="2276" w:type="dxa"/>
                        <w:noWrap/>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TR.TRBCIndustry</w:t>
                        </w:r>
                      </w:p>
                    </w:tc>
                  </w:tr>
                  <w:tr w:rsidR="00AA06CC" w:rsidRPr="00026ADD" w:rsidTr="00F84041">
                    <w:trPr>
                      <w:gridAfter w:val="1"/>
                      <w:wAfter w:w="142" w:type="dxa"/>
                      <w:trHeight w:val="300"/>
                    </w:trPr>
                    <w:tc>
                      <w:tcPr>
                        <w:tcW w:w="2235" w:type="dxa"/>
                        <w:noWrap/>
                      </w:tcPr>
                      <w:p w:rsidR="00AA06CC" w:rsidRPr="00026ADD" w:rsidRDefault="00AA06CC" w:rsidP="00F84041">
                        <w:pPr>
                          <w:rPr>
                            <w:rFonts w:ascii="Arial" w:eastAsia="Times New Roman" w:hAnsi="Arial" w:cs="Arial"/>
                            <w:color w:val="000000"/>
                            <w:sz w:val="20"/>
                            <w:szCs w:val="20"/>
                          </w:rPr>
                        </w:pPr>
                        <w:r w:rsidRPr="00026ADD">
                          <w:rPr>
                            <w:rFonts w:ascii="Arial" w:eastAsia="Times New Roman" w:hAnsi="Arial" w:cs="Arial"/>
                            <w:color w:val="000000"/>
                            <w:sz w:val="20"/>
                            <w:szCs w:val="20"/>
                          </w:rPr>
                          <w:t>Business</w:t>
                        </w:r>
                        <w:r>
                          <w:rPr>
                            <w:rFonts w:ascii="Arial" w:eastAsia="Times New Roman" w:hAnsi="Arial" w:cs="Arial"/>
                            <w:color w:val="000000"/>
                            <w:sz w:val="20"/>
                            <w:szCs w:val="20"/>
                          </w:rPr>
                          <w:t xml:space="preserve"> </w:t>
                        </w:r>
                        <w:r w:rsidRPr="00026ADD">
                          <w:rPr>
                            <w:rFonts w:ascii="Arial" w:eastAsia="Times New Roman" w:hAnsi="Arial" w:cs="Arial"/>
                            <w:color w:val="000000"/>
                            <w:sz w:val="20"/>
                            <w:szCs w:val="20"/>
                          </w:rPr>
                          <w:t>Description</w:t>
                        </w:r>
                      </w:p>
                    </w:tc>
                    <w:tc>
                      <w:tcPr>
                        <w:tcW w:w="2276" w:type="dxa"/>
                        <w:noWrap/>
                      </w:tcPr>
                      <w:p w:rsidR="00AA06CC" w:rsidRPr="00DF5F34" w:rsidRDefault="00AA06CC" w:rsidP="00F84041">
                        <w:pPr>
                          <w:ind w:left="-108"/>
                          <w:rPr>
                            <w:rFonts w:ascii="Arial" w:eastAsia="Times New Roman" w:hAnsi="Arial" w:cs="Arial"/>
                            <w:color w:val="7F7F7F" w:themeColor="text1" w:themeTint="80"/>
                            <w:sz w:val="20"/>
                            <w:szCs w:val="20"/>
                          </w:rPr>
                        </w:pPr>
                        <w:r w:rsidRPr="00DF5F34">
                          <w:rPr>
                            <w:rFonts w:ascii="Arial" w:eastAsia="Times New Roman" w:hAnsi="Arial" w:cs="Arial"/>
                            <w:color w:val="7F7F7F" w:themeColor="text1" w:themeTint="80"/>
                            <w:sz w:val="20"/>
                            <w:szCs w:val="20"/>
                          </w:rPr>
                          <w:t>TR.BusinessSummary</w:t>
                        </w:r>
                      </w:p>
                    </w:tc>
                  </w:tr>
                </w:tbl>
                <w:p w:rsidR="00AA06CC" w:rsidRPr="0097228A" w:rsidRDefault="00AA06CC" w:rsidP="0036718B">
                  <w:pPr>
                    <w:rPr>
                      <w:rFonts w:ascii="Arial" w:hAnsi="Arial" w:cs="Arial"/>
                      <w:sz w:val="20"/>
                      <w:szCs w:val="20"/>
                    </w:rPr>
                  </w:pPr>
                </w:p>
              </w:txbxContent>
            </v:textbox>
          </v:rect>
        </w:pict>
      </w: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tabs>
          <w:tab w:val="left" w:pos="2433"/>
        </w:tabs>
        <w:spacing w:after="200" w:line="276" w:lineRule="auto"/>
        <w:rPr>
          <w:rFonts w:ascii="Arial" w:hAnsi="Arial" w:cs="Arial"/>
        </w:rPr>
      </w:pPr>
      <w:r w:rsidRPr="0036718B">
        <w:rPr>
          <w:rFonts w:ascii="Arial" w:hAnsi="Arial" w:cs="Arial"/>
        </w:rPr>
        <w:tab/>
      </w:r>
    </w:p>
    <w:p w:rsidR="0036718B" w:rsidRPr="0036718B" w:rsidRDefault="0036718B" w:rsidP="0036718B">
      <w:pPr>
        <w:tabs>
          <w:tab w:val="left" w:pos="2433"/>
        </w:tabs>
        <w:spacing w:after="200" w:line="276" w:lineRule="auto"/>
        <w:rPr>
          <w:rFonts w:ascii="Arial" w:hAnsi="Arial" w:cs="Arial"/>
        </w:rPr>
      </w:pPr>
    </w:p>
    <w:p w:rsidR="0036718B" w:rsidRPr="0036718B" w:rsidRDefault="0036718B" w:rsidP="0036718B">
      <w:pPr>
        <w:tabs>
          <w:tab w:val="left" w:pos="2433"/>
        </w:tabs>
        <w:spacing w:after="200" w:line="276" w:lineRule="auto"/>
        <w:rPr>
          <w:rFonts w:ascii="Arial" w:hAnsi="Arial" w:cs="Arial"/>
        </w:rPr>
      </w:pPr>
    </w:p>
    <w:p w:rsidR="0036718B" w:rsidRPr="0036718B" w:rsidRDefault="0036718B" w:rsidP="0036718B">
      <w:pPr>
        <w:tabs>
          <w:tab w:val="left" w:pos="2433"/>
        </w:tabs>
        <w:spacing w:after="200" w:line="276" w:lineRule="auto"/>
        <w:rPr>
          <w:rFonts w:ascii="Arial" w:hAnsi="Arial" w:cs="Arial"/>
        </w:rPr>
      </w:pPr>
    </w:p>
    <w:p w:rsidR="0036718B" w:rsidRPr="0036718B" w:rsidRDefault="0036718B" w:rsidP="0036718B">
      <w:pPr>
        <w:tabs>
          <w:tab w:val="left" w:pos="2433"/>
        </w:tabs>
        <w:spacing w:after="200" w:line="276" w:lineRule="auto"/>
        <w:rPr>
          <w:rFonts w:ascii="Arial" w:hAnsi="Arial" w:cs="Arial"/>
        </w:rPr>
      </w:pPr>
      <w:r w:rsidRPr="0036718B">
        <w:rPr>
          <w:rFonts w:ascii="Arial" w:hAnsi="Arial" w:cs="Arial"/>
          <w:noProof/>
        </w:rPr>
        <w:lastRenderedPageBreak/>
        <w:drawing>
          <wp:anchor distT="0" distB="0" distL="114300" distR="114300" simplePos="0" relativeHeight="251680768" behindDoc="0" locked="0" layoutInCell="1" allowOverlap="1">
            <wp:simplePos x="0" y="0"/>
            <wp:positionH relativeFrom="column">
              <wp:posOffset>-103145</wp:posOffset>
            </wp:positionH>
            <wp:positionV relativeFrom="paragraph">
              <wp:posOffset>-6233</wp:posOffset>
            </wp:positionV>
            <wp:extent cx="9579507" cy="379919"/>
            <wp:effectExtent l="19050" t="0" r="2643" b="0"/>
            <wp:wrapNone/>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9574743" cy="379730"/>
                    </a:xfrm>
                    <a:prstGeom prst="rect">
                      <a:avLst/>
                    </a:prstGeom>
                    <a:noFill/>
                    <a:ln w="9525">
                      <a:noFill/>
                      <a:miter lim="800000"/>
                      <a:headEnd/>
                      <a:tailEnd/>
                    </a:ln>
                  </pic:spPr>
                </pic:pic>
              </a:graphicData>
            </a:graphic>
          </wp:anchor>
        </w:drawing>
      </w:r>
      <w:r w:rsidR="00035133">
        <w:rPr>
          <w:rFonts w:ascii="Arial" w:hAnsi="Arial" w:cs="Arial"/>
          <w:noProof/>
        </w:rPr>
        <w:pict>
          <v:shape id="_x0000_s1048" type="#_x0000_t202" style="position:absolute;margin-left:-7.55pt;margin-top:1.85pt;width:753.45pt;height:23.8pt;z-index:251687936;mso-position-horizontal-relative:text;mso-position-vertical-relative:text;mso-width-relative:margin;mso-height-relative:margin" filled="f" stroked="f">
            <v:textbox style="mso-next-textbox:#_x0000_s1048">
              <w:txbxContent>
                <w:p w:rsidR="00AA06CC" w:rsidRPr="00EF00CB" w:rsidRDefault="00AA06CC" w:rsidP="0036718B">
                  <w:pPr>
                    <w:rPr>
                      <w:rFonts w:ascii="Arial" w:hAnsi="Arial" w:cs="Arial"/>
                      <w:b/>
                      <w:color w:val="FFFFFF" w:themeColor="background1"/>
                      <w:sz w:val="28"/>
                    </w:rPr>
                  </w:pPr>
                  <w:r w:rsidRPr="003E41ED">
                    <w:rPr>
                      <w:rFonts w:ascii="Arial" w:hAnsi="Arial" w:cs="Arial"/>
                      <w:b/>
                      <w:color w:val="FFFFFF" w:themeColor="background1"/>
                      <w:sz w:val="28"/>
                    </w:rPr>
                    <w:t xml:space="preserve">Quick Reference </w:t>
                  </w:r>
                  <w:r>
                    <w:rPr>
                      <w:rFonts w:ascii="Arial" w:hAnsi="Arial" w:cs="Arial"/>
                      <w:b/>
                      <w:color w:val="FFFFFF" w:themeColor="background1"/>
                      <w:sz w:val="28"/>
                    </w:rPr>
                    <w:t>Card</w:t>
                  </w:r>
                  <w:r w:rsidRPr="003E41ED">
                    <w:rPr>
                      <w:rFonts w:ascii="Arial" w:hAnsi="Arial" w:cs="Arial"/>
                      <w:b/>
                      <w:color w:val="FFFFFF" w:themeColor="background1"/>
                      <w:sz w:val="28"/>
                    </w:rPr>
                    <w:tab/>
                    <w:t xml:space="preserve">Thomson Reuters Eikon </w:t>
                  </w:r>
                  <w:r>
                    <w:rPr>
                      <w:rFonts w:ascii="Arial" w:hAnsi="Arial" w:cs="Arial"/>
                      <w:b/>
                      <w:color w:val="FFFFFF" w:themeColor="background1"/>
                      <w:sz w:val="28"/>
                    </w:rPr>
                    <w:t xml:space="preserve">for Microsoft Office  </w:t>
                  </w:r>
                  <w:r w:rsidRPr="003E41ED">
                    <w:rPr>
                      <w:rFonts w:ascii="Arial" w:hAnsi="Arial" w:cs="Arial"/>
                      <w:b/>
                      <w:color w:val="FFFFFF" w:themeColor="background1"/>
                      <w:sz w:val="28"/>
                    </w:rPr>
                    <w:t xml:space="preserve"> </w:t>
                  </w:r>
                  <w:r>
                    <w:rPr>
                      <w:rFonts w:ascii="Arial" w:hAnsi="Arial" w:cs="Arial"/>
                      <w:b/>
                      <w:color w:val="FFFFFF" w:themeColor="background1"/>
                      <w:sz w:val="28"/>
                    </w:rPr>
                    <w:tab/>
                  </w:r>
                  <w:r>
                    <w:rPr>
                      <w:rFonts w:ascii="Arial" w:hAnsi="Arial" w:cs="Arial"/>
                      <w:b/>
                      <w:color w:val="FFFFFF" w:themeColor="background1"/>
                      <w:sz w:val="28"/>
                    </w:rPr>
                    <w:tab/>
                    <w:t xml:space="preserve">  </w:t>
                  </w:r>
                  <w:r w:rsidRPr="00EF00CB">
                    <w:rPr>
                      <w:rFonts w:ascii="Arial" w:hAnsi="Arial" w:cs="Arial"/>
                      <w:b/>
                      <w:color w:val="FFFFFF" w:themeColor="background1"/>
                      <w:sz w:val="28"/>
                    </w:rPr>
                    <w:t xml:space="preserve">Frequently Used </w:t>
                  </w:r>
                  <w:r>
                    <w:rPr>
                      <w:rFonts w:ascii="Arial" w:hAnsi="Arial" w:cs="Arial"/>
                      <w:b/>
                      <w:color w:val="FFFFFF" w:themeColor="background1"/>
                      <w:sz w:val="28"/>
                    </w:rPr>
                    <w:t>Parameters</w:t>
                  </w:r>
                </w:p>
                <w:p w:rsidR="00AA06CC" w:rsidRPr="00EF00CB" w:rsidRDefault="00AA06CC" w:rsidP="0036718B">
                  <w:pPr>
                    <w:rPr>
                      <w:rFonts w:ascii="Arial" w:hAnsi="Arial" w:cs="Arial"/>
                      <w:color w:val="FFFFFF" w:themeColor="background1"/>
                      <w:sz w:val="18"/>
                    </w:rPr>
                  </w:pPr>
                </w:p>
              </w:txbxContent>
            </v:textbox>
          </v:shape>
        </w:pict>
      </w:r>
    </w:p>
    <w:p w:rsidR="0036718B" w:rsidRPr="0036718B" w:rsidRDefault="00035133" w:rsidP="0036718B">
      <w:pPr>
        <w:tabs>
          <w:tab w:val="left" w:pos="2433"/>
        </w:tabs>
        <w:spacing w:after="200" w:line="276" w:lineRule="auto"/>
        <w:rPr>
          <w:rFonts w:ascii="Arial" w:hAnsi="Arial" w:cs="Arial"/>
        </w:rPr>
      </w:pPr>
      <w:r>
        <w:rPr>
          <w:rFonts w:ascii="Arial" w:hAnsi="Arial" w:cs="Arial"/>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3" type="#_x0000_t88" style="position:absolute;margin-left:336.2pt;margin-top:21.15pt;width:13.05pt;height:38.9pt;z-index:251702272" adj=",10433"/>
        </w:pict>
      </w:r>
      <w:r>
        <w:rPr>
          <w:rFonts w:ascii="Arial" w:hAnsi="Arial" w:cs="Arial"/>
          <w:noProof/>
        </w:rPr>
        <w:pict>
          <v:shape id="_x0000_s1062" type="#_x0000_t202" style="position:absolute;margin-left:-7.55pt;margin-top:3.55pt;width:753.45pt;height:100.45pt;z-index:251701248" strokecolor="#bfbfbf [2412]">
            <v:textbox style="mso-next-textbox:#_x0000_s1062">
              <w:txbxContent>
                <w:tbl>
                  <w:tblPr>
                    <w:tblStyle w:val="TableGrid"/>
                    <w:tblW w:w="1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6"/>
                    <w:gridCol w:w="4348"/>
                    <w:gridCol w:w="7765"/>
                  </w:tblGrid>
                  <w:tr w:rsidR="00AA06CC" w:rsidRPr="000A5E0D" w:rsidTr="00F84041">
                    <w:trPr>
                      <w:gridAfter w:val="2"/>
                      <w:wAfter w:w="12113" w:type="dxa"/>
                      <w:trHeight w:val="271"/>
                    </w:trPr>
                    <w:tc>
                      <w:tcPr>
                        <w:tcW w:w="2706" w:type="dxa"/>
                        <w:noWrap/>
                        <w:hideMark/>
                      </w:tcPr>
                      <w:p w:rsidR="00AA06CC" w:rsidRPr="000A5E0D" w:rsidRDefault="00AA06CC" w:rsidP="00F84041">
                        <w:pPr>
                          <w:rPr>
                            <w:rFonts w:ascii="Arial" w:eastAsia="Times New Roman" w:hAnsi="Arial" w:cs="Arial"/>
                            <w:b/>
                            <w:color w:val="F68423"/>
                            <w:sz w:val="20"/>
                            <w:szCs w:val="20"/>
                          </w:rPr>
                        </w:pPr>
                        <w:bookmarkStart w:id="0" w:name="OLE_LINK1"/>
                        <w:r w:rsidRPr="000A5E0D">
                          <w:rPr>
                            <w:rFonts w:ascii="Arial" w:eastAsia="Times New Roman" w:hAnsi="Arial" w:cs="Arial"/>
                            <w:b/>
                            <w:color w:val="F68423"/>
                            <w:sz w:val="20"/>
                            <w:szCs w:val="20"/>
                          </w:rPr>
                          <w:t xml:space="preserve">Date and Time functions </w:t>
                        </w:r>
                      </w:p>
                    </w:tc>
                  </w:tr>
                  <w:tr w:rsidR="00AA06CC" w:rsidRPr="000A2833" w:rsidTr="00F84041">
                    <w:trPr>
                      <w:trHeight w:val="300"/>
                    </w:trPr>
                    <w:tc>
                      <w:tcPr>
                        <w:tcW w:w="2706"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=DfAddWD</w:t>
                        </w:r>
                      </w:p>
                    </w:tc>
                    <w:tc>
                      <w:tcPr>
                        <w:tcW w:w="4348"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Adds the number of working days to a date</w:t>
                        </w:r>
                      </w:p>
                    </w:tc>
                    <w:tc>
                      <w:tcPr>
                        <w:tcW w:w="7765" w:type="dxa"/>
                        <w:vMerge w:val="restart"/>
                      </w:tcPr>
                      <w:p w:rsidR="00AA06CC" w:rsidRPr="000A5E0D" w:rsidRDefault="00AA06CC" w:rsidP="00F84041">
                        <w:pPr>
                          <w:ind w:right="-108"/>
                          <w:rPr>
                            <w:rFonts w:ascii="Arial" w:eastAsia="Times New Roman" w:hAnsi="Arial" w:cs="Arial"/>
                            <w:color w:val="000000"/>
                            <w:sz w:val="20"/>
                            <w:szCs w:val="20"/>
                          </w:rPr>
                        </w:pPr>
                        <w:r w:rsidRPr="000A5E0D">
                          <w:rPr>
                            <w:rFonts w:ascii="Arial" w:eastAsia="Times New Roman" w:hAnsi="Arial" w:cs="Arial"/>
                            <w:color w:val="000000"/>
                            <w:sz w:val="20"/>
                            <w:szCs w:val="20"/>
                          </w:rPr>
                          <w:t>Syntax:</w:t>
                        </w:r>
                        <w:r>
                          <w:rPr>
                            <w:rFonts w:ascii="Arial" w:eastAsia="Times New Roman" w:hAnsi="Arial" w:cs="Arial"/>
                            <w:color w:val="000000"/>
                            <w:sz w:val="20"/>
                            <w:szCs w:val="20"/>
                          </w:rPr>
                          <w:t xml:space="preserve">    </w:t>
                        </w:r>
                        <w:r w:rsidRPr="000A5E0D">
                          <w:rPr>
                            <w:rFonts w:ascii="Arial" w:eastAsia="Times New Roman" w:hAnsi="Arial" w:cs="Arial"/>
                            <w:color w:val="000000"/>
                            <w:sz w:val="20"/>
                            <w:szCs w:val="20"/>
                          </w:rPr>
                          <w:t xml:space="preserve"> =DFAdd</w:t>
                        </w:r>
                        <w:r w:rsidRPr="000A5E0D">
                          <w:rPr>
                            <w:rFonts w:ascii="Arial" w:eastAsia="Times New Roman" w:hAnsi="Arial" w:cs="Arial"/>
                            <w:color w:val="E36C0A" w:themeColor="accent6" w:themeShade="BF"/>
                            <w:sz w:val="20"/>
                            <w:szCs w:val="20"/>
                          </w:rPr>
                          <w:t>Months</w:t>
                        </w:r>
                        <w:r w:rsidRPr="000A5E0D">
                          <w:rPr>
                            <w:rFonts w:ascii="Arial" w:eastAsia="Times New Roman" w:hAnsi="Arial" w:cs="Arial"/>
                            <w:color w:val="000000"/>
                            <w:sz w:val="20"/>
                            <w:szCs w:val="20"/>
                          </w:rPr>
                          <w:t xml:space="preserve"> (Calendars, CalcDate, Nb</w:t>
                        </w:r>
                        <w:r w:rsidRPr="000A5E0D">
                          <w:rPr>
                            <w:rFonts w:ascii="Arial" w:eastAsia="Times New Roman" w:hAnsi="Arial" w:cs="Arial"/>
                            <w:color w:val="E36C0A" w:themeColor="accent6" w:themeShade="BF"/>
                            <w:sz w:val="20"/>
                            <w:szCs w:val="20"/>
                          </w:rPr>
                          <w:t>Months</w:t>
                        </w:r>
                        <w:r w:rsidRPr="000A5E0D">
                          <w:rPr>
                            <w:rFonts w:ascii="Arial" w:eastAsia="Times New Roman" w:hAnsi="Arial" w:cs="Arial"/>
                            <w:color w:val="000000"/>
                            <w:sz w:val="20"/>
                            <w:szCs w:val="20"/>
                          </w:rPr>
                          <w:t>, DfMode)</w:t>
                        </w:r>
                      </w:p>
                      <w:p w:rsidR="00AA06CC" w:rsidRPr="000A5E0D" w:rsidRDefault="00AA06CC" w:rsidP="00F84041">
                        <w:pPr>
                          <w:ind w:right="-108"/>
                          <w:rPr>
                            <w:rFonts w:ascii="Arial" w:eastAsia="Times New Roman" w:hAnsi="Arial" w:cs="Arial"/>
                            <w:color w:val="000000"/>
                            <w:sz w:val="20"/>
                            <w:szCs w:val="20"/>
                          </w:rPr>
                        </w:pPr>
                        <w:r w:rsidRPr="000A5E0D">
                          <w:rPr>
                            <w:rFonts w:ascii="Arial" w:eastAsia="Times New Roman" w:hAnsi="Arial" w:cs="Arial"/>
                            <w:color w:val="000000"/>
                            <w:sz w:val="20"/>
                            <w:szCs w:val="20"/>
                          </w:rPr>
                          <w:t>e.g. =DfAddWD("USA","30JUN05",2,"")</w:t>
                        </w:r>
                      </w:p>
                      <w:p w:rsidR="00AA06CC" w:rsidRPr="00871F4D" w:rsidRDefault="00AA06CC" w:rsidP="00F84041">
                        <w:pPr>
                          <w:ind w:right="-108"/>
                          <w:rPr>
                            <w:rFonts w:ascii="Arial" w:eastAsia="Times New Roman" w:hAnsi="Arial" w:cs="Arial"/>
                            <w:color w:val="000000"/>
                            <w:sz w:val="20"/>
                            <w:szCs w:val="20"/>
                          </w:rPr>
                        </w:pPr>
                        <w:r w:rsidRPr="000A5E0D">
                          <w:rPr>
                            <w:rFonts w:ascii="Arial" w:eastAsia="Times New Roman" w:hAnsi="Arial" w:cs="Arial"/>
                            <w:color w:val="000000"/>
                            <w:sz w:val="20"/>
                            <w:szCs w:val="20"/>
                          </w:rPr>
                          <w:t xml:space="preserve">Function Output: July 5th 2005 (July 4th 2005 is </w:t>
                        </w:r>
                        <w:r>
                          <w:rPr>
                            <w:rFonts w:ascii="Arial" w:eastAsia="Times New Roman" w:hAnsi="Arial" w:cs="Arial"/>
                            <w:color w:val="000000"/>
                            <w:sz w:val="20"/>
                            <w:szCs w:val="20"/>
                          </w:rPr>
                          <w:t>a non-working day in the US, hence</w:t>
                        </w:r>
                        <w:r w:rsidRPr="000A5E0D">
                          <w:rPr>
                            <w:rFonts w:ascii="Arial" w:eastAsia="Times New Roman" w:hAnsi="Arial" w:cs="Arial"/>
                            <w:color w:val="000000"/>
                            <w:sz w:val="20"/>
                            <w:szCs w:val="20"/>
                          </w:rPr>
                          <w:t xml:space="preserve"> the next working day is retrieved</w:t>
                        </w:r>
                        <w:r>
                          <w:rPr>
                            <w:rFonts w:ascii="Arial" w:eastAsia="Times New Roman" w:hAnsi="Arial" w:cs="Arial"/>
                            <w:color w:val="000000"/>
                            <w:sz w:val="20"/>
                            <w:szCs w:val="20"/>
                          </w:rPr>
                          <w:t>)</w:t>
                        </w:r>
                      </w:p>
                    </w:tc>
                  </w:tr>
                  <w:tr w:rsidR="00AA06CC" w:rsidRPr="000A2833" w:rsidTr="00F84041">
                    <w:trPr>
                      <w:trHeight w:val="300"/>
                    </w:trPr>
                    <w:tc>
                      <w:tcPr>
                        <w:tcW w:w="2706"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=DfAddMonths</w:t>
                        </w:r>
                      </w:p>
                    </w:tc>
                    <w:tc>
                      <w:tcPr>
                        <w:tcW w:w="4348"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Adds the number of months to a date</w:t>
                        </w:r>
                      </w:p>
                    </w:tc>
                    <w:tc>
                      <w:tcPr>
                        <w:tcW w:w="7765" w:type="dxa"/>
                        <w:vMerge/>
                      </w:tcPr>
                      <w:p w:rsidR="00AA06CC" w:rsidRPr="000A2833" w:rsidRDefault="00AA06CC" w:rsidP="00F84041">
                        <w:pPr>
                          <w:rPr>
                            <w:rFonts w:ascii="Arial" w:eastAsia="Times New Roman" w:hAnsi="Arial" w:cs="Arial"/>
                            <w:color w:val="000000"/>
                          </w:rPr>
                        </w:pPr>
                      </w:p>
                    </w:tc>
                  </w:tr>
                  <w:tr w:rsidR="00AA06CC" w:rsidRPr="000A2833" w:rsidTr="00F84041">
                    <w:trPr>
                      <w:trHeight w:val="362"/>
                    </w:trPr>
                    <w:tc>
                      <w:tcPr>
                        <w:tcW w:w="2706"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=DfAddYears</w:t>
                        </w:r>
                      </w:p>
                    </w:tc>
                    <w:tc>
                      <w:tcPr>
                        <w:tcW w:w="4348"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Adds a number of years to a date.</w:t>
                        </w:r>
                      </w:p>
                    </w:tc>
                    <w:tc>
                      <w:tcPr>
                        <w:tcW w:w="7765" w:type="dxa"/>
                        <w:vMerge/>
                      </w:tcPr>
                      <w:p w:rsidR="00AA06CC" w:rsidRPr="000A2833" w:rsidRDefault="00AA06CC" w:rsidP="00F84041">
                        <w:pPr>
                          <w:rPr>
                            <w:rFonts w:ascii="Arial" w:eastAsia="Times New Roman" w:hAnsi="Arial" w:cs="Arial"/>
                            <w:color w:val="000000"/>
                          </w:rPr>
                        </w:pPr>
                      </w:p>
                    </w:tc>
                  </w:tr>
                  <w:tr w:rsidR="00AA06CC" w:rsidRPr="000A2833" w:rsidTr="00F84041">
                    <w:trPr>
                      <w:trHeight w:val="336"/>
                    </w:trPr>
                    <w:tc>
                      <w:tcPr>
                        <w:tcW w:w="2706"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=RTNow</w:t>
                        </w:r>
                      </w:p>
                    </w:tc>
                    <w:tc>
                      <w:tcPr>
                        <w:tcW w:w="4348" w:type="dxa"/>
                        <w:noWrap/>
                        <w:hideMark/>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Retrieves the current system time</w:t>
                        </w:r>
                      </w:p>
                    </w:tc>
                    <w:tc>
                      <w:tcPr>
                        <w:tcW w:w="7765" w:type="dxa"/>
                        <w:vMerge/>
                      </w:tcPr>
                      <w:p w:rsidR="00AA06CC" w:rsidRPr="000A2833" w:rsidRDefault="00AA06CC" w:rsidP="00F84041">
                        <w:pPr>
                          <w:rPr>
                            <w:rFonts w:ascii="Arial" w:eastAsia="Times New Roman" w:hAnsi="Arial" w:cs="Arial"/>
                            <w:color w:val="000000"/>
                          </w:rPr>
                        </w:pPr>
                      </w:p>
                    </w:tc>
                  </w:tr>
                  <w:tr w:rsidR="00AA06CC" w:rsidRPr="000A2833" w:rsidTr="00F84041">
                    <w:trPr>
                      <w:trHeight w:val="336"/>
                    </w:trPr>
                    <w:tc>
                      <w:tcPr>
                        <w:tcW w:w="2706" w:type="dxa"/>
                        <w:noWrap/>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=RTToday</w:t>
                        </w:r>
                      </w:p>
                    </w:tc>
                    <w:tc>
                      <w:tcPr>
                        <w:tcW w:w="4348" w:type="dxa"/>
                        <w:noWrap/>
                      </w:tcPr>
                      <w:p w:rsidR="00AA06CC" w:rsidRPr="000A5E0D" w:rsidRDefault="00AA06CC" w:rsidP="00F84041">
                        <w:pPr>
                          <w:rPr>
                            <w:rFonts w:ascii="Arial" w:eastAsia="Times New Roman" w:hAnsi="Arial" w:cs="Arial"/>
                            <w:color w:val="000000"/>
                            <w:sz w:val="20"/>
                            <w:szCs w:val="20"/>
                          </w:rPr>
                        </w:pPr>
                        <w:r w:rsidRPr="000A5E0D">
                          <w:rPr>
                            <w:rFonts w:ascii="Arial" w:eastAsia="Times New Roman" w:hAnsi="Arial" w:cs="Arial"/>
                            <w:color w:val="000000"/>
                            <w:sz w:val="20"/>
                            <w:szCs w:val="20"/>
                          </w:rPr>
                          <w:t>Retrieves the current system date</w:t>
                        </w:r>
                      </w:p>
                    </w:tc>
                    <w:tc>
                      <w:tcPr>
                        <w:tcW w:w="7765" w:type="dxa"/>
                      </w:tcPr>
                      <w:p w:rsidR="00AA06CC" w:rsidRPr="000A2833" w:rsidRDefault="00AA06CC" w:rsidP="00F84041">
                        <w:pPr>
                          <w:rPr>
                            <w:rFonts w:ascii="Arial" w:eastAsia="Times New Roman" w:hAnsi="Arial" w:cs="Arial"/>
                            <w:color w:val="000000"/>
                          </w:rPr>
                        </w:pPr>
                      </w:p>
                    </w:tc>
                  </w:tr>
                  <w:bookmarkEnd w:id="0"/>
                </w:tbl>
                <w:p w:rsidR="00AA06CC" w:rsidRPr="007A591E" w:rsidRDefault="00AA06CC" w:rsidP="0036718B">
                  <w:pPr>
                    <w:rPr>
                      <w:rFonts w:ascii="Arial" w:hAnsi="Arial" w:cs="Arial"/>
                    </w:rPr>
                  </w:pPr>
                </w:p>
              </w:txbxContent>
            </v:textbox>
          </v:shape>
        </w:pict>
      </w: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035133" w:rsidP="0036718B">
      <w:pPr>
        <w:tabs>
          <w:tab w:val="left" w:pos="8704"/>
        </w:tabs>
        <w:spacing w:after="200" w:line="276" w:lineRule="auto"/>
        <w:rPr>
          <w:rFonts w:ascii="Arial" w:hAnsi="Arial" w:cs="Arial"/>
        </w:rPr>
      </w:pPr>
      <w:r>
        <w:rPr>
          <w:rFonts w:ascii="Arial" w:hAnsi="Arial" w:cs="Arial"/>
          <w:noProof/>
        </w:rPr>
        <w:pict>
          <v:rect id="_x0000_s1047" style="position:absolute;margin-left:401.3pt;margin-top:5.8pt;width:344.6pt;height:118.9pt;z-index:251686912" strokecolor="#bfbfbf [2412]">
            <v:textbox style="mso-next-textbox:#_x0000_s1047">
              <w:txbxContent>
                <w:tbl>
                  <w:tblPr>
                    <w:tblStyle w:val="TableGrid"/>
                    <w:tblW w:w="6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4"/>
                    <w:gridCol w:w="4969"/>
                  </w:tblGrid>
                  <w:tr w:rsidR="00AA06CC" w:rsidRPr="005915FD" w:rsidTr="00F84041">
                    <w:trPr>
                      <w:trHeight w:val="300"/>
                    </w:trPr>
                    <w:tc>
                      <w:tcPr>
                        <w:tcW w:w="6953" w:type="dxa"/>
                        <w:gridSpan w:val="2"/>
                        <w:noWrap/>
                        <w:hideMark/>
                      </w:tcPr>
                      <w:p w:rsidR="00AA06CC" w:rsidRPr="005915FD" w:rsidRDefault="00AA06CC" w:rsidP="00F84041">
                        <w:pPr>
                          <w:rPr>
                            <w:rFonts w:ascii="Arial" w:eastAsia="Times New Roman" w:hAnsi="Arial" w:cs="Arial"/>
                            <w:b/>
                            <w:color w:val="F68423"/>
                            <w:sz w:val="20"/>
                            <w:szCs w:val="20"/>
                          </w:rPr>
                        </w:pPr>
                        <w:r w:rsidRPr="005915FD">
                          <w:rPr>
                            <w:rFonts w:ascii="Arial" w:eastAsia="Times New Roman" w:hAnsi="Arial" w:cs="Arial"/>
                            <w:b/>
                            <w:color w:val="F68423"/>
                            <w:sz w:val="20"/>
                            <w:szCs w:val="20"/>
                          </w:rPr>
                          <w:t>NULL: Populating empty cells</w:t>
                        </w:r>
                      </w:p>
                    </w:tc>
                  </w:tr>
                  <w:tr w:rsidR="00AA06CC" w:rsidRPr="005915FD" w:rsidTr="00F84041">
                    <w:trPr>
                      <w:trHeight w:val="300"/>
                    </w:trPr>
                    <w:tc>
                      <w:tcPr>
                        <w:tcW w:w="1984"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NULL:ZERO</w:t>
                        </w:r>
                      </w:p>
                    </w:tc>
                    <w:tc>
                      <w:tcPr>
                        <w:tcW w:w="4969"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displays 0</w:t>
                        </w:r>
                      </w:p>
                    </w:tc>
                  </w:tr>
                  <w:tr w:rsidR="00AA06CC" w:rsidRPr="005915FD" w:rsidTr="00F84041">
                    <w:trPr>
                      <w:trHeight w:val="300"/>
                    </w:trPr>
                    <w:tc>
                      <w:tcPr>
                        <w:tcW w:w="1984"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NULL:NA</w:t>
                        </w:r>
                      </w:p>
                    </w:tc>
                    <w:tc>
                      <w:tcPr>
                        <w:tcW w:w="4969"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displays #NA</w:t>
                        </w:r>
                      </w:p>
                    </w:tc>
                  </w:tr>
                  <w:tr w:rsidR="00AA06CC" w:rsidRPr="005915FD" w:rsidTr="00F84041">
                    <w:trPr>
                      <w:trHeight w:val="300"/>
                    </w:trPr>
                    <w:tc>
                      <w:tcPr>
                        <w:tcW w:w="1984"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NULL:NAND</w:t>
                        </w:r>
                      </w:p>
                    </w:tc>
                    <w:tc>
                      <w:tcPr>
                        <w:tcW w:w="4969"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displays #N/A ND</w:t>
                        </w:r>
                      </w:p>
                    </w:tc>
                  </w:tr>
                  <w:tr w:rsidR="00AA06CC" w:rsidRPr="005915FD" w:rsidTr="00F84041">
                    <w:trPr>
                      <w:trHeight w:val="300"/>
                    </w:trPr>
                    <w:tc>
                      <w:tcPr>
                        <w:tcW w:w="1984"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NULL:SKIP</w:t>
                        </w:r>
                      </w:p>
                    </w:tc>
                    <w:tc>
                      <w:tcPr>
                        <w:tcW w:w="4969" w:type="dxa"/>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skips line if no data for at least one instrument</w:t>
                        </w:r>
                      </w:p>
                    </w:tc>
                  </w:tr>
                  <w:tr w:rsidR="00AA06CC" w:rsidRPr="005915FD" w:rsidTr="00F84041">
                    <w:trPr>
                      <w:trHeight w:val="300"/>
                    </w:trPr>
                    <w:tc>
                      <w:tcPr>
                        <w:tcW w:w="1984"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NULL:PREVIOUS</w:t>
                        </w:r>
                      </w:p>
                    </w:tc>
                    <w:tc>
                      <w:tcPr>
                        <w:tcW w:w="4969"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duplicates value of the previous data point</w:t>
                        </w:r>
                      </w:p>
                    </w:tc>
                  </w:tr>
                  <w:tr w:rsidR="00AA06CC" w:rsidRPr="005915FD" w:rsidTr="00F84041">
                    <w:trPr>
                      <w:trHeight w:val="187"/>
                    </w:trPr>
                    <w:tc>
                      <w:tcPr>
                        <w:tcW w:w="1984"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NULL:NEXT</w:t>
                        </w:r>
                      </w:p>
                    </w:tc>
                    <w:tc>
                      <w:tcPr>
                        <w:tcW w:w="4969" w:type="dxa"/>
                        <w:noWrap/>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duplicates value of the following data point</w:t>
                        </w:r>
                      </w:p>
                    </w:tc>
                  </w:tr>
                </w:tbl>
                <w:p w:rsidR="00AA06CC" w:rsidRPr="00743A11" w:rsidRDefault="00AA06CC" w:rsidP="0036718B">
                  <w:pPr>
                    <w:rPr>
                      <w:rFonts w:ascii="Arial" w:hAnsi="Arial" w:cs="Arial"/>
                      <w:sz w:val="20"/>
                      <w:szCs w:val="20"/>
                    </w:rPr>
                  </w:pPr>
                </w:p>
              </w:txbxContent>
            </v:textbox>
          </v:rect>
        </w:pict>
      </w:r>
      <w:r>
        <w:rPr>
          <w:rFonts w:ascii="Arial" w:hAnsi="Arial" w:cs="Arial"/>
          <w:noProof/>
        </w:rPr>
        <w:pict>
          <v:shape id="_x0000_s1061" type="#_x0000_t202" style="position:absolute;margin-left:-7.55pt;margin-top:5.8pt;width:408.85pt;height:201.7pt;z-index:251699200" filled="f" strokecolor="#bfbfbf [2412]">
            <v:textbox style="mso-next-textbox:#_x0000_s1061" inset=".5mm,1mm,.5mm,1mm">
              <w:txbxContent>
                <w:tbl>
                  <w:tblPr>
                    <w:tblStyle w:val="TableGrid"/>
                    <w:tblW w:w="8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60"/>
                    <w:gridCol w:w="2224"/>
                    <w:gridCol w:w="894"/>
                    <w:gridCol w:w="2268"/>
                  </w:tblGrid>
                  <w:tr w:rsidR="00AA06CC" w:rsidRPr="002E069D" w:rsidTr="00F84041">
                    <w:trPr>
                      <w:trHeight w:val="315"/>
                    </w:trPr>
                    <w:tc>
                      <w:tcPr>
                        <w:tcW w:w="4884" w:type="dxa"/>
                        <w:gridSpan w:val="2"/>
                        <w:hideMark/>
                      </w:tcPr>
                      <w:p w:rsidR="00AA06CC" w:rsidRPr="005915FD" w:rsidRDefault="00AA06CC" w:rsidP="00F84041">
                        <w:pPr>
                          <w:ind w:left="142"/>
                          <w:rPr>
                            <w:rFonts w:ascii="Arial" w:eastAsia="Times New Roman" w:hAnsi="Arial" w:cs="Arial"/>
                            <w:b/>
                            <w:color w:val="F68423"/>
                            <w:sz w:val="20"/>
                            <w:szCs w:val="20"/>
                          </w:rPr>
                        </w:pPr>
                        <w:r w:rsidRPr="005915FD">
                          <w:rPr>
                            <w:rFonts w:ascii="Arial" w:eastAsia="Times New Roman" w:hAnsi="Arial" w:cs="Arial"/>
                            <w:b/>
                            <w:color w:val="F68423"/>
                            <w:sz w:val="20"/>
                            <w:szCs w:val="20"/>
                          </w:rPr>
                          <w:t>Financial Period Syntax</w:t>
                        </w:r>
                      </w:p>
                    </w:tc>
                    <w:tc>
                      <w:tcPr>
                        <w:tcW w:w="3162" w:type="dxa"/>
                        <w:gridSpan w:val="2"/>
                        <w:hideMark/>
                      </w:tcPr>
                      <w:p w:rsidR="00AA06CC" w:rsidRPr="005915FD" w:rsidRDefault="00AA06CC" w:rsidP="00F84041">
                        <w:pPr>
                          <w:rPr>
                            <w:rFonts w:ascii="Arial" w:eastAsia="Times New Roman" w:hAnsi="Arial" w:cs="Arial"/>
                            <w:b/>
                            <w:bCs/>
                            <w:color w:val="F68423"/>
                            <w:sz w:val="20"/>
                            <w:szCs w:val="20"/>
                          </w:rPr>
                        </w:pPr>
                      </w:p>
                    </w:tc>
                  </w:tr>
                  <w:tr w:rsidR="00AA06CC" w:rsidRPr="002E069D" w:rsidTr="00F84041">
                    <w:trPr>
                      <w:trHeight w:val="220"/>
                    </w:trPr>
                    <w:tc>
                      <w:tcPr>
                        <w:tcW w:w="2660" w:type="dxa"/>
                        <w:hideMark/>
                      </w:tcPr>
                      <w:p w:rsidR="00AA06CC" w:rsidRPr="005915FD" w:rsidRDefault="00AA06CC" w:rsidP="00F84041">
                        <w:pPr>
                          <w:ind w:left="142"/>
                          <w:rPr>
                            <w:rFonts w:ascii="Arial" w:eastAsia="Times New Roman" w:hAnsi="Arial" w:cs="Arial"/>
                            <w:i/>
                            <w:iCs/>
                            <w:color w:val="000000"/>
                            <w:sz w:val="20"/>
                            <w:szCs w:val="20"/>
                          </w:rPr>
                        </w:pPr>
                        <w:r w:rsidRPr="005915FD">
                          <w:rPr>
                            <w:rFonts w:ascii="Arial" w:eastAsia="Times New Roman" w:hAnsi="Arial" w:cs="Arial"/>
                            <w:i/>
                            <w:iCs/>
                            <w:color w:val="000000"/>
                            <w:sz w:val="20"/>
                            <w:szCs w:val="20"/>
                          </w:rPr>
                          <w:t>Relative Periods</w:t>
                        </w:r>
                      </w:p>
                    </w:tc>
                    <w:tc>
                      <w:tcPr>
                        <w:tcW w:w="2224" w:type="dxa"/>
                        <w:vMerge w:val="restart"/>
                        <w:hideMark/>
                      </w:tcPr>
                      <w:p w:rsidR="00AA06CC" w:rsidRPr="002E069D" w:rsidRDefault="00AA06CC" w:rsidP="00F84041">
                        <w:pPr>
                          <w:ind w:left="142"/>
                          <w:rPr>
                            <w:rFonts w:ascii="Arial" w:eastAsia="Times New Roman" w:hAnsi="Arial" w:cs="Arial"/>
                            <w:color w:val="000000"/>
                            <w:sz w:val="20"/>
                            <w:szCs w:val="20"/>
                          </w:rPr>
                        </w:pPr>
                      </w:p>
                      <w:p w:rsidR="00AA06CC" w:rsidRPr="002E069D" w:rsidRDefault="00AA06CC" w:rsidP="00F84041">
                        <w:pPr>
                          <w:ind w:left="142"/>
                          <w:rPr>
                            <w:rFonts w:ascii="Arial" w:eastAsia="Times New Roman" w:hAnsi="Arial" w:cs="Arial"/>
                            <w:color w:val="000000"/>
                            <w:sz w:val="20"/>
                            <w:szCs w:val="20"/>
                          </w:rPr>
                        </w:pPr>
                      </w:p>
                      <w:p w:rsidR="00AA06CC" w:rsidRPr="002E069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xml:space="preserve">(Replace n with 0 for last reported period,  </w:t>
                        </w:r>
                      </w:p>
                      <w:p w:rsidR="00AA06CC" w:rsidRPr="002E069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-1 for previous period and 1 for next period)</w:t>
                        </w:r>
                      </w:p>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w:t>
                        </w: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283"/>
                    </w:trPr>
                    <w:tc>
                      <w:tcPr>
                        <w:tcW w:w="2660" w:type="dxa"/>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xml:space="preserve">FY[n] Fiscal Year </w:t>
                        </w:r>
                      </w:p>
                    </w:tc>
                    <w:tc>
                      <w:tcPr>
                        <w:tcW w:w="2224" w:type="dxa"/>
                        <w:vMerge/>
                        <w:hideMark/>
                      </w:tcPr>
                      <w:p w:rsidR="00AA06CC" w:rsidRPr="005915FD" w:rsidRDefault="00AA06CC" w:rsidP="00F84041">
                        <w:pPr>
                          <w:ind w:left="142"/>
                          <w:rPr>
                            <w:rFonts w:ascii="Arial" w:eastAsia="Times New Roman" w:hAnsi="Arial" w:cs="Arial"/>
                            <w:color w:val="000000"/>
                            <w:sz w:val="20"/>
                            <w:szCs w:val="20"/>
                          </w:rPr>
                        </w:pP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277"/>
                    </w:trPr>
                    <w:tc>
                      <w:tcPr>
                        <w:tcW w:w="2660" w:type="dxa"/>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xml:space="preserve">FQ[n] Fiscal Quarter </w:t>
                        </w:r>
                      </w:p>
                    </w:tc>
                    <w:tc>
                      <w:tcPr>
                        <w:tcW w:w="2224" w:type="dxa"/>
                        <w:vMerge/>
                        <w:hideMark/>
                      </w:tcPr>
                      <w:p w:rsidR="00AA06CC" w:rsidRPr="005915FD" w:rsidRDefault="00AA06CC" w:rsidP="00F84041">
                        <w:pPr>
                          <w:ind w:left="142"/>
                          <w:rPr>
                            <w:rFonts w:ascii="Arial" w:eastAsia="Times New Roman" w:hAnsi="Arial" w:cs="Arial"/>
                            <w:color w:val="000000"/>
                            <w:sz w:val="20"/>
                            <w:szCs w:val="20"/>
                          </w:rPr>
                        </w:pP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315"/>
                    </w:trPr>
                    <w:tc>
                      <w:tcPr>
                        <w:tcW w:w="2660" w:type="dxa"/>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xml:space="preserve">FI[n] Fiscal Interim </w:t>
                        </w:r>
                      </w:p>
                    </w:tc>
                    <w:tc>
                      <w:tcPr>
                        <w:tcW w:w="2224" w:type="dxa"/>
                        <w:vMerge/>
                        <w:hideMark/>
                      </w:tcPr>
                      <w:p w:rsidR="00AA06CC" w:rsidRPr="005915FD" w:rsidRDefault="00AA06CC" w:rsidP="00F84041">
                        <w:pPr>
                          <w:ind w:left="142"/>
                          <w:rPr>
                            <w:rFonts w:ascii="Arial" w:eastAsia="Times New Roman" w:hAnsi="Arial" w:cs="Arial"/>
                            <w:color w:val="000000"/>
                            <w:sz w:val="20"/>
                            <w:szCs w:val="20"/>
                          </w:rPr>
                        </w:pP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315"/>
                    </w:trPr>
                    <w:tc>
                      <w:tcPr>
                        <w:tcW w:w="2660" w:type="dxa"/>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FS[n] Fiscal Semi-Annual</w:t>
                        </w:r>
                      </w:p>
                    </w:tc>
                    <w:tc>
                      <w:tcPr>
                        <w:tcW w:w="2224" w:type="dxa"/>
                        <w:vMerge/>
                        <w:hideMark/>
                      </w:tcPr>
                      <w:p w:rsidR="00AA06CC" w:rsidRPr="005915FD" w:rsidRDefault="00AA06CC" w:rsidP="00F84041">
                        <w:pPr>
                          <w:ind w:left="142"/>
                          <w:rPr>
                            <w:rFonts w:ascii="Arial" w:eastAsia="Times New Roman" w:hAnsi="Arial" w:cs="Arial"/>
                            <w:color w:val="000000"/>
                            <w:sz w:val="20"/>
                            <w:szCs w:val="20"/>
                          </w:rPr>
                        </w:pP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315"/>
                    </w:trPr>
                    <w:tc>
                      <w:tcPr>
                        <w:tcW w:w="2660" w:type="dxa"/>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CY[n] Calendar Year</w:t>
                        </w:r>
                      </w:p>
                    </w:tc>
                    <w:tc>
                      <w:tcPr>
                        <w:tcW w:w="2224" w:type="dxa"/>
                        <w:vMerge/>
                        <w:hideMark/>
                      </w:tcPr>
                      <w:p w:rsidR="00AA06CC" w:rsidRPr="005915FD" w:rsidRDefault="00AA06CC" w:rsidP="00F84041">
                        <w:pPr>
                          <w:ind w:left="142"/>
                          <w:rPr>
                            <w:rFonts w:ascii="Arial" w:eastAsia="Times New Roman" w:hAnsi="Arial" w:cs="Arial"/>
                            <w:color w:val="000000"/>
                            <w:sz w:val="20"/>
                            <w:szCs w:val="20"/>
                          </w:rPr>
                        </w:pP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138"/>
                    </w:trPr>
                    <w:tc>
                      <w:tcPr>
                        <w:tcW w:w="2660" w:type="dxa"/>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w:t>
                        </w:r>
                      </w:p>
                    </w:tc>
                    <w:tc>
                      <w:tcPr>
                        <w:tcW w:w="2224" w:type="dxa"/>
                        <w:vMerge/>
                        <w:hideMark/>
                      </w:tcPr>
                      <w:p w:rsidR="00AA06CC" w:rsidRPr="005915FD" w:rsidRDefault="00AA06CC" w:rsidP="00F84041">
                        <w:pPr>
                          <w:ind w:left="142"/>
                          <w:rPr>
                            <w:rFonts w:ascii="Arial" w:eastAsia="Times New Roman" w:hAnsi="Arial" w:cs="Arial"/>
                            <w:color w:val="000000"/>
                            <w:sz w:val="20"/>
                            <w:szCs w:val="20"/>
                          </w:rPr>
                        </w:pP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280"/>
                    </w:trPr>
                    <w:tc>
                      <w:tcPr>
                        <w:tcW w:w="4884" w:type="dxa"/>
                        <w:gridSpan w:val="2"/>
                        <w:hideMark/>
                      </w:tcPr>
                      <w:p w:rsidR="00AA06CC" w:rsidRPr="005915FD" w:rsidRDefault="00AA06CC" w:rsidP="00F84041">
                        <w:pPr>
                          <w:ind w:left="142"/>
                          <w:rPr>
                            <w:rFonts w:ascii="Arial" w:eastAsia="Times New Roman" w:hAnsi="Arial" w:cs="Arial"/>
                            <w:i/>
                            <w:iCs/>
                            <w:color w:val="000000"/>
                            <w:sz w:val="20"/>
                            <w:szCs w:val="20"/>
                          </w:rPr>
                        </w:pPr>
                        <w:r w:rsidRPr="005915FD">
                          <w:rPr>
                            <w:rFonts w:ascii="Arial" w:eastAsia="Times New Roman" w:hAnsi="Arial" w:cs="Arial"/>
                            <w:i/>
                            <w:iCs/>
                            <w:color w:val="000000"/>
                            <w:sz w:val="20"/>
                            <w:szCs w:val="20"/>
                          </w:rPr>
                          <w:t>Absolute Periods</w:t>
                        </w: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297"/>
                    </w:trPr>
                    <w:tc>
                      <w:tcPr>
                        <w:tcW w:w="4884" w:type="dxa"/>
                        <w:gridSpan w:val="2"/>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xml:space="preserve">FY[YYYY] e.g. FY2014, FY2012 </w:t>
                        </w:r>
                      </w:p>
                    </w:tc>
                    <w:tc>
                      <w:tcPr>
                        <w:tcW w:w="894" w:type="dxa"/>
                        <w:hideMark/>
                      </w:tcPr>
                      <w:p w:rsidR="00AA06CC" w:rsidRPr="005915FD" w:rsidRDefault="00AA06CC" w:rsidP="00F84041">
                        <w:pPr>
                          <w:rPr>
                            <w:rFonts w:ascii="Arial" w:eastAsia="Times New Roman" w:hAnsi="Arial" w:cs="Arial"/>
                            <w:color w:val="000000"/>
                            <w:sz w:val="20"/>
                            <w:szCs w:val="20"/>
                          </w:rPr>
                        </w:pPr>
                      </w:p>
                    </w:tc>
                    <w:tc>
                      <w:tcPr>
                        <w:tcW w:w="2268" w:type="dxa"/>
                        <w:hideMark/>
                      </w:tcPr>
                      <w:p w:rsidR="00AA06CC" w:rsidRPr="005915FD" w:rsidRDefault="00AA06CC" w:rsidP="00F84041">
                        <w:pPr>
                          <w:rPr>
                            <w:rFonts w:ascii="Arial" w:eastAsia="Times New Roman" w:hAnsi="Arial" w:cs="Arial"/>
                            <w:color w:val="000000"/>
                            <w:sz w:val="20"/>
                            <w:szCs w:val="20"/>
                          </w:rPr>
                        </w:pPr>
                      </w:p>
                    </w:tc>
                  </w:tr>
                  <w:tr w:rsidR="00AA06CC" w:rsidRPr="002E069D" w:rsidTr="00F84041">
                    <w:trPr>
                      <w:trHeight w:val="260"/>
                    </w:trPr>
                    <w:tc>
                      <w:tcPr>
                        <w:tcW w:w="4884" w:type="dxa"/>
                        <w:gridSpan w:val="2"/>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xml:space="preserve">CY[YYYY] e.g. CY2013 </w:t>
                        </w:r>
                      </w:p>
                    </w:tc>
                    <w:tc>
                      <w:tcPr>
                        <w:tcW w:w="3162" w:type="dxa"/>
                        <w:gridSpan w:val="2"/>
                        <w:hideMark/>
                      </w:tcPr>
                      <w:p w:rsidR="00AA06CC" w:rsidRPr="005915FD" w:rsidRDefault="00AA06CC" w:rsidP="00F84041">
                        <w:pPr>
                          <w:rPr>
                            <w:rFonts w:ascii="Arial" w:eastAsia="Times New Roman" w:hAnsi="Arial" w:cs="Arial"/>
                            <w:b/>
                            <w:bCs/>
                            <w:color w:val="F68423"/>
                            <w:sz w:val="20"/>
                            <w:szCs w:val="20"/>
                          </w:rPr>
                        </w:pPr>
                        <w:r w:rsidRPr="005915FD">
                          <w:rPr>
                            <w:rFonts w:ascii="Arial" w:eastAsia="Times New Roman" w:hAnsi="Arial" w:cs="Arial"/>
                            <w:b/>
                            <w:bCs/>
                            <w:color w:val="F68423"/>
                            <w:sz w:val="20"/>
                            <w:szCs w:val="20"/>
                          </w:rPr>
                          <w:t> </w:t>
                        </w:r>
                      </w:p>
                    </w:tc>
                  </w:tr>
                  <w:tr w:rsidR="00AA06CC" w:rsidRPr="002E069D" w:rsidTr="00F84041">
                    <w:trPr>
                      <w:trHeight w:val="277"/>
                    </w:trPr>
                    <w:tc>
                      <w:tcPr>
                        <w:tcW w:w="4884" w:type="dxa"/>
                        <w:gridSpan w:val="2"/>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 xml:space="preserve">[q]FQ[YYYY] Fiscal Year/quarter e.g. 3FQ2013 </w:t>
                        </w:r>
                      </w:p>
                    </w:tc>
                    <w:tc>
                      <w:tcPr>
                        <w:tcW w:w="3162" w:type="dxa"/>
                        <w:gridSpan w:val="2"/>
                        <w:hideMark/>
                      </w:tcPr>
                      <w:p w:rsidR="00AA06CC" w:rsidRPr="005915FD" w:rsidRDefault="00AA06CC" w:rsidP="00F84041">
                        <w:pPr>
                          <w:rPr>
                            <w:rFonts w:ascii="Arial" w:eastAsia="Times New Roman" w:hAnsi="Arial" w:cs="Arial"/>
                            <w:b/>
                            <w:bCs/>
                            <w:color w:val="F68423"/>
                            <w:sz w:val="20"/>
                            <w:szCs w:val="20"/>
                          </w:rPr>
                        </w:pPr>
                        <w:r w:rsidRPr="005915FD">
                          <w:rPr>
                            <w:rFonts w:ascii="Arial" w:eastAsia="Times New Roman" w:hAnsi="Arial" w:cs="Arial"/>
                            <w:b/>
                            <w:bCs/>
                            <w:color w:val="F68423"/>
                            <w:sz w:val="20"/>
                            <w:szCs w:val="20"/>
                          </w:rPr>
                          <w:t> </w:t>
                        </w:r>
                      </w:p>
                    </w:tc>
                  </w:tr>
                  <w:tr w:rsidR="00AA06CC" w:rsidRPr="002E069D" w:rsidTr="00F84041">
                    <w:trPr>
                      <w:trHeight w:val="225"/>
                    </w:trPr>
                    <w:tc>
                      <w:tcPr>
                        <w:tcW w:w="4884" w:type="dxa"/>
                        <w:gridSpan w:val="2"/>
                        <w:hideMark/>
                      </w:tcPr>
                      <w:p w:rsidR="00AA06CC" w:rsidRPr="005915FD" w:rsidRDefault="00AA06CC" w:rsidP="00F84041">
                        <w:pPr>
                          <w:ind w:left="142"/>
                          <w:rPr>
                            <w:rFonts w:ascii="Arial" w:eastAsia="Times New Roman" w:hAnsi="Arial" w:cs="Arial"/>
                            <w:color w:val="000000"/>
                            <w:sz w:val="20"/>
                            <w:szCs w:val="20"/>
                          </w:rPr>
                        </w:pPr>
                        <w:r w:rsidRPr="005915FD">
                          <w:rPr>
                            <w:rFonts w:ascii="Arial" w:eastAsia="Times New Roman" w:hAnsi="Arial" w:cs="Arial"/>
                            <w:color w:val="000000"/>
                            <w:sz w:val="20"/>
                            <w:szCs w:val="20"/>
                          </w:rPr>
                          <w:t>[s]FS[YYYY] Fiscal Semi-Annual e.g. 2FS2013</w:t>
                        </w:r>
                      </w:p>
                    </w:tc>
                    <w:tc>
                      <w:tcPr>
                        <w:tcW w:w="3162" w:type="dxa"/>
                        <w:gridSpan w:val="2"/>
                        <w:hideMark/>
                      </w:tcPr>
                      <w:p w:rsidR="00AA06CC" w:rsidRPr="005915FD" w:rsidRDefault="00AA06CC" w:rsidP="00F84041">
                        <w:pPr>
                          <w:rPr>
                            <w:rFonts w:ascii="Arial" w:eastAsia="Times New Roman" w:hAnsi="Arial" w:cs="Arial"/>
                            <w:b/>
                            <w:bCs/>
                            <w:color w:val="F68423"/>
                            <w:sz w:val="20"/>
                            <w:szCs w:val="20"/>
                          </w:rPr>
                        </w:pPr>
                        <w:r w:rsidRPr="005915FD">
                          <w:rPr>
                            <w:rFonts w:ascii="Arial" w:eastAsia="Times New Roman" w:hAnsi="Arial" w:cs="Arial"/>
                            <w:b/>
                            <w:bCs/>
                            <w:color w:val="F68423"/>
                            <w:sz w:val="20"/>
                            <w:szCs w:val="20"/>
                          </w:rPr>
                          <w:t> </w:t>
                        </w:r>
                      </w:p>
                    </w:tc>
                  </w:tr>
                </w:tbl>
                <w:p w:rsidR="00AA06CC" w:rsidRPr="002E069D" w:rsidRDefault="00AA06CC" w:rsidP="0036718B">
                  <w:pPr>
                    <w:rPr>
                      <w:rFonts w:ascii="Arial" w:hAnsi="Arial" w:cs="Arial"/>
                      <w:sz w:val="20"/>
                      <w:szCs w:val="20"/>
                    </w:rPr>
                  </w:pPr>
                </w:p>
              </w:txbxContent>
            </v:textbox>
          </v:shape>
        </w:pict>
      </w:r>
      <w:r>
        <w:rPr>
          <w:rFonts w:ascii="Arial" w:hAnsi="Arial" w:cs="Arial"/>
          <w:noProof/>
        </w:rPr>
        <w:pict>
          <v:shape id="_x0000_s1060" type="#_x0000_t202" style="position:absolute;margin-left:236.2pt;margin-top:11.65pt;width:161.6pt;height:195.85pt;z-index:251698176" strokecolor="white [3212]">
            <v:textbox style="mso-next-textbox:#_x0000_s1060">
              <w:txbxContent>
                <w:tbl>
                  <w:tblPr>
                    <w:tblStyle w:val="TableGrid"/>
                    <w:tblW w:w="6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5573"/>
                  </w:tblGrid>
                  <w:tr w:rsidR="00AA06CC" w:rsidRPr="005915FD" w:rsidTr="00F84041">
                    <w:trPr>
                      <w:trHeight w:val="315"/>
                    </w:trPr>
                    <w:tc>
                      <w:tcPr>
                        <w:tcW w:w="6532" w:type="dxa"/>
                        <w:gridSpan w:val="2"/>
                        <w:hideMark/>
                      </w:tcPr>
                      <w:p w:rsidR="00AA06CC" w:rsidRPr="005915FD" w:rsidRDefault="00AA06CC" w:rsidP="00F84041">
                        <w:pPr>
                          <w:rPr>
                            <w:rFonts w:ascii="Arial" w:eastAsia="Times New Roman" w:hAnsi="Arial" w:cs="Arial"/>
                            <w:b/>
                            <w:bCs/>
                            <w:color w:val="F68423"/>
                            <w:sz w:val="20"/>
                            <w:szCs w:val="20"/>
                          </w:rPr>
                        </w:pPr>
                        <w:r w:rsidRPr="005915FD">
                          <w:rPr>
                            <w:rFonts w:ascii="Arial" w:eastAsia="Times New Roman" w:hAnsi="Arial" w:cs="Arial"/>
                            <w:b/>
                            <w:bCs/>
                            <w:color w:val="F68423"/>
                            <w:sz w:val="20"/>
                            <w:szCs w:val="20"/>
                          </w:rPr>
                          <w:t>Period Argument Codes</w:t>
                        </w:r>
                      </w:p>
                    </w:tc>
                  </w:tr>
                  <w:tr w:rsidR="00AA06CC" w:rsidRPr="005915FD" w:rsidTr="00F84041">
                    <w:trPr>
                      <w:trHeight w:val="220"/>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FY0</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Last Fiscal Year</w:t>
                        </w:r>
                      </w:p>
                    </w:tc>
                  </w:tr>
                  <w:tr w:rsidR="00AA06CC" w:rsidRPr="005915FD" w:rsidTr="00F84041">
                    <w:trPr>
                      <w:trHeight w:val="283"/>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FY1</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Next Fiscal Year</w:t>
                        </w:r>
                      </w:p>
                    </w:tc>
                  </w:tr>
                  <w:tr w:rsidR="00AA06CC" w:rsidRPr="005915FD" w:rsidTr="00F84041">
                    <w:trPr>
                      <w:trHeight w:val="277"/>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FY-1</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Previous Fiscal Year</w:t>
                        </w:r>
                      </w:p>
                    </w:tc>
                  </w:tr>
                  <w:tr w:rsidR="00AA06CC" w:rsidRPr="005915FD" w:rsidTr="00F84041">
                    <w:trPr>
                      <w:trHeight w:val="315"/>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FQ0</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Last Fiscal Quarter</w:t>
                        </w:r>
                      </w:p>
                    </w:tc>
                  </w:tr>
                  <w:tr w:rsidR="00AA06CC" w:rsidRPr="005915FD" w:rsidTr="00F84041">
                    <w:trPr>
                      <w:trHeight w:val="315"/>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FI</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Fiscal Interim</w:t>
                        </w:r>
                      </w:p>
                    </w:tc>
                  </w:tr>
                  <w:tr w:rsidR="00AA06CC" w:rsidRPr="005915FD" w:rsidTr="00F84041">
                    <w:trPr>
                      <w:trHeight w:val="315"/>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FS</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Fiscal Semi-Annual</w:t>
                        </w:r>
                      </w:p>
                    </w:tc>
                  </w:tr>
                  <w:tr w:rsidR="00AA06CC" w:rsidRPr="005915FD" w:rsidTr="00F84041">
                    <w:trPr>
                      <w:trHeight w:val="138"/>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CY</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Calendar Year</w:t>
                        </w:r>
                      </w:p>
                    </w:tc>
                  </w:tr>
                  <w:tr w:rsidR="00AA06CC" w:rsidRPr="005915FD" w:rsidTr="00F84041">
                    <w:trPr>
                      <w:trHeight w:val="280"/>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LTM</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Last Twelve Months</w:t>
                        </w:r>
                      </w:p>
                    </w:tc>
                  </w:tr>
                  <w:tr w:rsidR="00AA06CC" w:rsidRPr="005915FD" w:rsidTr="00F84041">
                    <w:trPr>
                      <w:trHeight w:val="297"/>
                    </w:trPr>
                    <w:tc>
                      <w:tcPr>
                        <w:tcW w:w="959"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NTM</w:t>
                        </w:r>
                      </w:p>
                    </w:tc>
                    <w:tc>
                      <w:tcPr>
                        <w:tcW w:w="5573" w:type="dxa"/>
                        <w:vAlign w:val="center"/>
                        <w:hideMark/>
                      </w:tcPr>
                      <w:p w:rsidR="00AA06CC" w:rsidRPr="005915FD" w:rsidRDefault="00AA06CC" w:rsidP="00F84041">
                        <w:pPr>
                          <w:rPr>
                            <w:rFonts w:ascii="Arial" w:eastAsia="Times New Roman" w:hAnsi="Arial" w:cs="Arial"/>
                            <w:color w:val="000000"/>
                            <w:sz w:val="20"/>
                            <w:szCs w:val="20"/>
                          </w:rPr>
                        </w:pPr>
                        <w:r w:rsidRPr="005915FD">
                          <w:rPr>
                            <w:rFonts w:ascii="Arial" w:eastAsia="Times New Roman" w:hAnsi="Arial" w:cs="Arial"/>
                            <w:color w:val="000000"/>
                            <w:sz w:val="20"/>
                            <w:szCs w:val="20"/>
                          </w:rPr>
                          <w:t>Next Twelve Months</w:t>
                        </w:r>
                      </w:p>
                    </w:tc>
                  </w:tr>
                </w:tbl>
                <w:p w:rsidR="00AA06CC" w:rsidRDefault="00AA06CC" w:rsidP="0036718B"/>
              </w:txbxContent>
            </v:textbox>
          </v:shape>
        </w:pict>
      </w:r>
      <w:r w:rsidR="0036718B" w:rsidRPr="0036718B">
        <w:rPr>
          <w:rFonts w:ascii="Arial" w:hAnsi="Arial" w:cs="Arial"/>
        </w:rPr>
        <w:tab/>
      </w:r>
    </w:p>
    <w:p w:rsidR="0036718B" w:rsidRPr="0036718B" w:rsidRDefault="00035133" w:rsidP="0036718B">
      <w:pPr>
        <w:spacing w:after="200" w:line="276" w:lineRule="auto"/>
        <w:rPr>
          <w:rFonts w:ascii="Arial" w:hAnsi="Arial" w:cs="Arial"/>
        </w:rPr>
      </w:pPr>
      <w:r>
        <w:rPr>
          <w:rFonts w:ascii="Arial" w:hAnsi="Arial" w:cs="Arial"/>
          <w:noProof/>
        </w:rPr>
        <w:pict>
          <v:shape id="_x0000_s1059" type="#_x0000_t88" style="position:absolute;margin-left:119pt;margin-top:18.45pt;width:7.55pt;height:68.3pt;z-index:251697152"/>
        </w:pict>
      </w: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035133" w:rsidP="0036718B">
      <w:pPr>
        <w:spacing w:after="200" w:line="276" w:lineRule="auto"/>
        <w:rPr>
          <w:rFonts w:ascii="Arial" w:hAnsi="Arial" w:cs="Arial"/>
        </w:rPr>
      </w:pPr>
      <w:r>
        <w:rPr>
          <w:rFonts w:ascii="Arial" w:hAnsi="Arial" w:cs="Arial"/>
          <w:noProof/>
          <w:lang w:eastAsia="zh-TW"/>
        </w:rPr>
        <w:pict>
          <v:shape id="_x0000_s1049" type="#_x0000_t202" style="position:absolute;margin-left:401.3pt;margin-top:2pt;width:180.7pt;height:104.15pt;z-index:251688960;mso-width-relative:margin;mso-height-relative:margin" strokecolor="#bfbfbf [2412]">
            <v:textbox style="mso-next-textbox:#_x0000_s1049">
              <w:txbxContent>
                <w:tbl>
                  <w:tblPr>
                    <w:tblStyle w:val="TableGrid"/>
                    <w:tblW w:w="4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
                    <w:gridCol w:w="4552"/>
                  </w:tblGrid>
                  <w:tr w:rsidR="00AA06CC" w:rsidRPr="00724A68" w:rsidTr="00F84041">
                    <w:trPr>
                      <w:trHeight w:val="300"/>
                    </w:trPr>
                    <w:tc>
                      <w:tcPr>
                        <w:tcW w:w="4991" w:type="dxa"/>
                        <w:gridSpan w:val="2"/>
                        <w:noWrap/>
                        <w:hideMark/>
                      </w:tcPr>
                      <w:p w:rsidR="00AA06CC" w:rsidRPr="00871F4D" w:rsidRDefault="00AA06CC" w:rsidP="00F84041">
                        <w:pPr>
                          <w:rPr>
                            <w:rFonts w:ascii="Arial" w:eastAsia="Times New Roman" w:hAnsi="Arial" w:cs="Arial"/>
                            <w:color w:val="F68423"/>
                            <w:sz w:val="20"/>
                          </w:rPr>
                        </w:pPr>
                        <w:r w:rsidRPr="00871F4D">
                          <w:rPr>
                            <w:rFonts w:ascii="Arial" w:eastAsia="Times New Roman" w:hAnsi="Arial" w:cs="Arial"/>
                            <w:b/>
                            <w:bCs/>
                            <w:color w:val="F68423"/>
                            <w:sz w:val="20"/>
                          </w:rPr>
                          <w:t>Scale Parameter</w:t>
                        </w:r>
                      </w:p>
                    </w:tc>
                  </w:tr>
                  <w:tr w:rsidR="00AA06CC" w:rsidRPr="00005268" w:rsidTr="00F84041">
                    <w:trPr>
                      <w:trHeight w:val="300"/>
                    </w:trPr>
                    <w:tc>
                      <w:tcPr>
                        <w:tcW w:w="439" w:type="dxa"/>
                        <w:noWrap/>
                        <w:hideMark/>
                      </w:tcPr>
                      <w:p w:rsidR="00AA06CC" w:rsidRPr="00005268" w:rsidRDefault="00AA06CC" w:rsidP="00F84041">
                        <w:pPr>
                          <w:rPr>
                            <w:rFonts w:ascii="Arial" w:eastAsia="Times New Roman" w:hAnsi="Arial" w:cs="Arial"/>
                            <w:color w:val="000000"/>
                            <w:sz w:val="20"/>
                          </w:rPr>
                        </w:pPr>
                        <w:r w:rsidRPr="00724A68">
                          <w:rPr>
                            <w:rFonts w:ascii="Arial" w:eastAsia="Times New Roman" w:hAnsi="Arial" w:cs="Arial"/>
                            <w:color w:val="000000"/>
                            <w:sz w:val="20"/>
                          </w:rPr>
                          <w:t>0</w:t>
                        </w:r>
                      </w:p>
                    </w:tc>
                    <w:tc>
                      <w:tcPr>
                        <w:tcW w:w="4552" w:type="dxa"/>
                        <w:noWrap/>
                        <w:hideMark/>
                      </w:tcPr>
                      <w:p w:rsidR="00AA06CC" w:rsidRPr="00005268" w:rsidRDefault="00AA06CC" w:rsidP="00F84041">
                        <w:pPr>
                          <w:rPr>
                            <w:rFonts w:ascii="Arial" w:eastAsia="Times New Roman" w:hAnsi="Arial" w:cs="Arial"/>
                            <w:color w:val="000000"/>
                            <w:sz w:val="20"/>
                          </w:rPr>
                        </w:pPr>
                        <w:r w:rsidRPr="00724A68">
                          <w:rPr>
                            <w:rFonts w:ascii="Arial" w:eastAsia="Times New Roman" w:hAnsi="Arial" w:cs="Arial"/>
                            <w:color w:val="000000"/>
                            <w:sz w:val="20"/>
                          </w:rPr>
                          <w:t>No Scaling</w:t>
                        </w:r>
                      </w:p>
                    </w:tc>
                  </w:tr>
                  <w:tr w:rsidR="00AA06CC" w:rsidRPr="00724A68" w:rsidTr="00F84041">
                    <w:trPr>
                      <w:trHeight w:val="300"/>
                    </w:trPr>
                    <w:tc>
                      <w:tcPr>
                        <w:tcW w:w="439" w:type="dxa"/>
                        <w:noWrap/>
                        <w:hideMark/>
                      </w:tcPr>
                      <w:p w:rsidR="00AA06CC" w:rsidRPr="00724A68" w:rsidRDefault="00AA06CC" w:rsidP="00F84041">
                        <w:pPr>
                          <w:rPr>
                            <w:rFonts w:ascii="Arial" w:eastAsia="Times New Roman" w:hAnsi="Arial" w:cs="Arial"/>
                            <w:color w:val="000000"/>
                            <w:sz w:val="20"/>
                          </w:rPr>
                        </w:pPr>
                        <w:r w:rsidRPr="00005268">
                          <w:rPr>
                            <w:rFonts w:ascii="Arial" w:eastAsia="Times New Roman" w:hAnsi="Arial" w:cs="Arial"/>
                            <w:color w:val="000000"/>
                            <w:sz w:val="20"/>
                          </w:rPr>
                          <w:t>3</w:t>
                        </w:r>
                      </w:p>
                    </w:tc>
                    <w:tc>
                      <w:tcPr>
                        <w:tcW w:w="4552" w:type="dxa"/>
                        <w:noWrap/>
                        <w:hideMark/>
                      </w:tcPr>
                      <w:p w:rsidR="00AA06CC" w:rsidRPr="00724A68" w:rsidRDefault="00AA06CC" w:rsidP="00F84041">
                        <w:pPr>
                          <w:rPr>
                            <w:rFonts w:ascii="Arial" w:eastAsia="Times New Roman" w:hAnsi="Arial" w:cs="Arial"/>
                            <w:color w:val="000000"/>
                            <w:sz w:val="20"/>
                          </w:rPr>
                        </w:pPr>
                        <w:r w:rsidRPr="00005268">
                          <w:rPr>
                            <w:rFonts w:ascii="Arial" w:eastAsia="Times New Roman" w:hAnsi="Arial" w:cs="Arial"/>
                            <w:color w:val="000000"/>
                            <w:sz w:val="20"/>
                          </w:rPr>
                          <w:t>Scale the value into thousands</w:t>
                        </w:r>
                      </w:p>
                    </w:tc>
                  </w:tr>
                  <w:tr w:rsidR="00AA06CC" w:rsidRPr="00005268" w:rsidTr="00F84041">
                    <w:trPr>
                      <w:trHeight w:val="300"/>
                    </w:trPr>
                    <w:tc>
                      <w:tcPr>
                        <w:tcW w:w="439" w:type="dxa"/>
                        <w:noWrap/>
                        <w:hideMark/>
                      </w:tcPr>
                      <w:p w:rsidR="00AA06CC" w:rsidRPr="00005268" w:rsidRDefault="00AA06CC" w:rsidP="00F84041">
                        <w:pPr>
                          <w:rPr>
                            <w:rFonts w:ascii="Arial" w:eastAsia="Times New Roman" w:hAnsi="Arial" w:cs="Arial"/>
                            <w:color w:val="000000"/>
                            <w:sz w:val="20"/>
                          </w:rPr>
                        </w:pPr>
                        <w:r w:rsidRPr="00005268">
                          <w:rPr>
                            <w:rFonts w:ascii="Arial" w:eastAsia="Times New Roman" w:hAnsi="Arial" w:cs="Arial"/>
                            <w:color w:val="000000"/>
                            <w:sz w:val="20"/>
                          </w:rPr>
                          <w:t>6</w:t>
                        </w:r>
                      </w:p>
                    </w:tc>
                    <w:tc>
                      <w:tcPr>
                        <w:tcW w:w="4552" w:type="dxa"/>
                        <w:noWrap/>
                        <w:hideMark/>
                      </w:tcPr>
                      <w:p w:rsidR="00AA06CC" w:rsidRPr="00005268" w:rsidRDefault="00AA06CC" w:rsidP="00F84041">
                        <w:pPr>
                          <w:rPr>
                            <w:rFonts w:ascii="Arial" w:eastAsia="Times New Roman" w:hAnsi="Arial" w:cs="Arial"/>
                            <w:color w:val="000000"/>
                            <w:sz w:val="20"/>
                          </w:rPr>
                        </w:pPr>
                        <w:r w:rsidRPr="00005268">
                          <w:rPr>
                            <w:rFonts w:ascii="Arial" w:eastAsia="Times New Roman" w:hAnsi="Arial" w:cs="Arial"/>
                            <w:color w:val="000000"/>
                            <w:sz w:val="20"/>
                          </w:rPr>
                          <w:t>Scale the value into millions</w:t>
                        </w:r>
                      </w:p>
                    </w:tc>
                  </w:tr>
                  <w:tr w:rsidR="00AA06CC" w:rsidRPr="00005268" w:rsidTr="00F84041">
                    <w:trPr>
                      <w:trHeight w:val="300"/>
                    </w:trPr>
                    <w:tc>
                      <w:tcPr>
                        <w:tcW w:w="439" w:type="dxa"/>
                        <w:noWrap/>
                        <w:hideMark/>
                      </w:tcPr>
                      <w:p w:rsidR="00AA06CC" w:rsidRPr="00005268" w:rsidRDefault="00AA06CC" w:rsidP="00F84041">
                        <w:pPr>
                          <w:rPr>
                            <w:rFonts w:ascii="Arial" w:eastAsia="Times New Roman" w:hAnsi="Arial" w:cs="Arial"/>
                            <w:color w:val="000000"/>
                            <w:sz w:val="20"/>
                          </w:rPr>
                        </w:pPr>
                        <w:r w:rsidRPr="00005268">
                          <w:rPr>
                            <w:rFonts w:ascii="Arial" w:eastAsia="Times New Roman" w:hAnsi="Arial" w:cs="Arial"/>
                            <w:color w:val="000000"/>
                            <w:sz w:val="20"/>
                          </w:rPr>
                          <w:t>9</w:t>
                        </w:r>
                      </w:p>
                    </w:tc>
                    <w:tc>
                      <w:tcPr>
                        <w:tcW w:w="4552" w:type="dxa"/>
                        <w:noWrap/>
                        <w:hideMark/>
                      </w:tcPr>
                      <w:p w:rsidR="00AA06CC" w:rsidRPr="00005268" w:rsidRDefault="00AA06CC" w:rsidP="00F84041">
                        <w:pPr>
                          <w:rPr>
                            <w:rFonts w:ascii="Arial" w:eastAsia="Times New Roman" w:hAnsi="Arial" w:cs="Arial"/>
                            <w:color w:val="000000"/>
                            <w:sz w:val="20"/>
                          </w:rPr>
                        </w:pPr>
                        <w:r w:rsidRPr="00005268">
                          <w:rPr>
                            <w:rFonts w:ascii="Arial" w:eastAsia="Times New Roman" w:hAnsi="Arial" w:cs="Arial"/>
                            <w:color w:val="000000"/>
                            <w:sz w:val="20"/>
                          </w:rPr>
                          <w:t>Scale the value into billions</w:t>
                        </w:r>
                      </w:p>
                    </w:tc>
                  </w:tr>
                </w:tbl>
                <w:p w:rsidR="00AA06CC" w:rsidRPr="00724A68" w:rsidRDefault="00AA06CC" w:rsidP="0036718B">
                  <w:pPr>
                    <w:rPr>
                      <w:sz w:val="20"/>
                    </w:rPr>
                  </w:pPr>
                </w:p>
              </w:txbxContent>
            </v:textbox>
          </v:shape>
        </w:pict>
      </w:r>
      <w:r>
        <w:rPr>
          <w:rFonts w:ascii="Arial" w:hAnsi="Arial" w:cs="Arial"/>
          <w:noProof/>
          <w:lang w:eastAsia="zh-TW"/>
        </w:rPr>
        <w:pict>
          <v:shape id="_x0000_s1051" type="#_x0000_t202" style="position:absolute;margin-left:582pt;margin-top:2pt;width:163.9pt;height:104.15pt;z-index:251691008;mso-width-relative:margin;mso-height-relative:margin" strokecolor="#bfbfbf [2412]">
            <v:textbox style="mso-next-textbox:#_x0000_s1051" inset="2.5mm,1.3mm,1.5mm,1.3mm">
              <w:txbxContent>
                <w:p w:rsidR="00AA06CC" w:rsidRPr="00871F4D" w:rsidRDefault="00AA06CC" w:rsidP="0036718B">
                  <w:pPr>
                    <w:rPr>
                      <w:rFonts w:ascii="Arial" w:hAnsi="Arial" w:cs="Arial"/>
                      <w:sz w:val="20"/>
                      <w:szCs w:val="20"/>
                    </w:rPr>
                  </w:pPr>
                  <w:r w:rsidRPr="00871F4D">
                    <w:rPr>
                      <w:rFonts w:ascii="Arial" w:hAnsi="Arial" w:cs="Arial"/>
                      <w:b/>
                      <w:color w:val="F68423"/>
                      <w:sz w:val="20"/>
                      <w:szCs w:val="20"/>
                    </w:rPr>
                    <w:t>Chain Instruments</w:t>
                  </w:r>
                  <w:r w:rsidRPr="00871F4D">
                    <w:rPr>
                      <w:rFonts w:ascii="Arial" w:hAnsi="Arial" w:cs="Arial"/>
                      <w:b/>
                      <w:sz w:val="20"/>
                      <w:szCs w:val="20"/>
                      <w:u w:val="single"/>
                    </w:rPr>
                    <w:br/>
                  </w:r>
                  <w:r w:rsidRPr="00871F4D">
                    <w:rPr>
                      <w:rFonts w:ascii="Arial" w:hAnsi="Arial" w:cs="Arial"/>
                      <w:sz w:val="20"/>
                      <w:szCs w:val="20"/>
                    </w:rPr>
                    <w:t xml:space="preserve">e.g. </w:t>
                  </w:r>
                  <w:r>
                    <w:rPr>
                      <w:rFonts w:ascii="Arial" w:hAnsi="Arial" w:cs="Arial"/>
                      <w:sz w:val="20"/>
                      <w:szCs w:val="20"/>
                    </w:rPr>
                    <w:t>0#.DJA, 0#.</w:t>
                  </w:r>
                  <w:r w:rsidRPr="00871F4D">
                    <w:rPr>
                      <w:rFonts w:ascii="Arial" w:hAnsi="Arial" w:cs="Arial"/>
                      <w:sz w:val="20"/>
                      <w:szCs w:val="20"/>
                    </w:rPr>
                    <w:t>FTSE, 0#.STOXX</w:t>
                  </w:r>
                  <w:r>
                    <w:rPr>
                      <w:rFonts w:ascii="Arial" w:hAnsi="Arial" w:cs="Arial"/>
                      <w:sz w:val="20"/>
                      <w:szCs w:val="20"/>
                    </w:rPr>
                    <w:t>, 0#.NDX, 0#.N225</w:t>
                  </w:r>
                  <w:r w:rsidRPr="00871F4D">
                    <w:rPr>
                      <w:rFonts w:ascii="Arial" w:hAnsi="Arial" w:cs="Arial"/>
                      <w:sz w:val="20"/>
                      <w:szCs w:val="20"/>
                    </w:rPr>
                    <w:t xml:space="preserve"> </w:t>
                  </w:r>
                  <w:r w:rsidRPr="00871F4D">
                    <w:rPr>
                      <w:rFonts w:ascii="Arial" w:hAnsi="Arial" w:cs="Arial"/>
                      <w:sz w:val="20"/>
                      <w:szCs w:val="20"/>
                    </w:rPr>
                    <w:br/>
                    <w:t>(</w:t>
                  </w:r>
                  <w:r>
                    <w:rPr>
                      <w:rFonts w:ascii="Arial" w:hAnsi="Arial" w:cs="Arial"/>
                      <w:sz w:val="20"/>
                      <w:szCs w:val="20"/>
                    </w:rPr>
                    <w:t>.FTSE is the RIC of FTSE100 i</w:t>
                  </w:r>
                  <w:r w:rsidRPr="00871F4D">
                    <w:rPr>
                      <w:rFonts w:ascii="Arial" w:hAnsi="Arial" w:cs="Arial"/>
                      <w:sz w:val="20"/>
                      <w:szCs w:val="20"/>
                    </w:rPr>
                    <w:t>ndex</w:t>
                  </w:r>
                  <w:r>
                    <w:rPr>
                      <w:rFonts w:ascii="Arial" w:hAnsi="Arial" w:cs="Arial"/>
                      <w:sz w:val="20"/>
                      <w:szCs w:val="20"/>
                    </w:rPr>
                    <w:t>,</w:t>
                  </w:r>
                  <w:r w:rsidRPr="00871F4D">
                    <w:rPr>
                      <w:rFonts w:ascii="Arial" w:hAnsi="Arial" w:cs="Arial"/>
                      <w:sz w:val="20"/>
                      <w:szCs w:val="20"/>
                    </w:rPr>
                    <w:t xml:space="preserve"> while 0#.FTSE gives all</w:t>
                  </w:r>
                  <w:r>
                    <w:rPr>
                      <w:rFonts w:ascii="Arial" w:hAnsi="Arial" w:cs="Arial"/>
                      <w:sz w:val="20"/>
                      <w:szCs w:val="20"/>
                    </w:rPr>
                    <w:t xml:space="preserve"> the RICs for the index constituents</w:t>
                  </w:r>
                  <w:r w:rsidRPr="00871F4D">
                    <w:rPr>
                      <w:rFonts w:ascii="Arial" w:hAnsi="Arial" w:cs="Arial"/>
                      <w:sz w:val="20"/>
                      <w:szCs w:val="20"/>
                    </w:rPr>
                    <w:t>)</w:t>
                  </w:r>
                </w:p>
              </w:txbxContent>
            </v:textbox>
          </v:shape>
        </w:pict>
      </w:r>
    </w:p>
    <w:p w:rsidR="0036718B" w:rsidRPr="0036718B" w:rsidRDefault="0036718B" w:rsidP="0036718B">
      <w:pPr>
        <w:spacing w:after="200" w:line="276" w:lineRule="auto"/>
        <w:rPr>
          <w:rFonts w:ascii="Arial" w:hAnsi="Arial" w:cs="Arial"/>
        </w:rPr>
      </w:pPr>
    </w:p>
    <w:p w:rsidR="0036718B" w:rsidRPr="0036718B" w:rsidRDefault="0036718B" w:rsidP="0036718B">
      <w:pPr>
        <w:spacing w:after="200" w:line="276" w:lineRule="auto"/>
        <w:rPr>
          <w:rFonts w:ascii="Arial" w:hAnsi="Arial" w:cs="Arial"/>
        </w:rPr>
      </w:pPr>
    </w:p>
    <w:p w:rsidR="0036718B" w:rsidRPr="0036718B" w:rsidRDefault="00035133" w:rsidP="0036718B">
      <w:pPr>
        <w:tabs>
          <w:tab w:val="left" w:pos="10789"/>
        </w:tabs>
        <w:spacing w:after="200" w:line="276" w:lineRule="auto"/>
        <w:rPr>
          <w:rFonts w:ascii="Arial" w:hAnsi="Arial" w:cs="Arial"/>
        </w:rPr>
      </w:pPr>
      <w:r>
        <w:rPr>
          <w:rFonts w:ascii="Arial" w:hAnsi="Arial" w:cs="Arial"/>
          <w:noProof/>
          <w:lang w:eastAsia="zh-TW"/>
        </w:rPr>
        <w:pict>
          <v:shape id="_x0000_s1052" type="#_x0000_t202" style="position:absolute;margin-left:530.8pt;margin-top:45.8pt;width:228.3pt;height:154.75pt;z-index:251692032;mso-width-relative:margin;mso-height-relative:margin" filled="f" stroked="f">
            <v:textbox style="mso-next-textbox:#_x0000_s1052">
              <w:txbxContent>
                <w:p w:rsidR="00AA06CC" w:rsidRPr="00BB5BD0" w:rsidRDefault="00AA06CC" w:rsidP="0036718B">
                  <w:pPr>
                    <w:pStyle w:val="NoSpacing"/>
                    <w:jc w:val="center"/>
                    <w:rPr>
                      <w:rFonts w:ascii="Calibri" w:hAnsi="Calibri" w:cs="Calibri"/>
                      <w:b/>
                      <w:sz w:val="26"/>
                      <w:szCs w:val="26"/>
                    </w:rPr>
                  </w:pPr>
                  <w:r w:rsidRPr="00BB5BD0">
                    <w:rPr>
                      <w:rFonts w:ascii="Calibri" w:hAnsi="Calibri" w:cs="Calibri"/>
                      <w:b/>
                      <w:sz w:val="26"/>
                      <w:szCs w:val="26"/>
                    </w:rPr>
                    <w:t>Global Business Consulting</w:t>
                  </w:r>
                </w:p>
                <w:p w:rsidR="00AA06CC" w:rsidRPr="00BB5BD0" w:rsidRDefault="00AA06CC" w:rsidP="0036718B">
                  <w:pPr>
                    <w:pStyle w:val="NoSpacing"/>
                    <w:rPr>
                      <w:rFonts w:ascii="Calibri" w:hAnsi="Calibri" w:cs="Calibri"/>
                      <w:sz w:val="26"/>
                      <w:szCs w:val="26"/>
                    </w:rPr>
                  </w:pPr>
                </w:p>
                <w:p w:rsidR="00AA06CC" w:rsidRPr="00A025EB" w:rsidRDefault="00AA06CC" w:rsidP="0036718B">
                  <w:pPr>
                    <w:pStyle w:val="NoSpacing"/>
                    <w:jc w:val="center"/>
                    <w:rPr>
                      <w:rFonts w:ascii="Calibri" w:hAnsi="Calibri" w:cs="Calibri"/>
                      <w:sz w:val="24"/>
                      <w:szCs w:val="24"/>
                    </w:rPr>
                  </w:pPr>
                  <w:r w:rsidRPr="00A025EB">
                    <w:rPr>
                      <w:rFonts w:ascii="Calibri" w:hAnsi="Calibri" w:cs="Calibri"/>
                      <w:sz w:val="24"/>
                      <w:szCs w:val="24"/>
                    </w:rPr>
                    <w:t>Americas: +1 877 877 5435</w:t>
                  </w:r>
                </w:p>
                <w:p w:rsidR="00AA06CC" w:rsidRPr="00A025EB" w:rsidRDefault="00AA06CC" w:rsidP="0036718B">
                  <w:pPr>
                    <w:pStyle w:val="NoSpacing"/>
                    <w:jc w:val="center"/>
                    <w:rPr>
                      <w:rFonts w:ascii="Calibri" w:hAnsi="Calibri" w:cs="Calibri"/>
                      <w:sz w:val="24"/>
                      <w:szCs w:val="24"/>
                    </w:rPr>
                  </w:pPr>
                  <w:r w:rsidRPr="00A025EB">
                    <w:rPr>
                      <w:rFonts w:ascii="Calibri" w:hAnsi="Calibri" w:cs="Calibri"/>
                      <w:sz w:val="24"/>
                      <w:szCs w:val="24"/>
                    </w:rPr>
                    <w:t>EMEA: +44 870 787 6846</w:t>
                  </w:r>
                </w:p>
                <w:p w:rsidR="00AA06CC" w:rsidRPr="00A025EB" w:rsidRDefault="00AA06CC" w:rsidP="0036718B">
                  <w:pPr>
                    <w:pStyle w:val="NoSpacing"/>
                    <w:jc w:val="center"/>
                    <w:rPr>
                      <w:rFonts w:ascii="Calibri" w:hAnsi="Calibri" w:cs="Calibri"/>
                      <w:sz w:val="24"/>
                      <w:szCs w:val="24"/>
                    </w:rPr>
                  </w:pPr>
                  <w:r w:rsidRPr="00A025EB">
                    <w:rPr>
                      <w:rFonts w:ascii="Calibri" w:hAnsi="Calibri" w:cs="Calibri"/>
                      <w:sz w:val="24"/>
                      <w:szCs w:val="24"/>
                    </w:rPr>
                    <w:t>Japan: 0120 555 358</w:t>
                  </w:r>
                </w:p>
                <w:p w:rsidR="00AA06CC" w:rsidRPr="00A025EB" w:rsidRDefault="00AA06CC" w:rsidP="0036718B">
                  <w:pPr>
                    <w:pStyle w:val="NoSpacing"/>
                    <w:jc w:val="center"/>
                    <w:rPr>
                      <w:rFonts w:ascii="Calibri" w:hAnsi="Calibri" w:cs="Calibri"/>
                      <w:sz w:val="24"/>
                      <w:szCs w:val="24"/>
                    </w:rPr>
                  </w:pPr>
                  <w:r w:rsidRPr="00A025EB">
                    <w:rPr>
                      <w:rFonts w:ascii="Calibri" w:hAnsi="Calibri" w:cs="Calibri"/>
                      <w:sz w:val="24"/>
                      <w:szCs w:val="24"/>
                    </w:rPr>
                    <w:t>Singapore: 001 800 2535 9108</w:t>
                  </w:r>
                </w:p>
                <w:p w:rsidR="00AA06CC" w:rsidRPr="00A025EB" w:rsidRDefault="00AA06CC" w:rsidP="0036718B">
                  <w:pPr>
                    <w:pStyle w:val="NoSpacing"/>
                    <w:jc w:val="center"/>
                    <w:rPr>
                      <w:rFonts w:ascii="Calibri" w:hAnsi="Calibri" w:cs="Calibri"/>
                      <w:sz w:val="24"/>
                      <w:szCs w:val="24"/>
                    </w:rPr>
                  </w:pPr>
                  <w:r w:rsidRPr="00A025EB">
                    <w:rPr>
                      <w:rFonts w:ascii="Calibri" w:hAnsi="Calibri" w:cs="Calibri"/>
                      <w:sz w:val="24"/>
                      <w:szCs w:val="24"/>
                    </w:rPr>
                    <w:t>Hong Kong: +852 2535 9108</w:t>
                  </w:r>
                </w:p>
                <w:p w:rsidR="00AA06CC" w:rsidRPr="00A025EB" w:rsidRDefault="00AA06CC" w:rsidP="0036718B">
                  <w:pPr>
                    <w:pStyle w:val="NoSpacing"/>
                    <w:spacing w:after="160"/>
                    <w:jc w:val="center"/>
                    <w:rPr>
                      <w:rFonts w:ascii="Calibri" w:hAnsi="Calibri" w:cs="Calibri"/>
                      <w:sz w:val="24"/>
                      <w:szCs w:val="24"/>
                    </w:rPr>
                  </w:pPr>
                  <w:r w:rsidRPr="00A025EB">
                    <w:rPr>
                      <w:rFonts w:ascii="Calibri" w:hAnsi="Calibri" w:cs="Calibri"/>
                      <w:sz w:val="24"/>
                      <w:szCs w:val="24"/>
                    </w:rPr>
                    <w:t>Australia: 0011 800 2535 9108</w:t>
                  </w:r>
                </w:p>
                <w:p w:rsidR="00AA06CC" w:rsidRPr="00871F4D" w:rsidRDefault="00AA06CC" w:rsidP="0036718B">
                  <w:pPr>
                    <w:pStyle w:val="NoSpacing"/>
                    <w:jc w:val="center"/>
                    <w:rPr>
                      <w:rFonts w:ascii="Arial" w:hAnsi="Arial" w:cs="Arial"/>
                      <w:b/>
                      <w:color w:val="F68423"/>
                      <w:sz w:val="26"/>
                      <w:szCs w:val="26"/>
                    </w:rPr>
                  </w:pPr>
                  <w:r w:rsidRPr="00871F4D">
                    <w:rPr>
                      <w:rFonts w:ascii="Calibri" w:hAnsi="Calibri" w:cs="Calibri"/>
                      <w:b/>
                      <w:color w:val="F68423"/>
                      <w:sz w:val="26"/>
                      <w:szCs w:val="26"/>
                    </w:rPr>
                    <w:t>trconsulting@thomsonreuters.com</w:t>
                  </w:r>
                </w:p>
              </w:txbxContent>
            </v:textbox>
          </v:shape>
        </w:pict>
      </w:r>
      <w:r>
        <w:rPr>
          <w:rFonts w:ascii="Arial" w:hAnsi="Arial" w:cs="Arial"/>
          <w:noProof/>
        </w:rPr>
        <w:pict>
          <v:shape id="_x0000_s1050" type="#_x0000_t202" style="position:absolute;margin-left:-7.55pt;margin-top:89.25pt;width:408.85pt;height:151.05pt;z-index:251689984;mso-width-relative:margin;mso-height-relative:margin" strokecolor="#bfbfbf [2412]">
            <v:textbox style="mso-next-textbox:#_x0000_s1050">
              <w:txbxContent>
                <w:p w:rsidR="00AA06CC" w:rsidRDefault="00AA06CC" w:rsidP="0036718B">
                  <w:pPr>
                    <w:rPr>
                      <w:rFonts w:ascii="Arial" w:hAnsi="Arial" w:cs="Arial"/>
                      <w:i/>
                      <w:color w:val="000000"/>
                      <w:sz w:val="20"/>
                    </w:rPr>
                  </w:pPr>
                  <w:r>
                    <w:rPr>
                      <w:rFonts w:ascii="Arial" w:hAnsi="Arial" w:cs="Arial"/>
                      <w:b/>
                      <w:color w:val="F68423"/>
                      <w:sz w:val="20"/>
                    </w:rPr>
                    <w:t>Basic Eikon Formula</w:t>
                  </w:r>
                  <w:r w:rsidRPr="00F215C2">
                    <w:rPr>
                      <w:rFonts w:ascii="Arial" w:hAnsi="Arial" w:cs="Arial"/>
                      <w:color w:val="000000"/>
                      <w:sz w:val="20"/>
                    </w:rPr>
                    <w:br/>
                  </w:r>
                  <w:proofErr w:type="gramStart"/>
                  <w:r w:rsidRPr="00F215C2">
                    <w:rPr>
                      <w:rFonts w:ascii="Arial" w:hAnsi="Arial" w:cs="Arial"/>
                      <w:color w:val="000000"/>
                      <w:sz w:val="20"/>
                    </w:rPr>
                    <w:t>TR(</w:t>
                  </w:r>
                  <w:proofErr w:type="gramEnd"/>
                  <w:r w:rsidRPr="00F215C2">
                    <w:rPr>
                      <w:rFonts w:ascii="Arial" w:hAnsi="Arial" w:cs="Arial"/>
                      <w:color w:val="FF0000"/>
                      <w:sz w:val="20"/>
                    </w:rPr>
                    <w:t>Instrument(s)</w:t>
                  </w:r>
                  <w:r w:rsidRPr="00F215C2">
                    <w:rPr>
                      <w:rFonts w:ascii="Arial" w:hAnsi="Arial" w:cs="Arial"/>
                      <w:color w:val="000000"/>
                      <w:sz w:val="20"/>
                    </w:rPr>
                    <w:t xml:space="preserve">, </w:t>
                  </w:r>
                  <w:r w:rsidRPr="00F215C2">
                    <w:rPr>
                      <w:rFonts w:ascii="Arial" w:hAnsi="Arial" w:cs="Arial"/>
                      <w:color w:val="00B0F0"/>
                      <w:sz w:val="20"/>
                    </w:rPr>
                    <w:t>Data Item(s),</w:t>
                  </w:r>
                  <w:r w:rsidRPr="00F215C2">
                    <w:rPr>
                      <w:rFonts w:ascii="Arial" w:hAnsi="Arial" w:cs="Arial"/>
                      <w:color w:val="000000"/>
                      <w:sz w:val="20"/>
                    </w:rPr>
                    <w:t xml:space="preserve"> </w:t>
                  </w:r>
                  <w:r w:rsidRPr="0065546E">
                    <w:rPr>
                      <w:rFonts w:ascii="Arial" w:hAnsi="Arial" w:cs="Arial"/>
                      <w:color w:val="76923C" w:themeColor="accent3" w:themeShade="BF"/>
                      <w:sz w:val="20"/>
                    </w:rPr>
                    <w:t>Parameters(s))</w:t>
                  </w:r>
                  <w:r w:rsidRPr="00F215C2">
                    <w:rPr>
                      <w:rFonts w:ascii="Arial" w:hAnsi="Arial" w:cs="Arial"/>
                      <w:color w:val="000000"/>
                      <w:sz w:val="20"/>
                    </w:rPr>
                    <w:br/>
                  </w:r>
                  <w:r w:rsidRPr="009010F5">
                    <w:rPr>
                      <w:rFonts w:ascii="Arial" w:hAnsi="Arial" w:cs="Arial"/>
                      <w:color w:val="000000"/>
                      <w:sz w:val="20"/>
                    </w:rPr>
                    <w:t>=TR("</w:t>
                  </w:r>
                  <w:r w:rsidRPr="009010F5">
                    <w:rPr>
                      <w:rFonts w:ascii="Arial" w:hAnsi="Arial" w:cs="Arial"/>
                      <w:color w:val="FF0000"/>
                      <w:sz w:val="20"/>
                    </w:rPr>
                    <w:t>MSFT.O</w:t>
                  </w:r>
                  <w:r w:rsidRPr="009010F5">
                    <w:rPr>
                      <w:rFonts w:ascii="Arial" w:hAnsi="Arial" w:cs="Arial"/>
                      <w:color w:val="000000"/>
                      <w:sz w:val="20"/>
                    </w:rPr>
                    <w:t>","</w:t>
                  </w:r>
                  <w:r w:rsidRPr="009010F5">
                    <w:rPr>
                      <w:rFonts w:ascii="Arial" w:hAnsi="Arial" w:cs="Arial"/>
                      <w:color w:val="00B0F0"/>
                      <w:sz w:val="20"/>
                    </w:rPr>
                    <w:t>TR.TotalRevenue</w:t>
                  </w:r>
                  <w:r w:rsidRPr="009010F5">
                    <w:rPr>
                      <w:rFonts w:ascii="Arial" w:hAnsi="Arial" w:cs="Arial"/>
                      <w:color w:val="000000"/>
                      <w:sz w:val="20"/>
                    </w:rPr>
                    <w:t>","</w:t>
                  </w:r>
                  <w:r w:rsidRPr="009010F5">
                    <w:rPr>
                      <w:rFonts w:ascii="Arial" w:hAnsi="Arial" w:cs="Arial"/>
                      <w:color w:val="76923C" w:themeColor="accent3" w:themeShade="BF"/>
                      <w:sz w:val="20"/>
                    </w:rPr>
                    <w:t>Period=FY0</w:t>
                  </w:r>
                  <w:r w:rsidRPr="009010F5">
                    <w:rPr>
                      <w:rFonts w:ascii="Arial" w:hAnsi="Arial" w:cs="Arial"/>
                      <w:color w:val="000000"/>
                      <w:sz w:val="20"/>
                    </w:rPr>
                    <w:t xml:space="preserve">") </w:t>
                  </w:r>
                  <w:r>
                    <w:rPr>
                      <w:rFonts w:ascii="Arial" w:hAnsi="Arial" w:cs="Arial"/>
                      <w:color w:val="000000"/>
                      <w:sz w:val="20"/>
                    </w:rPr>
                    <w:br/>
                  </w:r>
                  <w:r w:rsidRPr="009010F5">
                    <w:rPr>
                      <w:rFonts w:ascii="Arial" w:hAnsi="Arial" w:cs="Arial"/>
                      <w:i/>
                      <w:color w:val="000000"/>
                      <w:sz w:val="20"/>
                    </w:rPr>
                    <w:t xml:space="preserve">displays </w:t>
                  </w:r>
                  <w:r w:rsidRPr="009010F5">
                    <w:rPr>
                      <w:rFonts w:ascii="Arial" w:hAnsi="Arial" w:cs="Arial"/>
                      <w:i/>
                      <w:color w:val="FF0000"/>
                      <w:sz w:val="20"/>
                    </w:rPr>
                    <w:t>Microsoft’s</w:t>
                  </w:r>
                  <w:r w:rsidRPr="009010F5">
                    <w:rPr>
                      <w:rFonts w:ascii="Arial" w:hAnsi="Arial" w:cs="Arial"/>
                      <w:i/>
                      <w:color w:val="000000"/>
                      <w:sz w:val="20"/>
                    </w:rPr>
                    <w:t xml:space="preserve"> </w:t>
                  </w:r>
                  <w:r w:rsidRPr="009010F5">
                    <w:rPr>
                      <w:rFonts w:ascii="Arial" w:hAnsi="Arial" w:cs="Arial"/>
                      <w:i/>
                      <w:color w:val="76923C" w:themeColor="accent3" w:themeShade="BF"/>
                      <w:sz w:val="20"/>
                    </w:rPr>
                    <w:t>most recent fiscal year</w:t>
                  </w:r>
                  <w:r w:rsidRPr="009010F5">
                    <w:rPr>
                      <w:rFonts w:ascii="Arial" w:hAnsi="Arial" w:cs="Arial"/>
                      <w:i/>
                      <w:color w:val="000000"/>
                      <w:sz w:val="20"/>
                    </w:rPr>
                    <w:t xml:space="preserve"> </w:t>
                  </w:r>
                  <w:r w:rsidRPr="009010F5">
                    <w:rPr>
                      <w:rFonts w:ascii="Arial" w:hAnsi="Arial" w:cs="Arial"/>
                      <w:i/>
                      <w:color w:val="00B0F0"/>
                      <w:sz w:val="20"/>
                    </w:rPr>
                    <w:t>total revenue</w:t>
                  </w:r>
                  <w:r w:rsidRPr="009010F5">
                    <w:rPr>
                      <w:rFonts w:ascii="Arial" w:hAnsi="Arial" w:cs="Arial"/>
                      <w:i/>
                      <w:color w:val="000000"/>
                      <w:sz w:val="20"/>
                    </w:rPr>
                    <w:t>.</w:t>
                  </w:r>
                </w:p>
                <w:p w:rsidR="00AA06CC" w:rsidRDefault="00AA06CC" w:rsidP="0036718B">
                  <w:pPr>
                    <w:rPr>
                      <w:rFonts w:ascii="Arial" w:hAnsi="Arial" w:cs="Arial"/>
                      <w:b/>
                      <w:color w:val="000000"/>
                      <w:sz w:val="20"/>
                      <w:u w:val="single"/>
                    </w:rPr>
                  </w:pPr>
                </w:p>
                <w:p w:rsidR="00AA06CC" w:rsidRPr="00983ACF" w:rsidRDefault="00AA06CC" w:rsidP="0036718B">
                  <w:pPr>
                    <w:rPr>
                      <w:rFonts w:ascii="Arial" w:hAnsi="Arial" w:cs="Arial"/>
                      <w:color w:val="000000"/>
                      <w:sz w:val="20"/>
                      <w:szCs w:val="20"/>
                    </w:rPr>
                  </w:pPr>
                  <w:r>
                    <w:rPr>
                      <w:rFonts w:ascii="Arial" w:hAnsi="Arial" w:cs="Arial"/>
                      <w:b/>
                      <w:color w:val="F68423"/>
                      <w:sz w:val="20"/>
                    </w:rPr>
                    <w:t>Advanced Eikon Formula</w:t>
                  </w:r>
                  <w:r w:rsidRPr="00983ACF">
                    <w:rPr>
                      <w:rFonts w:ascii="Arial" w:hAnsi="Arial" w:cs="Arial"/>
                      <w:color w:val="000000"/>
                      <w:sz w:val="20"/>
                      <w:szCs w:val="20"/>
                    </w:rPr>
                    <w:br/>
                    <w:t>TR(</w:t>
                  </w:r>
                  <w:r w:rsidRPr="0065546E">
                    <w:rPr>
                      <w:rFonts w:ascii="Arial" w:hAnsi="Arial" w:cs="Arial"/>
                      <w:color w:val="FF0000"/>
                      <w:sz w:val="20"/>
                      <w:szCs w:val="20"/>
                    </w:rPr>
                    <w:t>Instrument(s),</w:t>
                  </w:r>
                  <w:r w:rsidRPr="00983ACF">
                    <w:rPr>
                      <w:rFonts w:ascii="Arial" w:hAnsi="Arial" w:cs="Arial"/>
                      <w:color w:val="000000"/>
                      <w:sz w:val="20"/>
                      <w:szCs w:val="20"/>
                    </w:rPr>
                    <w:t xml:space="preserve"> </w:t>
                  </w:r>
                  <w:r w:rsidRPr="0065546E">
                    <w:rPr>
                      <w:rFonts w:ascii="Arial" w:hAnsi="Arial" w:cs="Arial"/>
                      <w:color w:val="00B0F0"/>
                      <w:sz w:val="20"/>
                      <w:szCs w:val="20"/>
                    </w:rPr>
                    <w:t xml:space="preserve">Data Item(s), </w:t>
                  </w:r>
                  <w:r w:rsidRPr="00983ACF">
                    <w:rPr>
                      <w:rFonts w:ascii="Arial" w:hAnsi="Arial" w:cs="Arial"/>
                      <w:color w:val="000000"/>
                      <w:sz w:val="20"/>
                      <w:szCs w:val="20"/>
                    </w:rPr>
                    <w:t>Parameters(s)</w:t>
                  </w:r>
                  <w:r>
                    <w:rPr>
                      <w:rFonts w:ascii="Arial" w:hAnsi="Arial" w:cs="Arial"/>
                      <w:color w:val="000000"/>
                      <w:sz w:val="20"/>
                      <w:szCs w:val="20"/>
                    </w:rPr>
                    <w:t>,</w:t>
                  </w:r>
                  <w:r w:rsidRPr="007F4531">
                    <w:rPr>
                      <w:rFonts w:ascii="Arial" w:hAnsi="Arial" w:cs="Arial"/>
                      <w:color w:val="E36C0A" w:themeColor="accent6" w:themeShade="BF"/>
                      <w:sz w:val="20"/>
                      <w:szCs w:val="20"/>
                    </w:rPr>
                    <w:t>Destination cell</w:t>
                  </w:r>
                  <w:r>
                    <w:rPr>
                      <w:rFonts w:ascii="Arial" w:hAnsi="Arial" w:cs="Arial"/>
                      <w:color w:val="000000"/>
                      <w:sz w:val="20"/>
                      <w:szCs w:val="20"/>
                    </w:rPr>
                    <w:t>,Cell references</w:t>
                  </w:r>
                  <w:r w:rsidRPr="00983ACF">
                    <w:rPr>
                      <w:rFonts w:ascii="Arial" w:hAnsi="Arial" w:cs="Arial"/>
                      <w:color w:val="000000"/>
                      <w:sz w:val="20"/>
                      <w:szCs w:val="20"/>
                    </w:rPr>
                    <w:t>)</w:t>
                  </w:r>
                  <w:r w:rsidRPr="00983ACF">
                    <w:rPr>
                      <w:rFonts w:ascii="Arial" w:hAnsi="Arial" w:cs="Arial"/>
                      <w:color w:val="000000"/>
                      <w:sz w:val="20"/>
                      <w:szCs w:val="20"/>
                    </w:rPr>
                    <w:br/>
                  </w:r>
                  <w:r w:rsidRPr="009010F5">
                    <w:rPr>
                      <w:rFonts w:ascii="Arial" w:hAnsi="Arial" w:cs="Arial"/>
                      <w:color w:val="000000"/>
                      <w:sz w:val="20"/>
                      <w:szCs w:val="20"/>
                    </w:rPr>
                    <w:t>=TR</w:t>
                  </w:r>
                  <w:r w:rsidRPr="009010F5">
                    <w:rPr>
                      <w:rFonts w:ascii="Arial" w:hAnsi="Arial" w:cs="Arial"/>
                      <w:color w:val="FF0000"/>
                      <w:sz w:val="20"/>
                      <w:szCs w:val="20"/>
                    </w:rPr>
                    <w:t>("MSFT.O"</w:t>
                  </w:r>
                  <w:r w:rsidRPr="009010F5">
                    <w:rPr>
                      <w:rFonts w:ascii="Arial" w:hAnsi="Arial" w:cs="Arial"/>
                      <w:color w:val="000000"/>
                      <w:sz w:val="20"/>
                      <w:szCs w:val="20"/>
                    </w:rPr>
                    <w:t>,"</w:t>
                  </w:r>
                  <w:r w:rsidRPr="009010F5">
                    <w:rPr>
                      <w:rFonts w:ascii="Arial" w:hAnsi="Arial" w:cs="Arial"/>
                      <w:color w:val="00B0F0"/>
                      <w:sz w:val="20"/>
                      <w:szCs w:val="20"/>
                    </w:rPr>
                    <w:t>TR.Revenue","</w:t>
                  </w:r>
                  <w:r w:rsidRPr="009010F5">
                    <w:rPr>
                      <w:rFonts w:ascii="Arial" w:hAnsi="Arial" w:cs="Arial"/>
                      <w:color w:val="7030A0"/>
                      <w:sz w:val="20"/>
                      <w:szCs w:val="20"/>
                    </w:rPr>
                    <w:t xml:space="preserve">Period=#1 </w:t>
                  </w:r>
                  <w:r w:rsidRPr="009010F5">
                    <w:rPr>
                      <w:rFonts w:ascii="Arial" w:hAnsi="Arial" w:cs="Arial"/>
                      <w:color w:val="00B050"/>
                      <w:sz w:val="20"/>
                      <w:szCs w:val="20"/>
                    </w:rPr>
                    <w:t xml:space="preserve">Scale=#2 </w:t>
                  </w:r>
                  <w:r w:rsidRPr="009010F5">
                    <w:rPr>
                      <w:rFonts w:ascii="Arial" w:hAnsi="Arial" w:cs="Arial"/>
                      <w:color w:val="31849B" w:themeColor="accent5" w:themeShade="BF"/>
                      <w:sz w:val="20"/>
                      <w:szCs w:val="20"/>
                    </w:rPr>
                    <w:t>Curn=#3</w:t>
                  </w:r>
                  <w:r w:rsidRPr="009010F5">
                    <w:rPr>
                      <w:rFonts w:ascii="Arial" w:hAnsi="Arial" w:cs="Arial"/>
                      <w:color w:val="000000"/>
                      <w:sz w:val="20"/>
                      <w:szCs w:val="20"/>
                    </w:rPr>
                    <w:t xml:space="preserve"> </w:t>
                  </w:r>
                  <w:r w:rsidRPr="009010F5">
                    <w:rPr>
                      <w:rFonts w:ascii="Arial" w:hAnsi="Arial" w:cs="Arial"/>
                      <w:color w:val="D99594" w:themeColor="accent2" w:themeTint="99"/>
                      <w:sz w:val="20"/>
                      <w:szCs w:val="20"/>
                    </w:rPr>
                    <w:t>CH=Fd</w:t>
                  </w:r>
                  <w:r w:rsidRPr="009010F5">
                    <w:rPr>
                      <w:rFonts w:ascii="Arial" w:hAnsi="Arial" w:cs="Arial"/>
                      <w:color w:val="000000"/>
                      <w:sz w:val="20"/>
                      <w:szCs w:val="20"/>
                    </w:rPr>
                    <w:t>",</w:t>
                  </w:r>
                  <w:r w:rsidRPr="007F4531">
                    <w:rPr>
                      <w:rFonts w:ascii="Arial" w:hAnsi="Arial" w:cs="Arial"/>
                      <w:color w:val="E36C0A" w:themeColor="accent6" w:themeShade="BF"/>
                      <w:sz w:val="20"/>
                      <w:szCs w:val="20"/>
                    </w:rPr>
                    <w:t>$</w:t>
                  </w:r>
                  <w:r w:rsidRPr="009010F5">
                    <w:rPr>
                      <w:rFonts w:ascii="Arial" w:hAnsi="Arial" w:cs="Arial"/>
                      <w:color w:val="E36C0A" w:themeColor="accent6" w:themeShade="BF"/>
                      <w:sz w:val="20"/>
                      <w:szCs w:val="20"/>
                    </w:rPr>
                    <w:t>A</w:t>
                  </w:r>
                  <w:r>
                    <w:rPr>
                      <w:rFonts w:ascii="Arial" w:hAnsi="Arial" w:cs="Arial"/>
                      <w:color w:val="E36C0A" w:themeColor="accent6" w:themeShade="BF"/>
                      <w:sz w:val="20"/>
                      <w:szCs w:val="20"/>
                    </w:rPr>
                    <w:t>$</w:t>
                  </w:r>
                  <w:r w:rsidRPr="009010F5">
                    <w:rPr>
                      <w:rFonts w:ascii="Arial" w:hAnsi="Arial" w:cs="Arial"/>
                      <w:color w:val="E36C0A" w:themeColor="accent6" w:themeShade="BF"/>
                      <w:sz w:val="20"/>
                      <w:szCs w:val="20"/>
                    </w:rPr>
                    <w:t>1</w:t>
                  </w:r>
                  <w:r w:rsidRPr="009010F5">
                    <w:rPr>
                      <w:rFonts w:ascii="Arial" w:hAnsi="Arial" w:cs="Arial"/>
                      <w:color w:val="000000"/>
                      <w:sz w:val="20"/>
                      <w:szCs w:val="20"/>
                    </w:rPr>
                    <w:t>,</w:t>
                  </w:r>
                  <w:r w:rsidRPr="009010F5">
                    <w:rPr>
                      <w:rFonts w:ascii="Arial" w:hAnsi="Arial" w:cs="Arial"/>
                      <w:color w:val="7030A0"/>
                      <w:sz w:val="20"/>
                      <w:szCs w:val="20"/>
                    </w:rPr>
                    <w:t>B1</w:t>
                  </w:r>
                  <w:r w:rsidRPr="009010F5">
                    <w:rPr>
                      <w:rFonts w:ascii="Arial" w:hAnsi="Arial" w:cs="Arial"/>
                      <w:color w:val="000000"/>
                      <w:sz w:val="20"/>
                      <w:szCs w:val="20"/>
                    </w:rPr>
                    <w:t>,</w:t>
                  </w:r>
                  <w:r w:rsidRPr="009010F5">
                    <w:rPr>
                      <w:rFonts w:ascii="Arial" w:hAnsi="Arial" w:cs="Arial"/>
                      <w:color w:val="00B050"/>
                      <w:sz w:val="20"/>
                      <w:szCs w:val="20"/>
                    </w:rPr>
                    <w:t>C1</w:t>
                  </w:r>
                  <w:r w:rsidRPr="009010F5">
                    <w:rPr>
                      <w:rFonts w:ascii="Arial" w:hAnsi="Arial" w:cs="Arial"/>
                      <w:color w:val="000000"/>
                      <w:sz w:val="20"/>
                      <w:szCs w:val="20"/>
                    </w:rPr>
                    <w:t>,</w:t>
                  </w:r>
                  <w:r w:rsidRPr="009010F5">
                    <w:rPr>
                      <w:rFonts w:ascii="Arial" w:hAnsi="Arial" w:cs="Arial"/>
                      <w:color w:val="31849B" w:themeColor="accent5" w:themeShade="BF"/>
                      <w:sz w:val="20"/>
                      <w:szCs w:val="20"/>
                    </w:rPr>
                    <w:t>D1</w:t>
                  </w:r>
                  <w:r w:rsidRPr="009010F5">
                    <w:rPr>
                      <w:rFonts w:ascii="Arial" w:hAnsi="Arial" w:cs="Arial"/>
                      <w:color w:val="000000"/>
                      <w:sz w:val="20"/>
                      <w:szCs w:val="20"/>
                    </w:rPr>
                    <w:t>)</w:t>
                  </w:r>
                  <w:r w:rsidRPr="00983ACF">
                    <w:rPr>
                      <w:rFonts w:ascii="Arial" w:hAnsi="Arial" w:cs="Arial"/>
                      <w:color w:val="000000"/>
                      <w:sz w:val="20"/>
                      <w:szCs w:val="20"/>
                    </w:rPr>
                    <w:br/>
                  </w:r>
                  <w:r w:rsidRPr="009010F5">
                    <w:rPr>
                      <w:rFonts w:ascii="Arial" w:hAnsi="Arial" w:cs="Arial"/>
                      <w:i/>
                      <w:color w:val="000000" w:themeColor="text1"/>
                      <w:sz w:val="20"/>
                      <w:szCs w:val="20"/>
                    </w:rPr>
                    <w:t xml:space="preserve">displays : </w:t>
                  </w:r>
                  <w:r w:rsidRPr="009010F5">
                    <w:rPr>
                      <w:rFonts w:ascii="Arial" w:hAnsi="Arial" w:cs="Arial"/>
                      <w:i/>
                      <w:color w:val="FF0000"/>
                      <w:sz w:val="20"/>
                      <w:szCs w:val="20"/>
                    </w:rPr>
                    <w:t>Microsoft’s</w:t>
                  </w:r>
                  <w:r w:rsidRPr="009010F5">
                    <w:rPr>
                      <w:rFonts w:ascii="Arial" w:hAnsi="Arial" w:cs="Arial"/>
                      <w:i/>
                      <w:color w:val="000000" w:themeColor="text1"/>
                      <w:sz w:val="20"/>
                      <w:szCs w:val="20"/>
                    </w:rPr>
                    <w:t xml:space="preserve"> </w:t>
                  </w:r>
                  <w:r w:rsidRPr="009010F5">
                    <w:rPr>
                      <w:rFonts w:ascii="Arial" w:hAnsi="Arial" w:cs="Arial"/>
                      <w:i/>
                      <w:color w:val="00B0F0"/>
                      <w:sz w:val="20"/>
                      <w:szCs w:val="20"/>
                    </w:rPr>
                    <w:t>Revenue</w:t>
                  </w:r>
                  <w:r w:rsidRPr="009010F5">
                    <w:rPr>
                      <w:rFonts w:ascii="Arial" w:hAnsi="Arial" w:cs="Arial"/>
                      <w:i/>
                      <w:color w:val="000000" w:themeColor="text1"/>
                      <w:sz w:val="20"/>
                      <w:szCs w:val="20"/>
                    </w:rPr>
                    <w:t xml:space="preserve"> for the </w:t>
                  </w:r>
                  <w:r w:rsidRPr="009010F5">
                    <w:rPr>
                      <w:rFonts w:ascii="Arial" w:hAnsi="Arial" w:cs="Arial"/>
                      <w:i/>
                      <w:color w:val="7030A0"/>
                      <w:sz w:val="20"/>
                      <w:szCs w:val="20"/>
                    </w:rPr>
                    <w:t>period in cell B1</w:t>
                  </w:r>
                  <w:r w:rsidRPr="009010F5">
                    <w:rPr>
                      <w:rFonts w:ascii="Arial" w:hAnsi="Arial" w:cs="Arial"/>
                      <w:i/>
                      <w:color w:val="000000" w:themeColor="text1"/>
                      <w:sz w:val="20"/>
                      <w:szCs w:val="20"/>
                    </w:rPr>
                    <w:t xml:space="preserve">, </w:t>
                  </w:r>
                  <w:r w:rsidRPr="009010F5">
                    <w:rPr>
                      <w:rFonts w:ascii="Arial" w:hAnsi="Arial" w:cs="Arial"/>
                      <w:i/>
                      <w:color w:val="00B050"/>
                      <w:sz w:val="20"/>
                      <w:szCs w:val="20"/>
                    </w:rPr>
                    <w:t>scaled to the number in C1</w:t>
                  </w:r>
                  <w:r w:rsidRPr="009010F5">
                    <w:rPr>
                      <w:rFonts w:ascii="Arial" w:hAnsi="Arial" w:cs="Arial"/>
                      <w:i/>
                      <w:color w:val="000000" w:themeColor="text1"/>
                      <w:sz w:val="20"/>
                      <w:szCs w:val="20"/>
                    </w:rPr>
                    <w:t xml:space="preserve"> </w:t>
                  </w:r>
                  <w:r>
                    <w:rPr>
                      <w:rFonts w:ascii="Arial" w:hAnsi="Arial" w:cs="Arial"/>
                      <w:i/>
                      <w:color w:val="000000" w:themeColor="text1"/>
                      <w:sz w:val="20"/>
                      <w:szCs w:val="20"/>
                    </w:rPr>
                    <w:t xml:space="preserve">converted to </w:t>
                  </w:r>
                  <w:r w:rsidRPr="009010F5">
                    <w:rPr>
                      <w:rFonts w:ascii="Arial" w:hAnsi="Arial" w:cs="Arial"/>
                      <w:i/>
                      <w:color w:val="31849B" w:themeColor="accent5" w:themeShade="BF"/>
                      <w:sz w:val="20"/>
                      <w:szCs w:val="20"/>
                    </w:rPr>
                    <w:t>currency in D1</w:t>
                  </w:r>
                  <w:r w:rsidRPr="009010F5">
                    <w:rPr>
                      <w:rFonts w:ascii="Arial" w:hAnsi="Arial" w:cs="Arial"/>
                      <w:i/>
                      <w:color w:val="000000" w:themeColor="text1"/>
                      <w:sz w:val="20"/>
                      <w:szCs w:val="20"/>
                    </w:rPr>
                    <w:t xml:space="preserve">, with </w:t>
                  </w:r>
                  <w:r w:rsidRPr="009010F5">
                    <w:rPr>
                      <w:rFonts w:ascii="Arial" w:hAnsi="Arial" w:cs="Arial"/>
                      <w:i/>
                      <w:color w:val="D99594" w:themeColor="accent2" w:themeTint="99"/>
                      <w:sz w:val="20"/>
                      <w:szCs w:val="20"/>
                    </w:rPr>
                    <w:t>column header</w:t>
                  </w:r>
                  <w:r>
                    <w:rPr>
                      <w:rFonts w:ascii="Arial" w:hAnsi="Arial" w:cs="Arial"/>
                      <w:i/>
                      <w:color w:val="D99594" w:themeColor="accent2" w:themeTint="99"/>
                      <w:sz w:val="20"/>
                      <w:szCs w:val="20"/>
                    </w:rPr>
                    <w:t xml:space="preserve">. </w:t>
                  </w:r>
                  <w:r w:rsidRPr="007F4531">
                    <w:rPr>
                      <w:rFonts w:ascii="Arial" w:hAnsi="Arial" w:cs="Arial"/>
                      <w:i/>
                      <w:sz w:val="20"/>
                      <w:szCs w:val="20"/>
                    </w:rPr>
                    <w:t>T</w:t>
                  </w:r>
                  <w:r w:rsidRPr="009010F5">
                    <w:rPr>
                      <w:rFonts w:ascii="Arial" w:hAnsi="Arial" w:cs="Arial"/>
                      <w:i/>
                      <w:color w:val="000000" w:themeColor="text1"/>
                      <w:sz w:val="20"/>
                      <w:szCs w:val="20"/>
                    </w:rPr>
                    <w:t xml:space="preserve">he </w:t>
                  </w:r>
                  <w:r w:rsidRPr="009010F5">
                    <w:rPr>
                      <w:rFonts w:ascii="Arial" w:hAnsi="Arial" w:cs="Arial"/>
                      <w:i/>
                      <w:color w:val="E36C0A" w:themeColor="accent6" w:themeShade="BF"/>
                      <w:sz w:val="20"/>
                      <w:szCs w:val="20"/>
                    </w:rPr>
                    <w:t>output</w:t>
                  </w:r>
                  <w:r>
                    <w:rPr>
                      <w:rFonts w:ascii="Arial" w:hAnsi="Arial" w:cs="Arial"/>
                      <w:i/>
                      <w:color w:val="E36C0A" w:themeColor="accent6" w:themeShade="BF"/>
                      <w:sz w:val="20"/>
                      <w:szCs w:val="20"/>
                    </w:rPr>
                    <w:t xml:space="preserve"> is</w:t>
                  </w:r>
                  <w:r w:rsidRPr="009010F5">
                    <w:rPr>
                      <w:rFonts w:ascii="Arial" w:hAnsi="Arial" w:cs="Arial"/>
                      <w:i/>
                      <w:color w:val="E36C0A" w:themeColor="accent6" w:themeShade="BF"/>
                      <w:sz w:val="20"/>
                      <w:szCs w:val="20"/>
                    </w:rPr>
                    <w:t xml:space="preserve"> shown in cell </w:t>
                  </w:r>
                  <w:r>
                    <w:rPr>
                      <w:rFonts w:ascii="Arial" w:hAnsi="Arial" w:cs="Arial"/>
                      <w:i/>
                      <w:color w:val="E36C0A" w:themeColor="accent6" w:themeShade="BF"/>
                      <w:sz w:val="20"/>
                      <w:szCs w:val="20"/>
                    </w:rPr>
                    <w:t>$</w:t>
                  </w:r>
                  <w:r w:rsidRPr="009010F5">
                    <w:rPr>
                      <w:rFonts w:ascii="Arial" w:hAnsi="Arial" w:cs="Arial"/>
                      <w:i/>
                      <w:color w:val="E36C0A" w:themeColor="accent6" w:themeShade="BF"/>
                      <w:sz w:val="20"/>
                      <w:szCs w:val="20"/>
                    </w:rPr>
                    <w:t>A</w:t>
                  </w:r>
                  <w:r>
                    <w:rPr>
                      <w:rFonts w:ascii="Arial" w:hAnsi="Arial" w:cs="Arial"/>
                      <w:i/>
                      <w:color w:val="E36C0A" w:themeColor="accent6" w:themeShade="BF"/>
                      <w:sz w:val="20"/>
                      <w:szCs w:val="20"/>
                    </w:rPr>
                    <w:t>$</w:t>
                  </w:r>
                  <w:r w:rsidRPr="009010F5">
                    <w:rPr>
                      <w:rFonts w:ascii="Arial" w:hAnsi="Arial" w:cs="Arial"/>
                      <w:i/>
                      <w:color w:val="E36C0A" w:themeColor="accent6" w:themeShade="BF"/>
                      <w:sz w:val="20"/>
                      <w:szCs w:val="20"/>
                    </w:rPr>
                    <w:t>1</w:t>
                  </w:r>
                </w:p>
              </w:txbxContent>
            </v:textbox>
          </v:shape>
        </w:pict>
      </w:r>
      <w:r>
        <w:rPr>
          <w:rFonts w:ascii="Arial" w:hAnsi="Arial" w:cs="Arial"/>
          <w:noProof/>
        </w:rPr>
        <w:pict>
          <v:rect id="_x0000_s1053" style="position:absolute;margin-left:401.3pt;margin-top:32.5pt;width:129.5pt;height:207.8pt;z-index:251693056" strokecolor="#bfbfbf [2412]">
            <v:textbox style="mso-next-textbox:#_x0000_s1053" inset="3.5mm,,.5mm">
              <w:txbxContent>
                <w:tbl>
                  <w:tblPr>
                    <w:tblStyle w:val="TableGrid"/>
                    <w:tblW w:w="3301"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6"/>
                    <w:gridCol w:w="654"/>
                  </w:tblGrid>
                  <w:tr w:rsidR="00AA06CC" w:rsidRPr="00BB5BD0" w:rsidTr="00F84041">
                    <w:trPr>
                      <w:gridAfter w:val="1"/>
                      <w:wAfter w:w="654" w:type="dxa"/>
                      <w:trHeight w:val="271"/>
                    </w:trPr>
                    <w:tc>
                      <w:tcPr>
                        <w:tcW w:w="2647" w:type="dxa"/>
                        <w:noWrap/>
                        <w:hideMark/>
                      </w:tcPr>
                      <w:tbl>
                        <w:tblPr>
                          <w:tblW w:w="2456" w:type="dxa"/>
                          <w:tblLook w:val="04A0"/>
                        </w:tblPr>
                        <w:tblGrid>
                          <w:gridCol w:w="1795"/>
                          <w:gridCol w:w="695"/>
                        </w:tblGrid>
                        <w:tr w:rsidR="00AA06CC" w:rsidRPr="00BB5BD0" w:rsidTr="00F84041">
                          <w:trPr>
                            <w:trHeight w:val="300"/>
                          </w:trPr>
                          <w:tc>
                            <w:tcPr>
                              <w:tcW w:w="2456" w:type="dxa"/>
                              <w:gridSpan w:val="2"/>
                              <w:tcBorders>
                                <w:top w:val="nil"/>
                                <w:left w:val="nil"/>
                                <w:bottom w:val="nil"/>
                                <w:right w:val="nil"/>
                              </w:tcBorders>
                              <w:shd w:val="clear" w:color="auto" w:fill="auto"/>
                              <w:noWrap/>
                              <w:vAlign w:val="bottom"/>
                              <w:hideMark/>
                            </w:tcPr>
                            <w:p w:rsidR="00AA06CC" w:rsidRPr="00871F4D" w:rsidRDefault="00AA06CC" w:rsidP="00F84041">
                              <w:pPr>
                                <w:ind w:left="34"/>
                                <w:rPr>
                                  <w:rFonts w:ascii="Arial" w:eastAsia="Times New Roman" w:hAnsi="Arial" w:cs="Arial"/>
                                  <w:color w:val="F68423"/>
                                  <w:sz w:val="20"/>
                                  <w:szCs w:val="20"/>
                                </w:rPr>
                              </w:pPr>
                              <w:r w:rsidRPr="00871F4D">
                                <w:rPr>
                                  <w:rFonts w:ascii="Arial" w:eastAsia="Times New Roman" w:hAnsi="Arial" w:cs="Arial"/>
                                  <w:b/>
                                  <w:bCs/>
                                  <w:color w:val="F68423"/>
                                  <w:sz w:val="20"/>
                                  <w:szCs w:val="20"/>
                                </w:rPr>
                                <w:t>Useful ISO Codes</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Australian Dollar</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AUD</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British Pound</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GBP</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Canadian Dollar</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CAD</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Chinese Yuan</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CNY</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Danish Kroner</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DKK</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Euro</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EUR</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Pr>
                                  <w:rFonts w:ascii="Arial" w:eastAsia="Times New Roman" w:hAnsi="Arial" w:cs="Arial"/>
                                  <w:color w:val="000000"/>
                                  <w:sz w:val="20"/>
                                  <w:szCs w:val="20"/>
                                </w:rPr>
                                <w:t>Mexican Peso</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Pr>
                                  <w:rFonts w:ascii="Arial" w:eastAsia="Times New Roman" w:hAnsi="Arial" w:cs="Arial"/>
                                  <w:color w:val="000000"/>
                                  <w:sz w:val="20"/>
                                  <w:szCs w:val="20"/>
                                </w:rPr>
                                <w:t>MXN</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Japanese Yen</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JPY</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Swedish Kronor</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SEK</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Swiss Franc</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CHF</w:t>
                              </w:r>
                            </w:p>
                          </w:tc>
                        </w:tr>
                        <w:tr w:rsidR="00AA06CC" w:rsidRPr="0097228A" w:rsidTr="00F84041">
                          <w:trPr>
                            <w:trHeight w:val="300"/>
                          </w:trPr>
                          <w:tc>
                            <w:tcPr>
                              <w:tcW w:w="1795"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US Dollar</w:t>
                              </w:r>
                            </w:p>
                          </w:tc>
                          <w:tc>
                            <w:tcPr>
                              <w:tcW w:w="661" w:type="dxa"/>
                              <w:tcBorders>
                                <w:top w:val="nil"/>
                                <w:left w:val="nil"/>
                                <w:bottom w:val="nil"/>
                                <w:right w:val="nil"/>
                              </w:tcBorders>
                              <w:shd w:val="clear" w:color="auto" w:fill="auto"/>
                              <w:noWrap/>
                              <w:vAlign w:val="bottom"/>
                              <w:hideMark/>
                            </w:tcPr>
                            <w:p w:rsidR="00AA06CC" w:rsidRPr="0097228A" w:rsidRDefault="00AA06CC" w:rsidP="00F84041">
                              <w:pPr>
                                <w:ind w:left="34"/>
                                <w:rPr>
                                  <w:rFonts w:ascii="Arial" w:eastAsia="Times New Roman" w:hAnsi="Arial" w:cs="Arial"/>
                                  <w:color w:val="000000"/>
                                  <w:sz w:val="20"/>
                                  <w:szCs w:val="20"/>
                                </w:rPr>
                              </w:pPr>
                              <w:r w:rsidRPr="0097228A">
                                <w:rPr>
                                  <w:rFonts w:ascii="Arial" w:eastAsia="Times New Roman" w:hAnsi="Arial" w:cs="Arial"/>
                                  <w:color w:val="000000"/>
                                  <w:sz w:val="20"/>
                                  <w:szCs w:val="20"/>
                                </w:rPr>
                                <w:t>USD</w:t>
                              </w:r>
                            </w:p>
                          </w:tc>
                        </w:tr>
                      </w:tbl>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BB5BD0" w:rsidTr="00F84041">
                    <w:trPr>
                      <w:trHeight w:val="300"/>
                    </w:trPr>
                    <w:tc>
                      <w:tcPr>
                        <w:tcW w:w="2647" w:type="dxa"/>
                        <w:noWrap/>
                        <w:hideMark/>
                      </w:tcPr>
                      <w:p w:rsidR="00AA06CC" w:rsidRPr="00BB5BD0" w:rsidRDefault="00AA06CC" w:rsidP="00F84041">
                        <w:pPr>
                          <w:jc w:val="both"/>
                          <w:rPr>
                            <w:rFonts w:ascii="Arial" w:eastAsia="Times New Roman" w:hAnsi="Arial" w:cs="Arial"/>
                            <w:color w:val="000000"/>
                            <w:sz w:val="20"/>
                            <w:szCs w:val="20"/>
                          </w:rPr>
                        </w:pPr>
                      </w:p>
                    </w:tc>
                    <w:tc>
                      <w:tcPr>
                        <w:tcW w:w="654" w:type="dxa"/>
                        <w:noWrap/>
                        <w:hideMark/>
                      </w:tcPr>
                      <w:p w:rsidR="00AA06CC" w:rsidRPr="00BB5BD0"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r w:rsidR="00AA06CC" w:rsidRPr="001B3B56" w:rsidTr="00F84041">
                    <w:trPr>
                      <w:trHeight w:val="300"/>
                    </w:trPr>
                    <w:tc>
                      <w:tcPr>
                        <w:tcW w:w="2647" w:type="dxa"/>
                        <w:noWrap/>
                        <w:hideMark/>
                      </w:tcPr>
                      <w:p w:rsidR="00AA06CC" w:rsidRPr="001B3B56" w:rsidRDefault="00AA06CC" w:rsidP="00F84041">
                        <w:pPr>
                          <w:jc w:val="both"/>
                          <w:rPr>
                            <w:rFonts w:ascii="Arial" w:eastAsia="Times New Roman" w:hAnsi="Arial" w:cs="Arial"/>
                            <w:color w:val="000000"/>
                            <w:sz w:val="20"/>
                            <w:szCs w:val="20"/>
                          </w:rPr>
                        </w:pPr>
                      </w:p>
                    </w:tc>
                    <w:tc>
                      <w:tcPr>
                        <w:tcW w:w="654" w:type="dxa"/>
                        <w:noWrap/>
                        <w:hideMark/>
                      </w:tcPr>
                      <w:p w:rsidR="00AA06CC" w:rsidRPr="001B3B56" w:rsidRDefault="00AA06CC" w:rsidP="00F84041">
                        <w:pPr>
                          <w:jc w:val="both"/>
                          <w:rPr>
                            <w:rFonts w:ascii="Arial" w:eastAsia="Times New Roman" w:hAnsi="Arial" w:cs="Arial"/>
                            <w:color w:val="000000"/>
                            <w:sz w:val="20"/>
                            <w:szCs w:val="20"/>
                          </w:rPr>
                        </w:pPr>
                      </w:p>
                    </w:tc>
                  </w:tr>
                </w:tbl>
                <w:p w:rsidR="00AA06CC" w:rsidRPr="00BB5BD0" w:rsidRDefault="00AA06CC" w:rsidP="0036718B">
                  <w:pPr>
                    <w:jc w:val="both"/>
                    <w:rPr>
                      <w:rFonts w:ascii="Arial" w:hAnsi="Arial" w:cs="Arial"/>
                      <w:sz w:val="20"/>
                      <w:szCs w:val="20"/>
                    </w:rPr>
                  </w:pPr>
                </w:p>
              </w:txbxContent>
            </v:textbox>
          </v:rect>
        </w:pict>
      </w:r>
      <w:r>
        <w:rPr>
          <w:rFonts w:ascii="Arial" w:hAnsi="Arial" w:cs="Arial"/>
          <w:noProof/>
        </w:rPr>
        <w:pict>
          <v:group id="_x0000_s1056" style="position:absolute;margin-left:-7.55pt;margin-top:11.15pt;width:408.85pt;height:78.1pt;z-index:251696128" coordorigin="416,7126" coordsize="8107,1467">
            <v:rect id="_x0000_s1057" style="position:absolute;left:416;top:7126;width:8107;height:1467" strokecolor="#bfbfbf [2412]">
              <v:textbox style="mso-next-textbox:#_x0000_s1057" inset=",.3mm">
                <w:txbxContent>
                  <w:tbl>
                    <w:tblPr>
                      <w:tblStyle w:val="TableGrid"/>
                      <w:tblW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920"/>
                      <w:gridCol w:w="2732"/>
                      <w:gridCol w:w="3260"/>
                    </w:tblGrid>
                    <w:tr w:rsidR="00AA06CC" w:rsidRPr="000A5E0D" w:rsidTr="00F84041">
                      <w:trPr>
                        <w:gridAfter w:val="1"/>
                        <w:wAfter w:w="3260" w:type="dxa"/>
                        <w:trHeight w:val="290"/>
                      </w:trPr>
                      <w:tc>
                        <w:tcPr>
                          <w:tcW w:w="3652" w:type="dxa"/>
                          <w:gridSpan w:val="2"/>
                        </w:tcPr>
                        <w:p w:rsidR="00AA06CC" w:rsidRPr="000A5E0D" w:rsidRDefault="00AA06CC" w:rsidP="00F84041">
                          <w:pPr>
                            <w:autoSpaceDE w:val="0"/>
                            <w:autoSpaceDN w:val="0"/>
                            <w:adjustRightInd w:val="0"/>
                            <w:rPr>
                              <w:rFonts w:ascii="Arial" w:hAnsi="Arial" w:cs="Arial"/>
                              <w:b/>
                              <w:color w:val="F68423"/>
                              <w:sz w:val="20"/>
                              <w:szCs w:val="20"/>
                            </w:rPr>
                          </w:pPr>
                          <w:r w:rsidRPr="000A5E0D">
                            <w:rPr>
                              <w:rFonts w:ascii="Arial" w:hAnsi="Arial" w:cs="Arial"/>
                              <w:b/>
                              <w:color w:val="F68423"/>
                              <w:sz w:val="20"/>
                              <w:szCs w:val="20"/>
                            </w:rPr>
                            <w:t>Eikon Formulae Shortcuts</w:t>
                          </w:r>
                        </w:p>
                      </w:tc>
                    </w:tr>
                    <w:tr w:rsidR="00AA06CC" w:rsidRPr="000A5E0D" w:rsidTr="00F84041">
                      <w:trPr>
                        <w:trHeight w:val="290"/>
                      </w:trPr>
                      <w:tc>
                        <w:tcPr>
                          <w:tcW w:w="920"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=RIC</w:t>
                          </w:r>
                        </w:p>
                      </w:tc>
                      <w:tc>
                        <w:tcPr>
                          <w:tcW w:w="2732"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Identifier lookup</w:t>
                          </w:r>
                        </w:p>
                      </w:tc>
                      <w:tc>
                        <w:tcPr>
                          <w:tcW w:w="3260"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CTRL - Selects top hit</w:t>
                          </w:r>
                        </w:p>
                      </w:tc>
                    </w:tr>
                    <w:tr w:rsidR="00AA06CC" w:rsidRPr="000A5E0D" w:rsidTr="00F84041">
                      <w:trPr>
                        <w:trHeight w:val="290"/>
                      </w:trPr>
                      <w:tc>
                        <w:tcPr>
                          <w:tcW w:w="920"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=DI</w:t>
                          </w:r>
                        </w:p>
                      </w:tc>
                      <w:tc>
                        <w:tcPr>
                          <w:tcW w:w="2732"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Data Item lookup</w:t>
                          </w:r>
                        </w:p>
                      </w:tc>
                      <w:tc>
                        <w:tcPr>
                          <w:tcW w:w="3260"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TAB - Moves to next argument</w:t>
                          </w:r>
                        </w:p>
                      </w:tc>
                    </w:tr>
                    <w:tr w:rsidR="00AA06CC" w:rsidRPr="000A5E0D" w:rsidTr="00F84041">
                      <w:trPr>
                        <w:trHeight w:val="290"/>
                      </w:trPr>
                      <w:tc>
                        <w:tcPr>
                          <w:tcW w:w="920"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=ANS</w:t>
                          </w:r>
                        </w:p>
                      </w:tc>
                      <w:tc>
                        <w:tcPr>
                          <w:tcW w:w="2732"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Answers your question</w:t>
                          </w:r>
                        </w:p>
                      </w:tc>
                      <w:tc>
                        <w:tcPr>
                          <w:tcW w:w="3260"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Enter - Commits function</w:t>
                          </w:r>
                        </w:p>
                      </w:tc>
                    </w:tr>
                    <w:tr w:rsidR="00AA06CC" w:rsidRPr="000A5E0D" w:rsidTr="00F84041">
                      <w:trPr>
                        <w:trHeight w:val="290"/>
                      </w:trPr>
                      <w:tc>
                        <w:tcPr>
                          <w:tcW w:w="920" w:type="dxa"/>
                        </w:tcPr>
                        <w:p w:rsidR="00AA06CC" w:rsidRPr="000A5E0D" w:rsidRDefault="00AA06CC" w:rsidP="00F84041">
                          <w:pPr>
                            <w:autoSpaceDE w:val="0"/>
                            <w:autoSpaceDN w:val="0"/>
                            <w:adjustRightInd w:val="0"/>
                            <w:rPr>
                              <w:rFonts w:ascii="Arial" w:hAnsi="Arial" w:cs="Arial"/>
                              <w:color w:val="000000"/>
                              <w:sz w:val="20"/>
                              <w:szCs w:val="20"/>
                            </w:rPr>
                          </w:pPr>
                          <w:r w:rsidRPr="000A5E0D">
                            <w:rPr>
                              <w:rFonts w:ascii="Arial" w:hAnsi="Arial" w:cs="Arial"/>
                              <w:color w:val="000000"/>
                              <w:sz w:val="20"/>
                              <w:szCs w:val="20"/>
                            </w:rPr>
                            <w:t>=TR</w:t>
                          </w:r>
                        </w:p>
                      </w:tc>
                      <w:tc>
                        <w:tcPr>
                          <w:tcW w:w="2732" w:type="dxa"/>
                        </w:tcPr>
                        <w:p w:rsidR="00AA06CC" w:rsidRPr="00AF2B31" w:rsidRDefault="00AA06CC" w:rsidP="00F84041">
                          <w:pPr>
                            <w:autoSpaceDE w:val="0"/>
                            <w:autoSpaceDN w:val="0"/>
                            <w:adjustRightInd w:val="0"/>
                            <w:rPr>
                              <w:rFonts w:ascii="Arial" w:hAnsi="Arial" w:cs="Arial"/>
                              <w:color w:val="000000"/>
                              <w:sz w:val="20"/>
                              <w:szCs w:val="20"/>
                            </w:rPr>
                          </w:pPr>
                          <w:r w:rsidRPr="00AF2B31">
                            <w:rPr>
                              <w:rFonts w:ascii="Arial" w:hAnsi="Arial" w:cs="Arial"/>
                              <w:color w:val="000000"/>
                              <w:sz w:val="20"/>
                              <w:szCs w:val="20"/>
                            </w:rPr>
                            <w:t>Formula builder</w:t>
                          </w:r>
                        </w:p>
                      </w:tc>
                      <w:tc>
                        <w:tcPr>
                          <w:tcW w:w="3260" w:type="dxa"/>
                        </w:tcPr>
                        <w:p w:rsidR="00AA06CC" w:rsidRPr="00AF2B31" w:rsidRDefault="00AA06CC" w:rsidP="00F84041">
                          <w:pPr>
                            <w:autoSpaceDE w:val="0"/>
                            <w:autoSpaceDN w:val="0"/>
                            <w:adjustRightInd w:val="0"/>
                            <w:rPr>
                              <w:rFonts w:ascii="Arial" w:hAnsi="Arial" w:cs="Arial"/>
                              <w:color w:val="000000"/>
                              <w:sz w:val="20"/>
                              <w:szCs w:val="20"/>
                            </w:rPr>
                          </w:pPr>
                          <w:r w:rsidRPr="00AF2B31">
                            <w:rPr>
                              <w:rFonts w:ascii="Arial" w:hAnsi="Arial" w:cs="Arial"/>
                              <w:color w:val="000000"/>
                              <w:sz w:val="20"/>
                              <w:szCs w:val="20"/>
                            </w:rPr>
                            <w:t>Esc - Exits out of assistant</w:t>
                          </w:r>
                        </w:p>
                      </w:tc>
                    </w:tr>
                  </w:tbl>
                  <w:p w:rsidR="00AA06CC" w:rsidRPr="007A591E" w:rsidRDefault="00AA06CC" w:rsidP="0036718B">
                    <w:pPr>
                      <w:pStyle w:val="NoSpacing"/>
                      <w:rPr>
                        <w:rFonts w:ascii="Arial" w:hAnsi="Arial" w:cs="Arial"/>
                        <w:szCs w:val="20"/>
                      </w:rPr>
                    </w:pPr>
                  </w:p>
                </w:txbxContent>
              </v:textbox>
            </v:rect>
            <v:shape id="_x0000_s1058" type="#_x0000_t88" style="position:absolute;left:3801;top:7389;width:144;height:1093" strokecolor="black [3213]"/>
          </v:group>
        </w:pict>
      </w:r>
      <w:r w:rsidR="0036718B" w:rsidRPr="0036718B">
        <w:rPr>
          <w:rFonts w:ascii="Arial" w:hAnsi="Arial" w:cs="Arial"/>
        </w:rPr>
        <w:tab/>
        <w:t xml:space="preserve"> </w:t>
      </w:r>
    </w:p>
    <w:p w:rsidR="0036718B" w:rsidRPr="0036718B" w:rsidRDefault="0036718B" w:rsidP="00D912B2">
      <w:pPr>
        <w:rPr>
          <w:rFonts w:ascii="Knowledge Light" w:hAnsi="Knowledge Light"/>
          <w:color w:val="505050"/>
          <w:sz w:val="21"/>
          <w:szCs w:val="21"/>
        </w:rPr>
      </w:pPr>
      <w:r>
        <w:rPr>
          <w:rFonts w:ascii="Knowledge Light" w:hAnsi="Knowledge Light"/>
          <w:noProof/>
          <w:color w:val="505050"/>
          <w:sz w:val="21"/>
          <w:szCs w:val="21"/>
        </w:rPr>
        <w:drawing>
          <wp:anchor distT="0" distB="0" distL="114300" distR="114300" simplePos="0" relativeHeight="251700224" behindDoc="0" locked="0" layoutInCell="1" allowOverlap="1">
            <wp:simplePos x="0" y="0"/>
            <wp:positionH relativeFrom="column">
              <wp:posOffset>7239000</wp:posOffset>
            </wp:positionH>
            <wp:positionV relativeFrom="paragraph">
              <wp:posOffset>2150110</wp:posOffset>
            </wp:positionV>
            <wp:extent cx="1762125" cy="466725"/>
            <wp:effectExtent l="19050" t="0" r="9525" b="0"/>
            <wp:wrapNone/>
            <wp:docPr id="33" name="Picture 2" descr="http://www.wkrb13.com/logos/thomson-reuters-c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krb13.com/logos/thomson-reuters-co-logo.jpg"/>
                    <pic:cNvPicPr>
                      <a:picLocks noChangeAspect="1" noChangeArrowheads="1"/>
                    </pic:cNvPicPr>
                  </pic:nvPicPr>
                  <pic:blipFill>
                    <a:blip r:embed="rId42" cstate="print"/>
                    <a:srcRect/>
                    <a:stretch>
                      <a:fillRect/>
                    </a:stretch>
                  </pic:blipFill>
                  <pic:spPr bwMode="auto">
                    <a:xfrm>
                      <a:off x="0" y="0"/>
                      <a:ext cx="1762125" cy="466725"/>
                    </a:xfrm>
                    <a:prstGeom prst="rect">
                      <a:avLst/>
                    </a:prstGeom>
                    <a:noFill/>
                    <a:ln w="9525">
                      <a:noFill/>
                      <a:miter lim="800000"/>
                      <a:headEnd/>
                      <a:tailEnd/>
                    </a:ln>
                  </pic:spPr>
                </pic:pic>
              </a:graphicData>
            </a:graphic>
          </wp:anchor>
        </w:drawing>
      </w:r>
    </w:p>
    <w:sectPr w:rsidR="0036718B" w:rsidRPr="0036718B" w:rsidSect="0036718B">
      <w:pgSz w:w="15840" w:h="12240" w:orient="landscape"/>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6CC" w:rsidRDefault="00AA06CC" w:rsidP="00263AE5">
      <w:r>
        <w:separator/>
      </w:r>
    </w:p>
  </w:endnote>
  <w:endnote w:type="continuationSeparator" w:id="0">
    <w:p w:rsidR="00AA06CC" w:rsidRDefault="00AA06CC" w:rsidP="00263A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nowledge Light">
    <w:panose1 w:val="020B0506040000020004"/>
    <w:charset w:val="00"/>
    <w:family w:val="swiss"/>
    <w:notTrueType/>
    <w:pitch w:val="variable"/>
    <w:sig w:usb0="A00002EF" w:usb1="5000204A"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6CC" w:rsidRDefault="00AA06CC" w:rsidP="00263AE5">
      <w:r>
        <w:separator/>
      </w:r>
    </w:p>
  </w:footnote>
  <w:footnote w:type="continuationSeparator" w:id="0">
    <w:p w:rsidR="00AA06CC" w:rsidRDefault="00AA06CC" w:rsidP="00263A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411471"/>
      <w:docPartObj>
        <w:docPartGallery w:val="Page Numbers (Top of Page)"/>
        <w:docPartUnique/>
      </w:docPartObj>
    </w:sdtPr>
    <w:sdtContent>
      <w:p w:rsidR="00AA06CC" w:rsidRDefault="00AA06CC">
        <w:pPr>
          <w:pStyle w:val="Header"/>
          <w:jc w:val="right"/>
        </w:pPr>
        <w:fldSimple w:instr=" PAGE   \* MERGEFORMAT ">
          <w:r w:rsidR="0019345C">
            <w:rPr>
              <w:noProof/>
            </w:rPr>
            <w:t>2</w:t>
          </w:r>
        </w:fldSimple>
      </w:p>
    </w:sdtContent>
  </w:sdt>
  <w:p w:rsidR="00AA06CC" w:rsidRDefault="00AA06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4AD"/>
    <w:multiLevelType w:val="hybridMultilevel"/>
    <w:tmpl w:val="29180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905D0"/>
    <w:multiLevelType w:val="hybridMultilevel"/>
    <w:tmpl w:val="47BC6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53AF"/>
    <w:multiLevelType w:val="hybridMultilevel"/>
    <w:tmpl w:val="76B6BB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1D91BB0"/>
    <w:multiLevelType w:val="hybridMultilevel"/>
    <w:tmpl w:val="B8B0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025EA2"/>
    <w:multiLevelType w:val="hybridMultilevel"/>
    <w:tmpl w:val="77F2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23785"/>
    <w:rsid w:val="000218BA"/>
    <w:rsid w:val="00030201"/>
    <w:rsid w:val="00035133"/>
    <w:rsid w:val="0003795B"/>
    <w:rsid w:val="00047C75"/>
    <w:rsid w:val="00060B2C"/>
    <w:rsid w:val="000A226C"/>
    <w:rsid w:val="000E0AEB"/>
    <w:rsid w:val="00131DDD"/>
    <w:rsid w:val="00141207"/>
    <w:rsid w:val="00144C71"/>
    <w:rsid w:val="0019345C"/>
    <w:rsid w:val="002013E1"/>
    <w:rsid w:val="00223785"/>
    <w:rsid w:val="00240E8C"/>
    <w:rsid w:val="00263AE5"/>
    <w:rsid w:val="002E2274"/>
    <w:rsid w:val="002E237D"/>
    <w:rsid w:val="0036718B"/>
    <w:rsid w:val="00367742"/>
    <w:rsid w:val="00391457"/>
    <w:rsid w:val="004523A2"/>
    <w:rsid w:val="00532C8E"/>
    <w:rsid w:val="00584D42"/>
    <w:rsid w:val="005B2E56"/>
    <w:rsid w:val="005B6968"/>
    <w:rsid w:val="00604769"/>
    <w:rsid w:val="00626AAB"/>
    <w:rsid w:val="00653394"/>
    <w:rsid w:val="006606A0"/>
    <w:rsid w:val="0066616C"/>
    <w:rsid w:val="00715AC3"/>
    <w:rsid w:val="00722E9D"/>
    <w:rsid w:val="0074748C"/>
    <w:rsid w:val="00810910"/>
    <w:rsid w:val="00815009"/>
    <w:rsid w:val="00816CD9"/>
    <w:rsid w:val="008372BF"/>
    <w:rsid w:val="008424A2"/>
    <w:rsid w:val="00891561"/>
    <w:rsid w:val="008A3F8B"/>
    <w:rsid w:val="008C2674"/>
    <w:rsid w:val="00930EDD"/>
    <w:rsid w:val="0096119D"/>
    <w:rsid w:val="00967100"/>
    <w:rsid w:val="009B7B81"/>
    <w:rsid w:val="009C2A02"/>
    <w:rsid w:val="009D26E9"/>
    <w:rsid w:val="009E1AB6"/>
    <w:rsid w:val="00A01BD3"/>
    <w:rsid w:val="00A30039"/>
    <w:rsid w:val="00A83346"/>
    <w:rsid w:val="00AA06CC"/>
    <w:rsid w:val="00AB0EBB"/>
    <w:rsid w:val="00B74471"/>
    <w:rsid w:val="00D15F02"/>
    <w:rsid w:val="00D17208"/>
    <w:rsid w:val="00D67F4D"/>
    <w:rsid w:val="00D912B2"/>
    <w:rsid w:val="00DB4251"/>
    <w:rsid w:val="00E205AB"/>
    <w:rsid w:val="00E51050"/>
    <w:rsid w:val="00EE5B3D"/>
    <w:rsid w:val="00F05374"/>
    <w:rsid w:val="00F84041"/>
    <w:rsid w:val="00FB2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7" type="connector" idref="#_x0000_s1028"/>
        <o:r id="V:Rule18" type="connector" idref="#_x0000_s1042"/>
        <o:r id="V:Rule19" type="connector" idref="#_x0000_s1033"/>
        <o:r id="V:Rule20" type="connector" idref="#_x0000_s1038"/>
        <o:r id="V:Rule21" type="connector" idref="#_x0000_s1027"/>
        <o:r id="V:Rule22" type="connector" idref="#_x0000_s1029"/>
        <o:r id="V:Rule23" type="connector" idref="#_x0000_s1034"/>
        <o:r id="V:Rule24" type="connector" idref="#_x0000_s1040"/>
        <o:r id="V:Rule25" type="connector" idref="#_x0000_s1035"/>
        <o:r id="V:Rule26" type="connector" idref="#_x0000_s1030"/>
        <o:r id="V:Rule27" type="connector" idref="#_x0000_s1031"/>
        <o:r id="V:Rule28" type="connector" idref="#_x0000_s1039"/>
        <o:r id="V:Rule29" type="connector" idref="#_x0000_s1036"/>
        <o:r id="V:Rule30" type="connector" idref="#_x0000_s1026"/>
        <o:r id="V:Rule31" type="connector" idref="#_x0000_s1037"/>
        <o:r id="V:Rule3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785"/>
    <w:pPr>
      <w:spacing w:after="0" w:line="240" w:lineRule="auto"/>
    </w:pPr>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785"/>
    <w:pPr>
      <w:ind w:left="720"/>
    </w:pPr>
  </w:style>
  <w:style w:type="paragraph" w:styleId="BalloonText">
    <w:name w:val="Balloon Text"/>
    <w:basedOn w:val="Normal"/>
    <w:link w:val="BalloonTextChar"/>
    <w:uiPriority w:val="99"/>
    <w:semiHidden/>
    <w:unhideWhenUsed/>
    <w:rsid w:val="008424A2"/>
    <w:rPr>
      <w:rFonts w:ascii="Tahoma" w:hAnsi="Tahoma" w:cs="Tahoma"/>
      <w:sz w:val="16"/>
      <w:szCs w:val="16"/>
    </w:rPr>
  </w:style>
  <w:style w:type="character" w:customStyle="1" w:styleId="BalloonTextChar">
    <w:name w:val="Balloon Text Char"/>
    <w:basedOn w:val="DefaultParagraphFont"/>
    <w:link w:val="BalloonText"/>
    <w:uiPriority w:val="99"/>
    <w:semiHidden/>
    <w:rsid w:val="008424A2"/>
    <w:rPr>
      <w:rFonts w:ascii="Tahoma" w:hAnsi="Tahoma" w:cs="Tahoma"/>
      <w:sz w:val="16"/>
      <w:szCs w:val="16"/>
    </w:rPr>
  </w:style>
  <w:style w:type="paragraph" w:styleId="Header">
    <w:name w:val="header"/>
    <w:basedOn w:val="Normal"/>
    <w:link w:val="HeaderChar"/>
    <w:uiPriority w:val="99"/>
    <w:unhideWhenUsed/>
    <w:rsid w:val="00263AE5"/>
    <w:pPr>
      <w:tabs>
        <w:tab w:val="center" w:pos="4680"/>
        <w:tab w:val="right" w:pos="9360"/>
      </w:tabs>
    </w:pPr>
  </w:style>
  <w:style w:type="character" w:customStyle="1" w:styleId="HeaderChar">
    <w:name w:val="Header Char"/>
    <w:basedOn w:val="DefaultParagraphFont"/>
    <w:link w:val="Header"/>
    <w:uiPriority w:val="99"/>
    <w:rsid w:val="00263AE5"/>
    <w:rPr>
      <w:rFonts w:ascii="Calibri" w:hAnsi="Calibri" w:cs="Times New Roman"/>
    </w:rPr>
  </w:style>
  <w:style w:type="paragraph" w:styleId="Footer">
    <w:name w:val="footer"/>
    <w:basedOn w:val="Normal"/>
    <w:link w:val="FooterChar"/>
    <w:uiPriority w:val="99"/>
    <w:semiHidden/>
    <w:unhideWhenUsed/>
    <w:rsid w:val="00263AE5"/>
    <w:pPr>
      <w:tabs>
        <w:tab w:val="center" w:pos="4680"/>
        <w:tab w:val="right" w:pos="9360"/>
      </w:tabs>
    </w:pPr>
  </w:style>
  <w:style w:type="character" w:customStyle="1" w:styleId="FooterChar">
    <w:name w:val="Footer Char"/>
    <w:basedOn w:val="DefaultParagraphFont"/>
    <w:link w:val="Footer"/>
    <w:uiPriority w:val="99"/>
    <w:semiHidden/>
    <w:rsid w:val="00263AE5"/>
    <w:rPr>
      <w:rFonts w:ascii="Calibri" w:hAnsi="Calibri" w:cs="Times New Roman"/>
    </w:rPr>
  </w:style>
  <w:style w:type="paragraph" w:styleId="NoSpacing">
    <w:name w:val="No Spacing"/>
    <w:uiPriority w:val="1"/>
    <w:qFormat/>
    <w:rsid w:val="0036718B"/>
    <w:pPr>
      <w:spacing w:after="0" w:line="240" w:lineRule="auto"/>
    </w:pPr>
  </w:style>
  <w:style w:type="table" w:styleId="TableGrid">
    <w:name w:val="Table Grid"/>
    <w:basedOn w:val="TableNormal"/>
    <w:uiPriority w:val="59"/>
    <w:rsid w:val="00367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84041"/>
    <w:rPr>
      <w:rFonts w:ascii="Tahoma" w:hAnsi="Tahoma" w:cs="Tahoma"/>
      <w:sz w:val="16"/>
      <w:szCs w:val="16"/>
    </w:rPr>
  </w:style>
  <w:style w:type="character" w:customStyle="1" w:styleId="DocumentMapChar">
    <w:name w:val="Document Map Char"/>
    <w:basedOn w:val="DefaultParagraphFont"/>
    <w:link w:val="DocumentMap"/>
    <w:uiPriority w:val="99"/>
    <w:semiHidden/>
    <w:rsid w:val="00F84041"/>
    <w:rPr>
      <w:rFonts w:ascii="Tahoma" w:hAnsi="Tahoma" w:cs="Tahoma"/>
      <w:sz w:val="16"/>
      <w:szCs w:val="16"/>
    </w:rPr>
  </w:style>
  <w:style w:type="character" w:styleId="Hyperlink">
    <w:name w:val="Hyperlink"/>
    <w:basedOn w:val="DefaultParagraphFont"/>
    <w:uiPriority w:val="99"/>
    <w:unhideWhenUsed/>
    <w:rsid w:val="00653394"/>
    <w:rPr>
      <w:color w:val="0000FF" w:themeColor="hyperlink"/>
      <w:u w:val="single"/>
    </w:rPr>
  </w:style>
  <w:style w:type="character" w:styleId="FollowedHyperlink">
    <w:name w:val="FollowedHyperlink"/>
    <w:basedOn w:val="DefaultParagraphFont"/>
    <w:uiPriority w:val="99"/>
    <w:semiHidden/>
    <w:unhideWhenUsed/>
    <w:rsid w:val="0065339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12638076">
      <w:bodyDiv w:val="1"/>
      <w:marLeft w:val="0"/>
      <w:marRight w:val="0"/>
      <w:marTop w:val="0"/>
      <w:marBottom w:val="0"/>
      <w:divBdr>
        <w:top w:val="none" w:sz="0" w:space="0" w:color="auto"/>
        <w:left w:val="none" w:sz="0" w:space="0" w:color="auto"/>
        <w:bottom w:val="none" w:sz="0" w:space="0" w:color="auto"/>
        <w:right w:val="none" w:sz="0" w:space="0" w:color="auto"/>
      </w:divBdr>
    </w:div>
    <w:div w:id="1821190775">
      <w:bodyDiv w:val="1"/>
      <w:marLeft w:val="0"/>
      <w:marRight w:val="0"/>
      <w:marTop w:val="0"/>
      <w:marBottom w:val="0"/>
      <w:divBdr>
        <w:top w:val="none" w:sz="0" w:space="0" w:color="auto"/>
        <w:left w:val="none" w:sz="0" w:space="0" w:color="auto"/>
        <w:bottom w:val="none" w:sz="0" w:space="0" w:color="auto"/>
        <w:right w:val="none" w:sz="0" w:space="0" w:color="auto"/>
      </w:divBdr>
    </w:div>
    <w:div w:id="18284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png@01CF4952.0D3ED040" TargetMode="External"/><Relationship Id="rId18" Type="http://schemas.openxmlformats.org/officeDocument/2006/relationships/image" Target="cid:image011.png@01CF4953.D247D570" TargetMode="External"/><Relationship Id="rId26" Type="http://schemas.openxmlformats.org/officeDocument/2006/relationships/image" Target="media/image13.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18.png"/><Relationship Id="rId42" Type="http://schemas.openxmlformats.org/officeDocument/2006/relationships/image" Target="media/image2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cid:image019.jpg@01CF4A98.D130BB70" TargetMode="External"/><Relationship Id="rId33" Type="http://schemas.openxmlformats.org/officeDocument/2006/relationships/image" Target="cid:image004.png@01CFB5A4.C5622000" TargetMode="External"/><Relationship Id="rId38" Type="http://schemas.openxmlformats.org/officeDocument/2006/relationships/hyperlink" Target="http://training.thomsonreuters.com/cert/" TargetMode="External"/><Relationship Id="rId2" Type="http://schemas.openxmlformats.org/officeDocument/2006/relationships/numbering" Target="numbering.xml"/><Relationship Id="rId16" Type="http://schemas.openxmlformats.org/officeDocument/2006/relationships/image" Target="cid:image012.jpg@01CF4A98.D130BB70" TargetMode="External"/><Relationship Id="rId20" Type="http://schemas.openxmlformats.org/officeDocument/2006/relationships/image" Target="media/image9.png"/><Relationship Id="rId29" Type="http://schemas.openxmlformats.org/officeDocument/2006/relationships/image" Target="cid:image001.png@01CFB5A3.EF9FD5C0"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png@01CF4951.9A921FC0" TargetMode="External"/><Relationship Id="rId24" Type="http://schemas.openxmlformats.org/officeDocument/2006/relationships/image" Target="media/image12.jpeg"/><Relationship Id="rId32" Type="http://schemas.openxmlformats.org/officeDocument/2006/relationships/image" Target="media/image17.png"/><Relationship Id="rId37" Type="http://schemas.openxmlformats.org/officeDocument/2006/relationships/hyperlink" Target="http://training.thomsonreuters.com/"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cid:image003.png@01CFB5A3.EF9FD5C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cid:image014.jpg@01CF4A98.D130BB70"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cid:image011.png@01CFB5A4.C562200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13FD0-1B6D-4CE7-B98C-9C9ECE6C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Shahan Ali</dc:creator>
  <cp:lastModifiedBy>u0150242</cp:lastModifiedBy>
  <cp:revision>9</cp:revision>
  <cp:lastPrinted>2014-09-18T11:23:00Z</cp:lastPrinted>
  <dcterms:created xsi:type="dcterms:W3CDTF">2015-10-05T10:22:00Z</dcterms:created>
  <dcterms:modified xsi:type="dcterms:W3CDTF">2015-10-05T11:19:00Z</dcterms:modified>
</cp:coreProperties>
</file>