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Vader Basics</w:t>
      </w:r>
    </w:p>
    <w:p>
      <w:pPr>
        <w:pStyle w:val="Body"/>
        <w:bidi w:val="0"/>
      </w:pPr>
      <w:r>
        <w:rPr>
          <w:rtl w:val="0"/>
        </w:rPr>
        <w:t>Valence Aware Dictionary and sEntiment Reasoner</w:t>
      </w:r>
    </w:p>
    <w:p>
      <w:pPr>
        <w:pStyle w:val="Body"/>
        <w:bidi w:val="0"/>
      </w:pPr>
    </w:p>
    <w:p>
      <w:pPr>
        <w:pStyle w:val="Body"/>
        <w:bidi w:val="0"/>
      </w:pPr>
      <w:r>
        <w:rPr>
          <w:rtl w:val="0"/>
        </w:rPr>
        <w:t>If you want to read articles</w:t>
      </w:r>
    </w:p>
    <w:p>
      <w:pPr>
        <w:pStyle w:val="Body"/>
        <w:bidi w:val="0"/>
      </w:pPr>
      <w:r>
        <w:rPr>
          <w:rStyle w:val="Hyperlink.0"/>
        </w:rPr>
        <w:fldChar w:fldCharType="begin" w:fldLock="0"/>
      </w:r>
      <w:r>
        <w:rPr>
          <w:rStyle w:val="Hyperlink.0"/>
        </w:rPr>
        <w:instrText xml:space="preserve"> HYPERLINK "http://t-redactyl.io/blog/2017/04/using-vader-to-handle-sentiment-analysis-with-social-media-text.html"</w:instrText>
      </w:r>
      <w:r>
        <w:rPr>
          <w:rStyle w:val="Hyperlink.0"/>
        </w:rPr>
        <w:fldChar w:fldCharType="separate" w:fldLock="0"/>
      </w:r>
      <w:r>
        <w:rPr>
          <w:rStyle w:val="Hyperlink.0"/>
          <w:rtl w:val="0"/>
        </w:rPr>
        <w:t>http://t-redactyl.io/blog/2017/04/using-vader-to-handle-sentiment-analysis-with-social-media-text.html</w:t>
      </w:r>
      <w:r>
        <w:rPr/>
        <w:fldChar w:fldCharType="end" w:fldLock="0"/>
      </w:r>
    </w:p>
    <w:p>
      <w:pPr>
        <w:pStyle w:val="Body"/>
        <w:bidi w:val="0"/>
      </w:pPr>
      <w:r>
        <w:rPr>
          <w:rStyle w:val="Hyperlink.0"/>
        </w:rPr>
        <w:fldChar w:fldCharType="begin" w:fldLock="0"/>
      </w:r>
      <w:r>
        <w:rPr>
          <w:rStyle w:val="Hyperlink.0"/>
        </w:rPr>
        <w:instrText xml:space="preserve"> HYPERLINK "https://medium.com/analytics-vidhya/simplifying-social-media-sentiment-analysis-using-vader-in-python-f9e6ec6fc52f"</w:instrText>
      </w:r>
      <w:r>
        <w:rPr>
          <w:rStyle w:val="Hyperlink.0"/>
        </w:rPr>
        <w:fldChar w:fldCharType="separate" w:fldLock="0"/>
      </w:r>
      <w:r>
        <w:rPr>
          <w:rStyle w:val="Hyperlink.0"/>
          <w:rtl w:val="0"/>
        </w:rPr>
        <w:t>https://medium.com/analytics-vidhya/simplifying-social-media-sentiment-analysis-using-vader-in-python-f9e6ec6fc52f</w:t>
      </w:r>
      <w:r>
        <w:rPr/>
        <w:fldChar w:fldCharType="end" w:fldLock="0"/>
      </w:r>
    </w:p>
    <w:p>
      <w:pPr>
        <w:pStyle w:val="Body"/>
        <w:bidi w:val="0"/>
      </w:pPr>
      <w:r>
        <w:rPr>
          <w:rtl w:val="0"/>
        </w:rPr>
        <w:t>Or Vader project page</w:t>
      </w:r>
    </w:p>
    <w:p>
      <w:pPr>
        <w:pStyle w:val="Body"/>
        <w:bidi w:val="0"/>
      </w:pPr>
      <w:r>
        <w:rPr>
          <w:rStyle w:val="Hyperlink.0"/>
        </w:rPr>
        <w:fldChar w:fldCharType="begin" w:fldLock="0"/>
      </w:r>
      <w:r>
        <w:rPr>
          <w:rStyle w:val="Hyperlink.0"/>
        </w:rPr>
        <w:instrText xml:space="preserve"> HYPERLINK "https://pypi.org/project/vader-sentiment/"</w:instrText>
      </w:r>
      <w:r>
        <w:rPr>
          <w:rStyle w:val="Hyperlink.0"/>
        </w:rPr>
        <w:fldChar w:fldCharType="separate" w:fldLock="0"/>
      </w:r>
      <w:r>
        <w:rPr>
          <w:rStyle w:val="Hyperlink.0"/>
          <w:rtl w:val="0"/>
        </w:rPr>
        <w:t>https://pypi.org/project/vader-sentiment/</w:t>
      </w:r>
      <w:r>
        <w:rPr/>
        <w:fldChar w:fldCharType="end" w:fldLock="0"/>
      </w:r>
    </w:p>
    <w:p>
      <w:pPr>
        <w:pStyle w:val="Body"/>
        <w:bidi w:val="0"/>
      </w:pPr>
      <w:r>
        <w:rPr>
          <w:rtl w:val="0"/>
        </w:rPr>
        <w:t>IMPORTANT</w:t>
      </w:r>
    </w:p>
    <w:p>
      <w:pPr>
        <w:pStyle w:val="Body"/>
        <w:bidi w:val="0"/>
      </w:pPr>
      <w:r>
        <w:rPr>
          <w:rtl w:val="0"/>
          <w:lang w:val="de-DE"/>
        </w:rPr>
        <w:t>Citation Information</w:t>
      </w:r>
    </w:p>
    <w:p>
      <w:pPr>
        <w:pStyle w:val="Default"/>
        <w:bidi w:val="0"/>
        <w:spacing w:before="0"/>
        <w:ind w:left="0" w:right="0" w:firstLine="0"/>
        <w:jc w:val="left"/>
        <w:rPr>
          <w:rFonts w:ascii="Helvetica" w:cs="Helvetica" w:hAnsi="Helvetica" w:eastAsia="Helvetica"/>
          <w:outline w:val="0"/>
          <w:color w:val="464646"/>
          <w:sz w:val="20"/>
          <w:szCs w:val="20"/>
          <w:rtl w:val="0"/>
          <w14:textFill>
            <w14:solidFill>
              <w14:srgbClr w14:val="464646"/>
            </w14:solidFill>
          </w14:textFill>
        </w:rPr>
      </w:pPr>
      <w:r>
        <w:rPr>
          <w:rFonts w:ascii="Helvetica" w:hAnsi="Helvetica"/>
          <w:outline w:val="0"/>
          <w:color w:val="464646"/>
          <w:sz w:val="20"/>
          <w:szCs w:val="20"/>
          <w:rtl w:val="0"/>
          <w:lang w:val="en-US"/>
          <w14:textFill>
            <w14:solidFill>
              <w14:srgbClr w14:val="464646"/>
            </w14:solidFill>
          </w14:textFill>
        </w:rPr>
        <w:t>If you use either the dataset or any of the VADER sentiment analysis tools (VADER sentiment lexicon or Python code for rule-based sentiment analysis engine) in your research, please cite the above paper. For example:</w:t>
      </w:r>
    </w:p>
    <w:p>
      <w:pPr>
        <w:pStyle w:val="Default"/>
        <w:bidi w:val="0"/>
        <w:spacing w:before="0"/>
        <w:ind w:left="0" w:right="0" w:firstLine="0"/>
        <w:jc w:val="left"/>
        <w:rPr>
          <w:rFonts w:ascii="Helvetica" w:cs="Helvetica" w:hAnsi="Helvetica" w:eastAsia="Helvetica"/>
          <w:b w:val="1"/>
          <w:bCs w:val="1"/>
          <w:outline w:val="0"/>
          <w:color w:val="464646"/>
          <w:sz w:val="20"/>
          <w:szCs w:val="20"/>
          <w:rtl w:val="0"/>
          <w14:textFill>
            <w14:solidFill>
              <w14:srgbClr w14:val="464646"/>
            </w14:solidFill>
          </w14:textFill>
        </w:rPr>
      </w:pPr>
      <w:r>
        <w:rPr>
          <w:rFonts w:ascii="Helvetica" w:hAnsi="Helvetica"/>
          <w:b w:val="1"/>
          <w:bCs w:val="1"/>
          <w:outline w:val="0"/>
          <w:color w:val="464646"/>
          <w:sz w:val="20"/>
          <w:szCs w:val="20"/>
          <w:rtl w:val="0"/>
          <w:lang w:val="en-US"/>
          <w14:textFill>
            <w14:solidFill>
              <w14:srgbClr w14:val="464646"/>
            </w14:solidFill>
          </w14:textFill>
        </w:rPr>
        <w:t>Hutto, C.J. &amp; Gilbert, E.E. (2014). VADER: A Parsimonious Rule-based Model for Sentiment Analysis of Social Media Text. Eighth International Conference on Weblogs and Social Media (ICWSM-14). Ann Arbor, MI, June 2014.</w:t>
      </w:r>
    </w:p>
    <w:p>
      <w:pPr>
        <w:pStyle w:val="Default"/>
        <w:bidi w:val="0"/>
        <w:spacing w:before="0"/>
        <w:ind w:left="0" w:right="0" w:firstLine="0"/>
        <w:jc w:val="left"/>
        <w:rPr>
          <w:rFonts w:ascii="Helvetica" w:cs="Helvetica" w:hAnsi="Helvetica" w:eastAsia="Helvetica"/>
          <w:b w:val="1"/>
          <w:bCs w:val="1"/>
          <w:outline w:val="0"/>
          <w:color w:val="464646"/>
          <w:sz w:val="20"/>
          <w:szCs w:val="20"/>
          <w:rtl w:val="0"/>
          <w14:textFill>
            <w14:solidFill>
              <w14:srgbClr w14:val="464646"/>
            </w14:solidFill>
          </w14:textFill>
        </w:rPr>
      </w:pPr>
    </w:p>
    <w:p>
      <w:pPr>
        <w:pStyle w:val="Default"/>
        <w:bidi w:val="0"/>
        <w:spacing w:before="0"/>
        <w:ind w:left="0" w:right="0" w:firstLine="0"/>
        <w:jc w:val="left"/>
        <w:rPr>
          <w:rFonts w:ascii="Helvetica" w:cs="Helvetica" w:hAnsi="Helvetica" w:eastAsia="Helvetica"/>
          <w:b w:val="1"/>
          <w:bCs w:val="1"/>
          <w:outline w:val="0"/>
          <w:color w:val="464646"/>
          <w:sz w:val="20"/>
          <w:szCs w:val="20"/>
          <w:rtl w:val="0"/>
          <w14:textFill>
            <w14:solidFill>
              <w14:srgbClr w14:val="464646"/>
            </w14:solidFill>
          </w14:textFill>
        </w:rPr>
      </w:pPr>
      <w:r>
        <w:rPr>
          <w:rFonts w:ascii="Helvetica" w:hAnsi="Helvetica"/>
          <w:b w:val="1"/>
          <w:bCs w:val="1"/>
          <w:outline w:val="0"/>
          <w:color w:val="464646"/>
          <w:sz w:val="20"/>
          <w:szCs w:val="20"/>
          <w:rtl w:val="0"/>
          <w:lang w:val="en-US"/>
          <w14:textFill>
            <w14:solidFill>
              <w14:srgbClr w14:val="464646"/>
            </w14:solidFill>
          </w14:textFill>
        </w:rPr>
        <w:t>TLDR</w:t>
      </w:r>
      <w:r>
        <w:rPr>
          <w:rFonts w:ascii="Helvetica" w:cs="Helvetica" w:hAnsi="Helvetica" w:eastAsia="Helvetica"/>
          <w:b w:val="1"/>
          <w:bCs w:val="1"/>
          <w:outline w:val="0"/>
          <w:color w:val="464646"/>
          <w:sz w:val="20"/>
          <w:szCs w:val="20"/>
          <w:rtl w:val="0"/>
          <w14:textFill>
            <w14:solidFill>
              <w14:srgbClr w14:val="464646"/>
            </w14:solidFill>
          </w14:textFill>
        </w:rPr>
        <w:tab/>
      </w:r>
    </w:p>
    <w:p>
      <w:pPr>
        <w:pStyle w:val="Default"/>
        <w:bidi w:val="0"/>
        <w:spacing w:before="0"/>
        <w:ind w:left="0" w:right="0" w:firstLine="0"/>
        <w:jc w:val="left"/>
        <w:rPr>
          <w:rFonts w:ascii="Helvetica" w:cs="Helvetica" w:hAnsi="Helvetica" w:eastAsia="Helvetica"/>
          <w:b w:val="1"/>
          <w:bCs w:val="1"/>
          <w:outline w:val="0"/>
          <w:color w:val="464646"/>
          <w:sz w:val="20"/>
          <w:szCs w:val="20"/>
          <w:rtl w:val="0"/>
          <w14:textFill>
            <w14:solidFill>
              <w14:srgbClr w14:val="464646"/>
            </w14:solidFill>
          </w14:textFill>
        </w:rPr>
      </w:pPr>
      <w:r>
        <w:rPr>
          <w:rFonts w:ascii="Helvetica" w:hAnsi="Helvetica"/>
          <w:b w:val="1"/>
          <w:bCs w:val="1"/>
          <w:outline w:val="0"/>
          <w:color w:val="464646"/>
          <w:sz w:val="20"/>
          <w:szCs w:val="20"/>
          <w:rtl w:val="0"/>
          <w:lang w:val="en-US"/>
          <w14:textFill>
            <w14:solidFill>
              <w14:srgbClr w14:val="464646"/>
            </w14:solidFill>
          </w14:textFill>
        </w:rPr>
        <w:t xml:space="preserve"> </w:t>
      </w:r>
      <w:r>
        <w:rPr>
          <w:rFonts w:ascii="Helvetica" w:hAnsi="Helvetica"/>
          <w:b w:val="1"/>
          <w:bCs w:val="1"/>
          <w:outline w:val="0"/>
          <w:color w:val="464646"/>
          <w:sz w:val="20"/>
          <w:szCs w:val="20"/>
          <w:u w:val="single"/>
          <w:rtl w:val="0"/>
          <w:lang w:val="en-US"/>
          <w14:textFill>
            <w14:solidFill>
              <w14:srgbClr w14:val="464646"/>
            </w14:solidFill>
          </w14:textFill>
        </w:rPr>
        <w:t>From the medium article</w:t>
      </w:r>
    </w:p>
    <w:p>
      <w:pPr>
        <w:pStyle w:val="Default"/>
        <w:bidi w:val="0"/>
        <w:spacing w:before="0"/>
        <w:ind w:left="0" w:right="0" w:firstLine="0"/>
        <w:jc w:val="left"/>
        <w:rPr>
          <w:rFonts w:ascii="Helvetica" w:cs="Helvetica" w:hAnsi="Helvetica" w:eastAsia="Helvetica"/>
          <w:outline w:val="0"/>
          <w:color w:val="464646"/>
          <w:sz w:val="20"/>
          <w:szCs w:val="20"/>
          <w:rtl w:val="0"/>
          <w14:textFill>
            <w14:solidFill>
              <w14:srgbClr w14:val="464646"/>
            </w14:solidFill>
          </w14:textFill>
        </w:rPr>
      </w:pPr>
      <w:r>
        <w:rPr>
          <w:rFonts w:ascii="Helvetica" w:hAnsi="Helvetica"/>
          <w:outline w:val="0"/>
          <w:color w:val="464646"/>
          <w:sz w:val="20"/>
          <w:szCs w:val="20"/>
          <w:rtl w:val="0"/>
          <w:lang w:val="en-US"/>
          <w14:textFill>
            <w14:solidFill>
              <w14:srgbClr w14:val="464646"/>
            </w14:solidFill>
          </w14:textFill>
        </w:rPr>
        <w:t>It works exceedingly well on social media type text, yet readily generalizes to multiple domains</w:t>
      </w:r>
    </w:p>
    <w:p>
      <w:pPr>
        <w:pStyle w:val="Default"/>
        <w:numPr>
          <w:ilvl w:val="0"/>
          <w:numId w:val="2"/>
        </w:numPr>
        <w:bidi w:val="0"/>
        <w:spacing w:before="0"/>
        <w:ind w:right="0"/>
        <w:jc w:val="left"/>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pPr>
      <w:r>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tab/>
        <w:t>It</w:t>
      </w:r>
      <w:r>
        <w:rPr>
          <w:rFonts w:ascii="Helvetica" w:hAnsi="Helvetica"/>
          <w:b w:val="1"/>
          <w:bCs w:val="1"/>
          <w:outline w:val="0"/>
          <w:color w:val="000000"/>
          <w:sz w:val="20"/>
          <w:szCs w:val="20"/>
          <w:shd w:val="clear" w:color="auto" w:fill="ffffff"/>
          <w:rtl w:val="0"/>
          <w14:textFill>
            <w14:solidFill>
              <w14:srgbClr w14:val="000000">
                <w14:alpha w14:val="16078"/>
              </w14:srgbClr>
            </w14:solidFill>
          </w14:textFill>
        </w:rPr>
        <w:t xml:space="preserve"> </w:t>
      </w:r>
      <w:r>
        <w:rPr>
          <w:rFonts w:ascii="Helvetica" w:hAnsi="Helvetica"/>
          <w:outline w:val="0"/>
          <w:color w:val="000000"/>
          <w:sz w:val="20"/>
          <w:szCs w:val="20"/>
          <w:shd w:val="clear" w:color="auto" w:fill="ffffff"/>
          <w:rtl w:val="0"/>
          <w:lang w:val="en-US"/>
          <w14:textFill>
            <w14:solidFill>
              <w14:srgbClr w14:val="000000">
                <w14:alpha w14:val="16078"/>
              </w14:srgbClr>
            </w14:solidFill>
          </w14:textFill>
        </w:rPr>
        <w:t>doesn</w:t>
      </w:r>
      <w:r>
        <w:rPr>
          <w:rFonts w:ascii="Helvetica" w:hAnsi="Helvetica" w:hint="default"/>
          <w:outline w:val="0"/>
          <w:color w:val="000000"/>
          <w:sz w:val="20"/>
          <w:szCs w:val="20"/>
          <w:shd w:val="clear" w:color="auto" w:fill="ffffff"/>
          <w:rtl w:val="1"/>
          <w14:textFill>
            <w14:solidFill>
              <w14:srgbClr w14:val="000000">
                <w14:alpha w14:val="16078"/>
              </w14:srgbClr>
            </w14:solidFill>
          </w14:textFill>
        </w:rPr>
        <w:t>’</w:t>
      </w:r>
      <w:r>
        <w:rPr>
          <w:rFonts w:ascii="Helvetica" w:hAnsi="Helvetica"/>
          <w:outline w:val="0"/>
          <w:color w:val="000000"/>
          <w:sz w:val="20"/>
          <w:szCs w:val="20"/>
          <w:shd w:val="clear" w:color="auto" w:fill="ffffff"/>
          <w:rtl w:val="0"/>
          <w:lang w:val="en-US"/>
          <w14:textFill>
            <w14:solidFill>
              <w14:srgbClr w14:val="000000">
                <w14:alpha w14:val="16078"/>
              </w14:srgbClr>
            </w14:solidFill>
          </w14:textFill>
        </w:rPr>
        <w:t>t require any training data but is constructed from a generalizable, valence-based, human-curated gold standard sentiment lexicon</w:t>
      </w:r>
    </w:p>
    <w:p>
      <w:pPr>
        <w:pStyle w:val="Default"/>
        <w:numPr>
          <w:ilvl w:val="0"/>
          <w:numId w:val="2"/>
        </w:numPr>
        <w:bidi w:val="0"/>
        <w:spacing w:before="0"/>
        <w:ind w:right="0"/>
        <w:jc w:val="left"/>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pPr>
      <w:r>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tab/>
        <w:t>It is fast enough to be used online with streaming data, and</w:t>
      </w:r>
    </w:p>
    <w:p>
      <w:pPr>
        <w:pStyle w:val="Default"/>
        <w:numPr>
          <w:ilvl w:val="0"/>
          <w:numId w:val="2"/>
        </w:numPr>
        <w:bidi w:val="0"/>
        <w:spacing w:before="0"/>
        <w:ind w:right="0"/>
        <w:jc w:val="left"/>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pPr>
      <w:r>
        <w:rPr>
          <w:rFonts w:ascii="Helvetica" w:cs="Helvetica" w:hAnsi="Helvetica" w:eastAsia="Helvetica"/>
          <w:outline w:val="0"/>
          <w:color w:val="000000"/>
          <w:sz w:val="20"/>
          <w:szCs w:val="20"/>
          <w:shd w:val="clear" w:color="auto" w:fill="ffffff"/>
          <w:rtl w:val="0"/>
          <w14:textFill>
            <w14:solidFill>
              <w14:srgbClr w14:val="000000">
                <w14:alpha w14:val="16078"/>
              </w14:srgbClr>
            </w14:solidFill>
          </w14:textFill>
        </w:rPr>
        <w:tab/>
        <w:t>It does not severely suffer from a speed-performance tradeoff.</w:t>
      </w:r>
      <w:r>
        <w:rPr>
          <w:rFonts w:ascii="Helvetica" w:hAnsi="Helvetica"/>
          <w:outline w:val="0"/>
          <w:color w:val="000000"/>
          <w:sz w:val="20"/>
          <w:szCs w:val="20"/>
          <w:shd w:val="clear" w:color="auto" w:fill="ffffff"/>
          <w:rtl w:val="0"/>
          <w:lang w:val="en-US"/>
          <w14:textFill>
            <w14:solidFill>
              <w14:srgbClr w14:val="000000">
                <w14:alpha w14:val="16078"/>
              </w14:srgbClr>
            </w14:solidFill>
          </w14:textFill>
        </w:rPr>
        <w:t xml:space="preserve"> </w:t>
      </w:r>
      <w:r>
        <w:rPr>
          <w:rFonts w:ascii="Helvetica" w:hAnsi="Helvetica"/>
          <w:b w:val="1"/>
          <w:bCs w:val="1"/>
          <w:outline w:val="0"/>
          <w:color w:val="000000"/>
          <w:sz w:val="20"/>
          <w:szCs w:val="20"/>
          <w:u w:val="single"/>
          <w:shd w:val="clear" w:color="auto" w:fill="ffffff"/>
          <w:rtl w:val="0"/>
          <w:lang w:val="en-US"/>
          <w14:textFill>
            <w14:solidFill>
              <w14:srgbClr w14:val="000000">
                <w14:alpha w14:val="16078"/>
              </w14:srgbClr>
            </w14:solidFill>
          </w14:textFill>
        </w:rPr>
        <w:t>(It worked really slowly for me)</w:t>
      </w:r>
    </w:p>
    <w:p>
      <w:pPr>
        <w:pStyle w:val="Default"/>
        <w:bidi w:val="0"/>
        <w:spacing w:before="0"/>
        <w:ind w:left="0" w:right="0" w:firstLine="0"/>
        <w:jc w:val="left"/>
        <w:rPr>
          <w:rFonts w:ascii="Helvetica" w:cs="Helvetica" w:hAnsi="Helvetica" w:eastAsia="Helvetica"/>
          <w:b w:val="1"/>
          <w:bCs w:val="1"/>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b w:val="1"/>
          <w:bCs w:val="1"/>
          <w:outline w:val="0"/>
          <w:color w:val="000000"/>
          <w:sz w:val="20"/>
          <w:szCs w:val="20"/>
          <w:u w:val="single"/>
          <w:shd w:val="clear" w:color="auto" w:fill="ffffff"/>
          <w:rtl w:val="0"/>
          <w:lang w:val="en-US"/>
          <w14:textFill>
            <w14:solidFill>
              <w14:srgbClr w14:val="000000">
                <w14:alpha w14:val="16078"/>
              </w14:srgbClr>
            </w14:solidFill>
          </w14:textFill>
        </w:rPr>
        <w:t>From my experience</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It does some cool things that ours didn</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t it handles sentiment laden acronyms, it handles emojis, it cleans URL</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s, it can handle compound sentences like </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The food is GREAT!! But the service was terrible!</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In that example it gives greater weight to the but part of the sentence. Exclamation points add weight to sentiment words. Capitalization adds weight to sentiment words. As such it fills some lexical gaps that many analyzers would have in social media analysis.</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On the flip side it does very poorly with figures of speech and analogies. For example I tested </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"This place makes my taste buds want to pack up and move to a different country!"</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To us it is an obviously negative sentiment but it returned </w:t>
      </w:r>
      <w:r>
        <w:rPr>
          <w:rFonts w:ascii="Helvetica" w:hAnsi="Helvetica"/>
          <w:outline w:val="0"/>
          <w:color w:val="000000"/>
          <w:sz w:val="20"/>
          <w:szCs w:val="20"/>
          <w:u w:val="single"/>
          <w:shd w:val="clear" w:color="auto" w:fill="ffffff"/>
          <w:rtl w:val="0"/>
          <w:lang w:val="nl-NL"/>
          <w14:textFill>
            <w14:solidFill>
              <w14:srgbClr w14:val="000000">
                <w14:alpha w14:val="16078"/>
              </w14:srgbClr>
            </w14:solidFill>
          </w14:textFill>
        </w:rPr>
        <w:t>{'neg': 0.0, 'neu': 0.904, 'pos': 0.096, 'compound': 0.1511}</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Because it can</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t understand that wanting to pack up and move to a different country is a bad sentiment.</w:t>
      </w:r>
    </w:p>
    <w:p>
      <w:pPr>
        <w:pStyle w:val="Default"/>
        <w:bidi w:val="0"/>
        <w:spacing w:before="0"/>
        <w:ind w:left="0" w:right="0" w:firstLine="0"/>
        <w:jc w:val="left"/>
        <w:rPr>
          <w:rFonts w:ascii="Helvetica" w:cs="Helvetica" w:hAnsi="Helvetica" w:eastAsia="Helvetica"/>
          <w:outline w:val="0"/>
          <w:color w:val="000000"/>
          <w:sz w:val="20"/>
          <w:szCs w:val="20"/>
          <w:u w:val="single"/>
          <w:shd w:val="clear" w:color="auto" w:fill="ffffff"/>
          <w:rtl w:val="0"/>
          <w14:textFill>
            <w14:solidFill>
              <w14:srgbClr w14:val="000000">
                <w14:alpha w14:val="16078"/>
              </w14:srgbClr>
            </w14:solidFill>
          </w14:textFill>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Or </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"Self-driving cars? Say Hasta La Vista, Baby!"</w:t>
      </w:r>
    </w:p>
    <w:p>
      <w:pPr>
        <w:pStyle w:val="Default"/>
        <w:bidi w:val="0"/>
        <w:spacing w:before="0"/>
        <w:ind w:left="0" w:right="0" w:firstLine="0"/>
        <w:jc w:val="left"/>
        <w:rPr>
          <w:rtl w:val="0"/>
        </w:rPr>
      </w:pP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It can</w:t>
      </w:r>
      <w:r>
        <w:rPr>
          <w:rFonts w:ascii="Helvetica" w:hAnsi="Helvetica" w:hint="default"/>
          <w:outline w:val="0"/>
          <w:color w:val="000000"/>
          <w:sz w:val="20"/>
          <w:szCs w:val="20"/>
          <w:u w:val="single"/>
          <w:shd w:val="clear" w:color="auto" w:fill="ffffff"/>
          <w:rtl w:val="0"/>
          <w:lang w:val="en-US"/>
          <w14:textFill>
            <w14:solidFill>
              <w14:srgbClr w14:val="000000">
                <w14:alpha w14:val="16078"/>
              </w14:srgbClr>
            </w14:solidFill>
          </w14:textFill>
        </w:rPr>
        <w:t>’</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t get the Terminator 2 reference </w:t>
      </w:r>
      <w:r>
        <w:rPr>
          <w:rFonts w:ascii="Helvetica" w:hAnsi="Helvetica"/>
          <w:outline w:val="0"/>
          <w:color w:val="000000"/>
          <w:sz w:val="20"/>
          <w:szCs w:val="20"/>
          <w:u w:val="single"/>
          <w:shd w:val="clear" w:color="auto" w:fill="ffffff"/>
          <w:rtl w:val="0"/>
          <w:lang w:val="nl-NL"/>
          <w14:textFill>
            <w14:solidFill>
              <w14:srgbClr w14:val="000000">
                <w14:alpha w14:val="16078"/>
              </w14:srgbClr>
            </w14:solidFill>
          </w14:textFill>
        </w:rPr>
        <w:t>{'neg': 0.0, 'neu': 1.0, 'pos': 0.0, 'compound': 0.0}</w:t>
      </w:r>
      <w:r>
        <w:rPr>
          <w:rFonts w:ascii="Helvetica" w:hAnsi="Helvetica"/>
          <w:outline w:val="0"/>
          <w:color w:val="000000"/>
          <w:sz w:val="20"/>
          <w:szCs w:val="20"/>
          <w:u w:val="single"/>
          <w:shd w:val="clear" w:color="auto" w:fill="ffffff"/>
          <w:rtl w:val="0"/>
          <w:lang w:val="en-US"/>
          <w14:textFill>
            <w14:solidFill>
              <w14:srgbClr w14:val="000000">
                <w14:alpha w14:val="16078"/>
              </w14:srgbClr>
            </w14:solidFill>
          </w14:textFill>
        </w:rPr>
        <w:t xml:space="preserve"> completely neutral statement</w:t>
      </w:r>
      <w:r>
        <w:rPr>
          <w:rFonts w:ascii="Helvetica" w:cs="Helvetica" w:hAnsi="Helvetica" w:eastAsia="Helvetica"/>
          <w:b w:val="1"/>
          <w:bCs w:val="1"/>
          <w:outline w:val="0"/>
          <w:color w:val="000000"/>
          <w:sz w:val="20"/>
          <w:szCs w:val="20"/>
          <w:u w:val="single"/>
          <w:shd w:val="clear" w:color="auto" w:fill="ffffff"/>
          <w:rtl w:val="0"/>
          <w14:textFill>
            <w14:solidFill>
              <w14:srgbClr w14:val="000000">
                <w14:alpha w14:val="16078"/>
              </w14:srgbClr>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67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89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11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33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55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77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99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218" w:hanging="238"/>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