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D6D" w:rsidRPr="00883D6D" w:rsidRDefault="00883D6D" w:rsidP="00883D6D">
      <w:pPr>
        <w:pStyle w:val="Heading1"/>
        <w:spacing w:before="6" w:line="240" w:lineRule="auto"/>
        <w:ind w:left="95"/>
        <w:rPr>
          <w:rFonts w:ascii="Cambria"/>
          <w:spacing w:val="-2"/>
          <w:sz w:val="32"/>
          <w:szCs w:val="32"/>
        </w:rPr>
      </w:pPr>
      <w:r w:rsidRPr="00883D6D">
        <w:rPr>
          <w:rFonts w:ascii="Cambria"/>
          <w:spacing w:val="-2"/>
          <w:sz w:val="32"/>
          <w:szCs w:val="32"/>
        </w:rPr>
        <w:t>THE STRUGGLE OF DEMOCRACY IN PAKISTAN 2008-2013</w:t>
      </w:r>
    </w:p>
    <w:p w:rsidR="003628AB" w:rsidRDefault="00F37B88">
      <w:pPr>
        <w:pStyle w:val="Heading1"/>
        <w:spacing w:before="6" w:line="240" w:lineRule="auto"/>
        <w:ind w:left="95"/>
        <w:jc w:val="left"/>
        <w:rPr>
          <w:rFonts w:ascii="Cambria"/>
        </w:rPr>
      </w:pPr>
      <w:r>
        <w:rPr>
          <w:rFonts w:ascii="Cambria"/>
          <w:spacing w:val="-2"/>
        </w:rPr>
        <w:t>Introduction</w:t>
      </w:r>
    </w:p>
    <w:p w:rsidR="003628AB" w:rsidRDefault="00F37B88">
      <w:pPr>
        <w:pStyle w:val="BodyText"/>
        <w:spacing w:before="234"/>
        <w:ind w:right="496"/>
      </w:pPr>
      <w:r>
        <w:rPr>
          <w:rFonts w:ascii="Times New Roman" w:hAnsi="Times New Roman"/>
          <w:sz w:val="24"/>
        </w:rPr>
        <w:t xml:space="preserve">In most part of the political history of Pakistan, the political parties have been found to be more interested in ensuring their victory in the ‘electoral </w:t>
      </w:r>
      <w:proofErr w:type="gramStart"/>
      <w:r>
        <w:rPr>
          <w:rFonts w:ascii="Times New Roman" w:hAnsi="Times New Roman"/>
          <w:sz w:val="24"/>
        </w:rPr>
        <w:t>process’</w:t>
      </w:r>
      <w:proofErr w:type="gramEnd"/>
      <w:r>
        <w:rPr>
          <w:rFonts w:ascii="Times New Roman" w:hAnsi="Times New Roman"/>
          <w:sz w:val="24"/>
        </w:rPr>
        <w:t xml:space="preserve"> than of caring for the political delivera</w:t>
      </w:r>
      <w:r>
        <w:rPr>
          <w:rFonts w:ascii="Times New Roman" w:hAnsi="Times New Roman"/>
          <w:sz w:val="24"/>
        </w:rPr>
        <w:t xml:space="preserve">nce i.e. according to the aspirations of their respective electorates. </w:t>
      </w:r>
      <w:r>
        <w:t>Most of the elections were held either under the command stick of military or after the ruins of military dictatorships. Pakistan has faced three periods of military dictatorships and</w:t>
      </w:r>
      <w:r>
        <w:rPr>
          <w:spacing w:val="-3"/>
        </w:rPr>
        <w:t xml:space="preserve"> </w:t>
      </w:r>
      <w:r>
        <w:t>i</w:t>
      </w:r>
      <w:r>
        <w:t>t</w:t>
      </w:r>
      <w:r>
        <w:rPr>
          <w:spacing w:val="-2"/>
        </w:rPr>
        <w:t xml:space="preserve"> </w:t>
      </w:r>
      <w:r>
        <w:t>is noteworthy that after the</w:t>
      </w:r>
      <w:r>
        <w:rPr>
          <w:spacing w:val="-2"/>
        </w:rPr>
        <w:t xml:space="preserve"> </w:t>
      </w:r>
      <w:r>
        <w:t>end of every</w:t>
      </w:r>
      <w:r>
        <w:rPr>
          <w:spacing w:val="-3"/>
        </w:rPr>
        <w:t xml:space="preserve"> </w:t>
      </w:r>
      <w:r>
        <w:t>dictatorial period the PPP</w:t>
      </w:r>
      <w:r>
        <w:rPr>
          <w:spacing w:val="-2"/>
        </w:rPr>
        <w:t xml:space="preserve"> </w:t>
      </w:r>
      <w:r>
        <w:t>has managed to win the majority. The election 2008 was shaped by the multiple factors and in the context</w:t>
      </w:r>
      <w:r>
        <w:rPr>
          <w:spacing w:val="-1"/>
        </w:rPr>
        <w:t xml:space="preserve"> </w:t>
      </w:r>
      <w:r>
        <w:t>of the</w:t>
      </w:r>
      <w:r>
        <w:rPr>
          <w:spacing w:val="-1"/>
        </w:rPr>
        <w:t xml:space="preserve"> </w:t>
      </w:r>
      <w:r>
        <w:t>dying</w:t>
      </w:r>
      <w:r>
        <w:rPr>
          <w:spacing w:val="-2"/>
        </w:rPr>
        <w:t xml:space="preserve"> </w:t>
      </w:r>
      <w:r>
        <w:t>regime</w:t>
      </w:r>
      <w:r>
        <w:rPr>
          <w:spacing w:val="-1"/>
        </w:rPr>
        <w:t xml:space="preserve"> </w:t>
      </w:r>
      <w:r>
        <w:t>of General Musharraf. The factors</w:t>
      </w:r>
      <w:r>
        <w:rPr>
          <w:spacing w:val="-2"/>
        </w:rPr>
        <w:t xml:space="preserve"> </w:t>
      </w:r>
      <w:r>
        <w:t>included the</w:t>
      </w:r>
      <w:r>
        <w:rPr>
          <w:spacing w:val="-1"/>
        </w:rPr>
        <w:t xml:space="preserve"> </w:t>
      </w:r>
      <w:r>
        <w:t>returning</w:t>
      </w:r>
      <w:r>
        <w:rPr>
          <w:spacing w:val="-2"/>
        </w:rPr>
        <w:t xml:space="preserve"> </w:t>
      </w:r>
      <w:r>
        <w:t xml:space="preserve">of </w:t>
      </w:r>
      <w:r>
        <w:t>the exiled popular leadership of the PPP and PML (N) and the popular lawyers’ movement for the rule of law and restoration of judiciary. Earlier, in November 2007, Musharraf proclaimed emergency to settle his scores with the uncompromising supreme judiciar</w:t>
      </w:r>
      <w:r>
        <w:t>y alleging the country was facing a serious crisis in the wake of increased militancy and political chaos due to uncompromising behavior of the supreme judiciary (BBC, 2007). Further, Musharraf proclaimed a controversial ‘National Reconciliation Ordinance’</w:t>
      </w:r>
      <w:r>
        <w:t xml:space="preserve"> (NRO) to provide general amnesty to the overall political leadership in general and especially to the</w:t>
      </w:r>
      <w:r>
        <w:rPr>
          <w:spacing w:val="-6"/>
        </w:rPr>
        <w:t xml:space="preserve"> </w:t>
      </w:r>
      <w:r>
        <w:t>leadership</w:t>
      </w:r>
      <w:r>
        <w:rPr>
          <w:spacing w:val="-7"/>
        </w:rPr>
        <w:t xml:space="preserve"> </w:t>
      </w:r>
      <w:r>
        <w:t>of</w:t>
      </w:r>
      <w:r>
        <w:rPr>
          <w:spacing w:val="-6"/>
        </w:rPr>
        <w:t xml:space="preserve"> </w:t>
      </w:r>
      <w:r>
        <w:t>PPP.</w:t>
      </w:r>
      <w:r>
        <w:rPr>
          <w:spacing w:val="-7"/>
        </w:rPr>
        <w:t xml:space="preserve"> </w:t>
      </w:r>
      <w:r>
        <w:t>The</w:t>
      </w:r>
      <w:r>
        <w:rPr>
          <w:spacing w:val="-8"/>
        </w:rPr>
        <w:t xml:space="preserve"> </w:t>
      </w:r>
      <w:r>
        <w:t>NRO</w:t>
      </w:r>
      <w:r>
        <w:rPr>
          <w:spacing w:val="-7"/>
        </w:rPr>
        <w:t xml:space="preserve"> </w:t>
      </w:r>
      <w:r>
        <w:t>ordered</w:t>
      </w:r>
      <w:r>
        <w:rPr>
          <w:spacing w:val="-7"/>
        </w:rPr>
        <w:t xml:space="preserve"> </w:t>
      </w:r>
      <w:r>
        <w:t>to</w:t>
      </w:r>
      <w:r>
        <w:rPr>
          <w:spacing w:val="-7"/>
        </w:rPr>
        <w:t xml:space="preserve"> </w:t>
      </w:r>
      <w:r>
        <w:t>roll</w:t>
      </w:r>
      <w:r>
        <w:rPr>
          <w:spacing w:val="-7"/>
        </w:rPr>
        <w:t xml:space="preserve"> </w:t>
      </w:r>
      <w:r>
        <w:t>back</w:t>
      </w:r>
      <w:r>
        <w:rPr>
          <w:spacing w:val="-10"/>
        </w:rPr>
        <w:t xml:space="preserve"> </w:t>
      </w:r>
      <w:r>
        <w:t>the</w:t>
      </w:r>
      <w:r>
        <w:rPr>
          <w:spacing w:val="-6"/>
        </w:rPr>
        <w:t xml:space="preserve"> </w:t>
      </w:r>
      <w:r>
        <w:t>corruption</w:t>
      </w:r>
      <w:r>
        <w:rPr>
          <w:spacing w:val="-7"/>
        </w:rPr>
        <w:t xml:space="preserve"> </w:t>
      </w:r>
      <w:r>
        <w:t>and</w:t>
      </w:r>
      <w:r>
        <w:rPr>
          <w:spacing w:val="-7"/>
        </w:rPr>
        <w:t xml:space="preserve"> </w:t>
      </w:r>
      <w:r>
        <w:t>other</w:t>
      </w:r>
      <w:r>
        <w:rPr>
          <w:spacing w:val="-7"/>
        </w:rPr>
        <w:t xml:space="preserve"> </w:t>
      </w:r>
      <w:r>
        <w:t>criminal</w:t>
      </w:r>
      <w:r>
        <w:rPr>
          <w:spacing w:val="-6"/>
        </w:rPr>
        <w:t xml:space="preserve"> </w:t>
      </w:r>
      <w:r>
        <w:t>cases against the long persecuted political leadership of major politic</w:t>
      </w:r>
      <w:r>
        <w:t>al parties (Siddiqi, 2011). Further, the assassination of Benazir Bhutto in a public rally at Rawalpindi in December 2007 gave the upcoming elections its final shape.</w:t>
      </w:r>
    </w:p>
    <w:p w:rsidR="003628AB" w:rsidRDefault="00F37B88" w:rsidP="00DC7E33">
      <w:pPr>
        <w:pStyle w:val="BodyText"/>
        <w:spacing w:before="128"/>
        <w:ind w:right="496"/>
      </w:pPr>
      <w:r>
        <w:t>The Elections 2008 were held in the turbulent</w:t>
      </w:r>
      <w:r>
        <w:rPr>
          <w:spacing w:val="-1"/>
        </w:rPr>
        <w:t xml:space="preserve"> </w:t>
      </w:r>
      <w:r>
        <w:t>security environment and under the pseudo-democratic regime of General Musharraf which mainly aimed to backlash the democratization process in Pakistan. Pakistan People’s Party Parliamentarian (PPPP), the electoral wing of the PPP won the majority seats (9</w:t>
      </w:r>
      <w:r>
        <w:t>5 out of 248 in the National Assembly) and</w:t>
      </w:r>
      <w:r>
        <w:rPr>
          <w:spacing w:val="-4"/>
        </w:rPr>
        <w:t xml:space="preserve"> </w:t>
      </w:r>
      <w:r>
        <w:t>formed</w:t>
      </w:r>
      <w:r>
        <w:rPr>
          <w:spacing w:val="-6"/>
        </w:rPr>
        <w:t xml:space="preserve"> </w:t>
      </w:r>
      <w:r>
        <w:t>the</w:t>
      </w:r>
      <w:r>
        <w:rPr>
          <w:spacing w:val="-5"/>
        </w:rPr>
        <w:t xml:space="preserve"> </w:t>
      </w:r>
      <w:r>
        <w:t>government</w:t>
      </w:r>
      <w:r>
        <w:rPr>
          <w:spacing w:val="-4"/>
        </w:rPr>
        <w:t xml:space="preserve"> </w:t>
      </w:r>
      <w:r>
        <w:t>in</w:t>
      </w:r>
      <w:r>
        <w:rPr>
          <w:spacing w:val="-4"/>
        </w:rPr>
        <w:t xml:space="preserve"> </w:t>
      </w:r>
      <w:r>
        <w:t>collaboration</w:t>
      </w:r>
      <w:r>
        <w:rPr>
          <w:spacing w:val="-4"/>
        </w:rPr>
        <w:t xml:space="preserve"> </w:t>
      </w:r>
      <w:r>
        <w:t>with</w:t>
      </w:r>
      <w:r>
        <w:rPr>
          <w:spacing w:val="-3"/>
        </w:rPr>
        <w:t xml:space="preserve"> </w:t>
      </w:r>
      <w:r>
        <w:t>the</w:t>
      </w:r>
      <w:r>
        <w:rPr>
          <w:spacing w:val="-3"/>
        </w:rPr>
        <w:t xml:space="preserve"> </w:t>
      </w:r>
      <w:proofErr w:type="spellStart"/>
      <w:r>
        <w:t>Mutahidda</w:t>
      </w:r>
      <w:proofErr w:type="spellEnd"/>
      <w:r>
        <w:rPr>
          <w:spacing w:val="-3"/>
        </w:rPr>
        <w:t xml:space="preserve"> </w:t>
      </w:r>
      <w:proofErr w:type="spellStart"/>
      <w:r>
        <w:t>Qaumi</w:t>
      </w:r>
      <w:proofErr w:type="spellEnd"/>
      <w:r>
        <w:rPr>
          <w:spacing w:val="-5"/>
        </w:rPr>
        <w:t xml:space="preserve"> </w:t>
      </w:r>
      <w:r>
        <w:t>Movement</w:t>
      </w:r>
      <w:r>
        <w:rPr>
          <w:spacing w:val="-4"/>
        </w:rPr>
        <w:t xml:space="preserve"> </w:t>
      </w:r>
      <w:r>
        <w:t xml:space="preserve">(MQM), </w:t>
      </w:r>
      <w:proofErr w:type="spellStart"/>
      <w:r>
        <w:t>Awami</w:t>
      </w:r>
      <w:proofErr w:type="spellEnd"/>
      <w:r>
        <w:t xml:space="preserve"> National</w:t>
      </w:r>
      <w:r>
        <w:rPr>
          <w:spacing w:val="-1"/>
        </w:rPr>
        <w:t xml:space="preserve"> </w:t>
      </w:r>
      <w:r>
        <w:t xml:space="preserve">Party (ANP), </w:t>
      </w:r>
      <w:proofErr w:type="spellStart"/>
      <w:r>
        <w:t>Jamaiat</w:t>
      </w:r>
      <w:proofErr w:type="spellEnd"/>
      <w:r>
        <w:rPr>
          <w:spacing w:val="-1"/>
        </w:rPr>
        <w:t xml:space="preserve"> </w:t>
      </w:r>
      <w:proofErr w:type="spellStart"/>
      <w:r>
        <w:t>Ulama</w:t>
      </w:r>
      <w:proofErr w:type="spellEnd"/>
      <w:r>
        <w:t>-e-Islam (JUI) and PML (N). Later, the PML (N) left</w:t>
      </w:r>
      <w:r>
        <w:rPr>
          <w:spacing w:val="67"/>
        </w:rPr>
        <w:t xml:space="preserve"> </w:t>
      </w:r>
      <w:r>
        <w:t>the</w:t>
      </w:r>
      <w:r>
        <w:rPr>
          <w:spacing w:val="65"/>
        </w:rPr>
        <w:t xml:space="preserve"> </w:t>
      </w:r>
      <w:r>
        <w:t>coalition</w:t>
      </w:r>
      <w:r>
        <w:rPr>
          <w:spacing w:val="67"/>
        </w:rPr>
        <w:t xml:space="preserve"> </w:t>
      </w:r>
      <w:r>
        <w:t>and</w:t>
      </w:r>
      <w:r>
        <w:rPr>
          <w:spacing w:val="66"/>
        </w:rPr>
        <w:t xml:space="preserve"> </w:t>
      </w:r>
      <w:r>
        <w:t>sat</w:t>
      </w:r>
      <w:r>
        <w:rPr>
          <w:spacing w:val="67"/>
        </w:rPr>
        <w:t xml:space="preserve"> </w:t>
      </w:r>
      <w:r>
        <w:t>on</w:t>
      </w:r>
      <w:r>
        <w:rPr>
          <w:spacing w:val="67"/>
        </w:rPr>
        <w:t xml:space="preserve"> </w:t>
      </w:r>
      <w:r>
        <w:t>the</w:t>
      </w:r>
      <w:r>
        <w:rPr>
          <w:spacing w:val="68"/>
        </w:rPr>
        <w:t xml:space="preserve"> </w:t>
      </w:r>
      <w:r>
        <w:t>opposition</w:t>
      </w:r>
      <w:r>
        <w:rPr>
          <w:spacing w:val="67"/>
        </w:rPr>
        <w:t xml:space="preserve"> </w:t>
      </w:r>
      <w:r>
        <w:t>benches</w:t>
      </w:r>
      <w:r>
        <w:rPr>
          <w:spacing w:val="71"/>
        </w:rPr>
        <w:t xml:space="preserve"> </w:t>
      </w:r>
      <w:r>
        <w:t>The</w:t>
      </w:r>
      <w:r>
        <w:rPr>
          <w:spacing w:val="68"/>
        </w:rPr>
        <w:t xml:space="preserve"> </w:t>
      </w:r>
      <w:r>
        <w:t>PPP</w:t>
      </w:r>
      <w:r>
        <w:rPr>
          <w:spacing w:val="66"/>
        </w:rPr>
        <w:t xml:space="preserve"> </w:t>
      </w:r>
      <w:r>
        <w:t>regime</w:t>
      </w:r>
      <w:r>
        <w:rPr>
          <w:spacing w:val="65"/>
        </w:rPr>
        <w:t xml:space="preserve"> </w:t>
      </w:r>
      <w:r>
        <w:t>completed</w:t>
      </w:r>
      <w:r>
        <w:rPr>
          <w:spacing w:val="67"/>
        </w:rPr>
        <w:t xml:space="preserve"> </w:t>
      </w:r>
      <w:r>
        <w:t>its</w:t>
      </w:r>
      <w:r w:rsidR="00DC7E33">
        <w:t xml:space="preserve"> </w:t>
      </w:r>
      <w:r>
        <w:t>constitutional tenure of five years in 2013 but could not be re- elected. This study aims to review</w:t>
      </w:r>
      <w:r>
        <w:rPr>
          <w:spacing w:val="-13"/>
        </w:rPr>
        <w:t xml:space="preserve"> </w:t>
      </w:r>
      <w:r>
        <w:t>the</w:t>
      </w:r>
      <w:r>
        <w:rPr>
          <w:spacing w:val="-12"/>
        </w:rPr>
        <w:t xml:space="preserve"> </w:t>
      </w:r>
      <w:r>
        <w:t>performance</w:t>
      </w:r>
      <w:r>
        <w:rPr>
          <w:spacing w:val="-12"/>
        </w:rPr>
        <w:t xml:space="preserve"> </w:t>
      </w:r>
      <w:r>
        <w:t>of</w:t>
      </w:r>
      <w:r>
        <w:rPr>
          <w:spacing w:val="-12"/>
        </w:rPr>
        <w:t xml:space="preserve"> </w:t>
      </w:r>
      <w:r>
        <w:t>PPP</w:t>
      </w:r>
      <w:r>
        <w:rPr>
          <w:spacing w:val="-12"/>
        </w:rPr>
        <w:t xml:space="preserve"> </w:t>
      </w:r>
      <w:r>
        <w:t>regime</w:t>
      </w:r>
      <w:r>
        <w:rPr>
          <w:spacing w:val="-12"/>
        </w:rPr>
        <w:t xml:space="preserve"> </w:t>
      </w:r>
      <w:r>
        <w:t>during</w:t>
      </w:r>
      <w:r>
        <w:rPr>
          <w:spacing w:val="-12"/>
        </w:rPr>
        <w:t xml:space="preserve"> </w:t>
      </w:r>
      <w:r>
        <w:t>the</w:t>
      </w:r>
      <w:r>
        <w:rPr>
          <w:spacing w:val="-12"/>
        </w:rPr>
        <w:t xml:space="preserve"> </w:t>
      </w:r>
      <w:r>
        <w:t>period</w:t>
      </w:r>
      <w:r>
        <w:rPr>
          <w:spacing w:val="-12"/>
        </w:rPr>
        <w:t xml:space="preserve"> </w:t>
      </w:r>
      <w:r>
        <w:t>(2008-13).</w:t>
      </w:r>
      <w:r>
        <w:rPr>
          <w:spacing w:val="-13"/>
        </w:rPr>
        <w:t xml:space="preserve"> </w:t>
      </w:r>
      <w:r>
        <w:t>Further,</w:t>
      </w:r>
      <w:r>
        <w:rPr>
          <w:spacing w:val="-12"/>
        </w:rPr>
        <w:t xml:space="preserve"> </w:t>
      </w:r>
      <w:r>
        <w:t>this</w:t>
      </w:r>
      <w:r>
        <w:rPr>
          <w:spacing w:val="-12"/>
        </w:rPr>
        <w:t xml:space="preserve"> </w:t>
      </w:r>
      <w:r>
        <w:t>study</w:t>
      </w:r>
      <w:r>
        <w:rPr>
          <w:spacing w:val="-12"/>
        </w:rPr>
        <w:t xml:space="preserve"> </w:t>
      </w:r>
      <w:r>
        <w:t>aims to highlight the factors contributing to the loss of political mandate in the Elections 2013.</w:t>
      </w:r>
    </w:p>
    <w:p w:rsidR="003628AB" w:rsidRDefault="00F37B88">
      <w:pPr>
        <w:pStyle w:val="Heading2"/>
        <w:spacing w:before="122"/>
      </w:pPr>
      <w:r>
        <w:t>Literature</w:t>
      </w:r>
      <w:r>
        <w:rPr>
          <w:spacing w:val="-9"/>
        </w:rPr>
        <w:t xml:space="preserve"> </w:t>
      </w:r>
      <w:r>
        <w:rPr>
          <w:spacing w:val="-2"/>
        </w:rPr>
        <w:t>Review</w:t>
      </w:r>
    </w:p>
    <w:p w:rsidR="003628AB" w:rsidRDefault="00F37B88">
      <w:pPr>
        <w:spacing w:before="242" w:line="257" w:lineRule="exact"/>
        <w:ind w:left="161" w:right="474"/>
        <w:jc w:val="center"/>
        <w:rPr>
          <w:b/>
        </w:rPr>
      </w:pPr>
      <w:r>
        <w:rPr>
          <w:b/>
        </w:rPr>
        <w:t>Table</w:t>
      </w:r>
      <w:r>
        <w:rPr>
          <w:b/>
          <w:spacing w:val="-4"/>
        </w:rPr>
        <w:t xml:space="preserve"> </w:t>
      </w:r>
      <w:r>
        <w:rPr>
          <w:b/>
          <w:spacing w:val="-10"/>
        </w:rPr>
        <w:t>1</w:t>
      </w:r>
    </w:p>
    <w:p w:rsidR="003628AB" w:rsidRDefault="00F37B88">
      <w:pPr>
        <w:pStyle w:val="Heading1"/>
        <w:spacing w:line="360" w:lineRule="auto"/>
        <w:ind w:right="446"/>
      </w:pPr>
      <w:r>
        <w:t>Table</w:t>
      </w:r>
      <w:r>
        <w:rPr>
          <w:spacing w:val="-3"/>
        </w:rPr>
        <w:t xml:space="preserve"> </w:t>
      </w:r>
      <w:r>
        <w:t>01:</w:t>
      </w:r>
      <w:r>
        <w:rPr>
          <w:spacing w:val="-4"/>
        </w:rPr>
        <w:t xml:space="preserve"> </w:t>
      </w:r>
      <w:r>
        <w:t>Party</w:t>
      </w:r>
      <w:r>
        <w:rPr>
          <w:spacing w:val="-3"/>
        </w:rPr>
        <w:t xml:space="preserve"> </w:t>
      </w:r>
      <w:r>
        <w:t>wise</w:t>
      </w:r>
      <w:r>
        <w:rPr>
          <w:spacing w:val="-3"/>
        </w:rPr>
        <w:t xml:space="preserve"> </w:t>
      </w:r>
      <w:r>
        <w:t>distribution</w:t>
      </w:r>
      <w:r>
        <w:rPr>
          <w:spacing w:val="-3"/>
        </w:rPr>
        <w:t xml:space="preserve"> </w:t>
      </w:r>
      <w:r>
        <w:t>of</w:t>
      </w:r>
      <w:r>
        <w:rPr>
          <w:spacing w:val="-2"/>
        </w:rPr>
        <w:t xml:space="preserve"> </w:t>
      </w:r>
      <w:r>
        <w:t>National</w:t>
      </w:r>
      <w:r>
        <w:rPr>
          <w:spacing w:val="-3"/>
        </w:rPr>
        <w:t xml:space="preserve"> </w:t>
      </w:r>
      <w:r>
        <w:t>Assembly</w:t>
      </w:r>
      <w:r>
        <w:rPr>
          <w:spacing w:val="-3"/>
        </w:rPr>
        <w:t xml:space="preserve"> </w:t>
      </w:r>
      <w:r>
        <w:t>Seats</w:t>
      </w:r>
      <w:r>
        <w:rPr>
          <w:spacing w:val="-3"/>
        </w:rPr>
        <w:t xml:space="preserve"> </w:t>
      </w:r>
      <w:r>
        <w:t>after</w:t>
      </w:r>
      <w:r>
        <w:rPr>
          <w:spacing w:val="-4"/>
        </w:rPr>
        <w:t xml:space="preserve"> </w:t>
      </w:r>
      <w:r>
        <w:t>the</w:t>
      </w:r>
      <w:r>
        <w:rPr>
          <w:spacing w:val="-2"/>
        </w:rPr>
        <w:t xml:space="preserve"> </w:t>
      </w:r>
      <w:r>
        <w:t xml:space="preserve">Elections- </w:t>
      </w:r>
      <w:r>
        <w:rPr>
          <w:spacing w:val="-4"/>
        </w:rPr>
        <w:t>2008</w:t>
      </w:r>
    </w:p>
    <w:tbl>
      <w:tblPr>
        <w:tblW w:w="0" w:type="auto"/>
        <w:tblInd w:w="179" w:type="dxa"/>
        <w:tblLayout w:type="fixed"/>
        <w:tblCellMar>
          <w:left w:w="0" w:type="dxa"/>
          <w:right w:w="0" w:type="dxa"/>
        </w:tblCellMar>
        <w:tblLook w:val="01E0" w:firstRow="1" w:lastRow="1" w:firstColumn="1" w:lastColumn="1" w:noHBand="0" w:noVBand="0"/>
      </w:tblPr>
      <w:tblGrid>
        <w:gridCol w:w="2556"/>
        <w:gridCol w:w="3106"/>
        <w:gridCol w:w="2860"/>
      </w:tblGrid>
      <w:tr w:rsidR="003628AB">
        <w:trPr>
          <w:trHeight w:val="258"/>
        </w:trPr>
        <w:tc>
          <w:tcPr>
            <w:tcW w:w="2556" w:type="dxa"/>
            <w:tcBorders>
              <w:top w:val="single" w:sz="4" w:space="0" w:color="000000"/>
              <w:bottom w:val="single" w:sz="4" w:space="0" w:color="000000"/>
            </w:tcBorders>
          </w:tcPr>
          <w:p w:rsidR="003628AB" w:rsidRDefault="00F37B88">
            <w:pPr>
              <w:pStyle w:val="TableParagraph"/>
              <w:spacing w:line="239" w:lineRule="exact"/>
              <w:ind w:right="692"/>
              <w:rPr>
                <w:b/>
              </w:rPr>
            </w:pPr>
            <w:r>
              <w:rPr>
                <w:b/>
              </w:rPr>
              <w:t>Name</w:t>
            </w:r>
            <w:r>
              <w:rPr>
                <w:b/>
                <w:spacing w:val="-2"/>
              </w:rPr>
              <w:t xml:space="preserve"> </w:t>
            </w:r>
            <w:r>
              <w:rPr>
                <w:b/>
              </w:rPr>
              <w:t>of</w:t>
            </w:r>
            <w:r>
              <w:rPr>
                <w:b/>
                <w:spacing w:val="-2"/>
              </w:rPr>
              <w:t xml:space="preserve"> Party</w:t>
            </w:r>
          </w:p>
        </w:tc>
        <w:tc>
          <w:tcPr>
            <w:tcW w:w="3106" w:type="dxa"/>
            <w:tcBorders>
              <w:top w:val="single" w:sz="4" w:space="0" w:color="000000"/>
              <w:bottom w:val="single" w:sz="4" w:space="0" w:color="000000"/>
            </w:tcBorders>
          </w:tcPr>
          <w:p w:rsidR="003628AB" w:rsidRDefault="00F37B88">
            <w:pPr>
              <w:pStyle w:val="TableParagraph"/>
              <w:spacing w:line="239" w:lineRule="exact"/>
              <w:ind w:right="272"/>
              <w:rPr>
                <w:b/>
              </w:rPr>
            </w:pPr>
            <w:r>
              <w:rPr>
                <w:b/>
              </w:rPr>
              <w:t>Votes</w:t>
            </w:r>
            <w:r>
              <w:rPr>
                <w:b/>
                <w:spacing w:val="-5"/>
              </w:rPr>
              <w:t xml:space="preserve"> (%)</w:t>
            </w:r>
          </w:p>
        </w:tc>
        <w:tc>
          <w:tcPr>
            <w:tcW w:w="2860" w:type="dxa"/>
            <w:tcBorders>
              <w:top w:val="single" w:sz="4" w:space="0" w:color="000000"/>
              <w:bottom w:val="single" w:sz="4" w:space="0" w:color="000000"/>
            </w:tcBorders>
          </w:tcPr>
          <w:p w:rsidR="003628AB" w:rsidRDefault="00F37B88">
            <w:pPr>
              <w:pStyle w:val="TableParagraph"/>
              <w:spacing w:line="239" w:lineRule="exact"/>
              <w:ind w:left="403"/>
              <w:rPr>
                <w:b/>
              </w:rPr>
            </w:pPr>
            <w:r>
              <w:rPr>
                <w:b/>
              </w:rPr>
              <w:t>Seats</w:t>
            </w:r>
            <w:r>
              <w:rPr>
                <w:b/>
                <w:spacing w:val="-1"/>
              </w:rPr>
              <w:t xml:space="preserve"> </w:t>
            </w:r>
            <w:r>
              <w:rPr>
                <w:b/>
                <w:spacing w:val="-5"/>
              </w:rPr>
              <w:t>(n)</w:t>
            </w:r>
          </w:p>
        </w:tc>
      </w:tr>
      <w:tr w:rsidR="003628AB">
        <w:trPr>
          <w:trHeight w:val="259"/>
        </w:trPr>
        <w:tc>
          <w:tcPr>
            <w:tcW w:w="2556" w:type="dxa"/>
            <w:tcBorders>
              <w:top w:val="single" w:sz="4" w:space="0" w:color="000000"/>
              <w:bottom w:val="single" w:sz="4" w:space="0" w:color="000000"/>
            </w:tcBorders>
          </w:tcPr>
          <w:p w:rsidR="003628AB" w:rsidRDefault="00F37B88">
            <w:pPr>
              <w:pStyle w:val="TableParagraph"/>
              <w:spacing w:line="239" w:lineRule="exact"/>
              <w:ind w:right="691"/>
            </w:pPr>
            <w:r>
              <w:rPr>
                <w:spacing w:val="-5"/>
              </w:rPr>
              <w:t>PPP</w:t>
            </w:r>
          </w:p>
        </w:tc>
        <w:tc>
          <w:tcPr>
            <w:tcW w:w="3106" w:type="dxa"/>
            <w:tcBorders>
              <w:top w:val="single" w:sz="4" w:space="0" w:color="000000"/>
              <w:bottom w:val="single" w:sz="4" w:space="0" w:color="000000"/>
            </w:tcBorders>
          </w:tcPr>
          <w:p w:rsidR="003628AB" w:rsidRDefault="00F37B88">
            <w:pPr>
              <w:pStyle w:val="TableParagraph"/>
              <w:spacing w:line="239" w:lineRule="exact"/>
              <w:ind w:left="1" w:right="272"/>
            </w:pPr>
            <w:r>
              <w:rPr>
                <w:spacing w:val="-5"/>
              </w:rPr>
              <w:t>31%</w:t>
            </w:r>
          </w:p>
        </w:tc>
        <w:tc>
          <w:tcPr>
            <w:tcW w:w="2860" w:type="dxa"/>
            <w:tcBorders>
              <w:top w:val="single" w:sz="4" w:space="0" w:color="000000"/>
              <w:bottom w:val="single" w:sz="4" w:space="0" w:color="000000"/>
            </w:tcBorders>
          </w:tcPr>
          <w:p w:rsidR="003628AB" w:rsidRDefault="00F37B88">
            <w:pPr>
              <w:pStyle w:val="TableParagraph"/>
              <w:spacing w:line="239" w:lineRule="exact"/>
              <w:ind w:left="403" w:right="2"/>
            </w:pPr>
            <w:r>
              <w:rPr>
                <w:spacing w:val="-5"/>
              </w:rPr>
              <w:t>89</w:t>
            </w:r>
          </w:p>
        </w:tc>
      </w:tr>
      <w:tr w:rsidR="003628AB">
        <w:trPr>
          <w:trHeight w:val="258"/>
        </w:trPr>
        <w:tc>
          <w:tcPr>
            <w:tcW w:w="2556" w:type="dxa"/>
            <w:tcBorders>
              <w:top w:val="single" w:sz="4" w:space="0" w:color="000000"/>
              <w:bottom w:val="single" w:sz="4" w:space="0" w:color="000000"/>
            </w:tcBorders>
          </w:tcPr>
          <w:p w:rsidR="003628AB" w:rsidRDefault="00F37B88">
            <w:pPr>
              <w:pStyle w:val="TableParagraph"/>
              <w:spacing w:line="239" w:lineRule="exact"/>
              <w:ind w:right="691"/>
            </w:pPr>
            <w:r>
              <w:rPr>
                <w:spacing w:val="-4"/>
              </w:rPr>
              <w:t>PMLQ</w:t>
            </w:r>
          </w:p>
        </w:tc>
        <w:tc>
          <w:tcPr>
            <w:tcW w:w="3106" w:type="dxa"/>
            <w:tcBorders>
              <w:top w:val="single" w:sz="4" w:space="0" w:color="000000"/>
              <w:bottom w:val="single" w:sz="4" w:space="0" w:color="000000"/>
            </w:tcBorders>
          </w:tcPr>
          <w:p w:rsidR="003628AB" w:rsidRDefault="00F37B88">
            <w:pPr>
              <w:pStyle w:val="TableParagraph"/>
              <w:spacing w:line="239" w:lineRule="exact"/>
              <w:ind w:left="1" w:right="272"/>
            </w:pPr>
            <w:r>
              <w:rPr>
                <w:spacing w:val="-5"/>
              </w:rPr>
              <w:t>23%</w:t>
            </w:r>
          </w:p>
        </w:tc>
        <w:tc>
          <w:tcPr>
            <w:tcW w:w="2860" w:type="dxa"/>
            <w:tcBorders>
              <w:top w:val="single" w:sz="4" w:space="0" w:color="000000"/>
              <w:bottom w:val="single" w:sz="4" w:space="0" w:color="000000"/>
            </w:tcBorders>
          </w:tcPr>
          <w:p w:rsidR="003628AB" w:rsidRDefault="00F37B88">
            <w:pPr>
              <w:pStyle w:val="TableParagraph"/>
              <w:spacing w:line="239" w:lineRule="exact"/>
              <w:ind w:left="403" w:right="2"/>
            </w:pPr>
            <w:r>
              <w:rPr>
                <w:spacing w:val="-5"/>
              </w:rPr>
              <w:t>42</w:t>
            </w:r>
          </w:p>
        </w:tc>
      </w:tr>
      <w:tr w:rsidR="003628AB">
        <w:trPr>
          <w:trHeight w:val="268"/>
        </w:trPr>
        <w:tc>
          <w:tcPr>
            <w:tcW w:w="2556" w:type="dxa"/>
            <w:tcBorders>
              <w:top w:val="single" w:sz="4" w:space="0" w:color="000000"/>
              <w:bottom w:val="single" w:sz="4" w:space="0" w:color="000000"/>
            </w:tcBorders>
          </w:tcPr>
          <w:p w:rsidR="003628AB" w:rsidRDefault="00F37B88">
            <w:pPr>
              <w:pStyle w:val="TableParagraph"/>
              <w:spacing w:line="248" w:lineRule="exact"/>
              <w:ind w:left="3" w:right="691"/>
            </w:pPr>
            <w:r>
              <w:t>PML</w:t>
            </w:r>
            <w:r>
              <w:rPr>
                <w:spacing w:val="-2"/>
              </w:rPr>
              <w:t xml:space="preserve"> </w:t>
            </w:r>
            <w:r>
              <w:rPr>
                <w:spacing w:val="-5"/>
              </w:rPr>
              <w:t>(N)</w:t>
            </w:r>
          </w:p>
        </w:tc>
        <w:tc>
          <w:tcPr>
            <w:tcW w:w="3106" w:type="dxa"/>
            <w:tcBorders>
              <w:top w:val="single" w:sz="4" w:space="0" w:color="000000"/>
              <w:bottom w:val="single" w:sz="4" w:space="0" w:color="000000"/>
            </w:tcBorders>
          </w:tcPr>
          <w:p w:rsidR="003628AB" w:rsidRDefault="00F37B88">
            <w:pPr>
              <w:pStyle w:val="TableParagraph"/>
              <w:spacing w:line="248" w:lineRule="exact"/>
              <w:ind w:left="1" w:right="272"/>
            </w:pPr>
            <w:r>
              <w:rPr>
                <w:spacing w:val="-5"/>
              </w:rPr>
              <w:t>20%</w:t>
            </w:r>
          </w:p>
        </w:tc>
        <w:tc>
          <w:tcPr>
            <w:tcW w:w="2860" w:type="dxa"/>
            <w:tcBorders>
              <w:top w:val="single" w:sz="4" w:space="0" w:color="000000"/>
              <w:bottom w:val="single" w:sz="4" w:space="0" w:color="000000"/>
            </w:tcBorders>
          </w:tcPr>
          <w:p w:rsidR="003628AB" w:rsidRDefault="00F37B88">
            <w:pPr>
              <w:pStyle w:val="TableParagraph"/>
              <w:spacing w:line="248" w:lineRule="exact"/>
              <w:ind w:left="403" w:right="2"/>
            </w:pPr>
            <w:r>
              <w:rPr>
                <w:spacing w:val="-5"/>
              </w:rPr>
              <w:t>68</w:t>
            </w:r>
          </w:p>
        </w:tc>
      </w:tr>
      <w:tr w:rsidR="003628AB">
        <w:trPr>
          <w:trHeight w:val="268"/>
        </w:trPr>
        <w:tc>
          <w:tcPr>
            <w:tcW w:w="2556" w:type="dxa"/>
            <w:tcBorders>
              <w:top w:val="single" w:sz="4" w:space="0" w:color="000000"/>
              <w:bottom w:val="single" w:sz="4" w:space="0" w:color="000000"/>
            </w:tcBorders>
          </w:tcPr>
          <w:p w:rsidR="003628AB" w:rsidRDefault="00F37B88">
            <w:pPr>
              <w:pStyle w:val="TableParagraph"/>
              <w:spacing w:line="248" w:lineRule="exact"/>
              <w:ind w:left="5" w:right="691"/>
            </w:pPr>
            <w:r>
              <w:rPr>
                <w:spacing w:val="-5"/>
              </w:rPr>
              <w:t>MQM</w:t>
            </w:r>
          </w:p>
        </w:tc>
        <w:tc>
          <w:tcPr>
            <w:tcW w:w="3106" w:type="dxa"/>
            <w:tcBorders>
              <w:top w:val="single" w:sz="4" w:space="0" w:color="000000"/>
              <w:bottom w:val="single" w:sz="4" w:space="0" w:color="000000"/>
            </w:tcBorders>
          </w:tcPr>
          <w:p w:rsidR="003628AB" w:rsidRDefault="00F37B88">
            <w:pPr>
              <w:pStyle w:val="TableParagraph"/>
              <w:spacing w:line="248" w:lineRule="exact"/>
              <w:ind w:left="4" w:right="272"/>
            </w:pPr>
            <w:r>
              <w:rPr>
                <w:spacing w:val="-5"/>
              </w:rPr>
              <w:t>7%</w:t>
            </w:r>
          </w:p>
        </w:tc>
        <w:tc>
          <w:tcPr>
            <w:tcW w:w="2860" w:type="dxa"/>
            <w:tcBorders>
              <w:top w:val="single" w:sz="4" w:space="0" w:color="000000"/>
              <w:bottom w:val="single" w:sz="4" w:space="0" w:color="000000"/>
            </w:tcBorders>
          </w:tcPr>
          <w:p w:rsidR="003628AB" w:rsidRDefault="00F37B88">
            <w:pPr>
              <w:pStyle w:val="TableParagraph"/>
              <w:spacing w:line="248" w:lineRule="exact"/>
              <w:ind w:left="403" w:right="2"/>
            </w:pPr>
            <w:r>
              <w:rPr>
                <w:spacing w:val="-5"/>
              </w:rPr>
              <w:t>19</w:t>
            </w:r>
          </w:p>
        </w:tc>
      </w:tr>
      <w:tr w:rsidR="003628AB">
        <w:trPr>
          <w:trHeight w:val="258"/>
        </w:trPr>
        <w:tc>
          <w:tcPr>
            <w:tcW w:w="2556" w:type="dxa"/>
            <w:tcBorders>
              <w:top w:val="single" w:sz="4" w:space="0" w:color="000000"/>
              <w:bottom w:val="single" w:sz="4" w:space="0" w:color="000000"/>
            </w:tcBorders>
          </w:tcPr>
          <w:p w:rsidR="003628AB" w:rsidRDefault="00F37B88">
            <w:pPr>
              <w:pStyle w:val="TableParagraph"/>
              <w:spacing w:before="2" w:line="237" w:lineRule="exact"/>
              <w:ind w:right="691"/>
            </w:pPr>
            <w:r>
              <w:rPr>
                <w:spacing w:val="-5"/>
              </w:rPr>
              <w:t>ANP</w:t>
            </w:r>
          </w:p>
        </w:tc>
        <w:tc>
          <w:tcPr>
            <w:tcW w:w="3106" w:type="dxa"/>
            <w:tcBorders>
              <w:top w:val="single" w:sz="4" w:space="0" w:color="000000"/>
              <w:bottom w:val="single" w:sz="4" w:space="0" w:color="000000"/>
            </w:tcBorders>
          </w:tcPr>
          <w:p w:rsidR="003628AB" w:rsidRDefault="00F37B88">
            <w:pPr>
              <w:pStyle w:val="TableParagraph"/>
              <w:spacing w:before="2" w:line="237" w:lineRule="exact"/>
              <w:ind w:left="4" w:right="272"/>
            </w:pPr>
            <w:r>
              <w:rPr>
                <w:spacing w:val="-5"/>
              </w:rPr>
              <w:t>2%</w:t>
            </w:r>
          </w:p>
        </w:tc>
        <w:tc>
          <w:tcPr>
            <w:tcW w:w="2860" w:type="dxa"/>
            <w:tcBorders>
              <w:top w:val="single" w:sz="4" w:space="0" w:color="000000"/>
              <w:bottom w:val="single" w:sz="4" w:space="0" w:color="000000"/>
            </w:tcBorders>
          </w:tcPr>
          <w:p w:rsidR="003628AB" w:rsidRDefault="00F37B88">
            <w:pPr>
              <w:pStyle w:val="TableParagraph"/>
              <w:spacing w:before="2" w:line="237" w:lineRule="exact"/>
              <w:ind w:left="403" w:right="2"/>
            </w:pPr>
            <w:r>
              <w:rPr>
                <w:spacing w:val="-5"/>
              </w:rPr>
              <w:t>10</w:t>
            </w:r>
          </w:p>
        </w:tc>
      </w:tr>
      <w:tr w:rsidR="003628AB">
        <w:trPr>
          <w:trHeight w:val="275"/>
        </w:trPr>
        <w:tc>
          <w:tcPr>
            <w:tcW w:w="2556" w:type="dxa"/>
            <w:tcBorders>
              <w:top w:val="single" w:sz="4" w:space="0" w:color="000000"/>
              <w:bottom w:val="single" w:sz="4" w:space="0" w:color="000000"/>
            </w:tcBorders>
          </w:tcPr>
          <w:p w:rsidR="003628AB" w:rsidRDefault="00F37B88">
            <w:pPr>
              <w:pStyle w:val="TableParagraph"/>
              <w:spacing w:line="256" w:lineRule="exact"/>
              <w:ind w:left="5" w:right="691"/>
            </w:pPr>
            <w:r>
              <w:rPr>
                <w:spacing w:val="-2"/>
              </w:rPr>
              <w:t>Independent</w:t>
            </w:r>
          </w:p>
        </w:tc>
        <w:tc>
          <w:tcPr>
            <w:tcW w:w="3106" w:type="dxa"/>
            <w:tcBorders>
              <w:top w:val="single" w:sz="4" w:space="0" w:color="000000"/>
              <w:bottom w:val="single" w:sz="4" w:space="0" w:color="000000"/>
            </w:tcBorders>
          </w:tcPr>
          <w:p w:rsidR="003628AB" w:rsidRDefault="00F37B88">
            <w:pPr>
              <w:pStyle w:val="TableParagraph"/>
              <w:spacing w:line="256" w:lineRule="exact"/>
              <w:ind w:left="1" w:right="272"/>
            </w:pPr>
            <w:r>
              <w:rPr>
                <w:spacing w:val="-5"/>
              </w:rPr>
              <w:t>11%</w:t>
            </w:r>
          </w:p>
        </w:tc>
        <w:tc>
          <w:tcPr>
            <w:tcW w:w="2860" w:type="dxa"/>
            <w:tcBorders>
              <w:top w:val="single" w:sz="4" w:space="0" w:color="000000"/>
              <w:bottom w:val="single" w:sz="4" w:space="0" w:color="000000"/>
            </w:tcBorders>
          </w:tcPr>
          <w:p w:rsidR="003628AB" w:rsidRDefault="00F37B88">
            <w:pPr>
              <w:pStyle w:val="TableParagraph"/>
              <w:spacing w:line="256" w:lineRule="exact"/>
              <w:ind w:left="403" w:right="2"/>
            </w:pPr>
            <w:r>
              <w:rPr>
                <w:spacing w:val="-5"/>
              </w:rPr>
              <w:t>30</w:t>
            </w:r>
          </w:p>
        </w:tc>
      </w:tr>
      <w:tr w:rsidR="003628AB">
        <w:trPr>
          <w:trHeight w:val="258"/>
        </w:trPr>
        <w:tc>
          <w:tcPr>
            <w:tcW w:w="2556" w:type="dxa"/>
            <w:tcBorders>
              <w:top w:val="single" w:sz="4" w:space="0" w:color="000000"/>
              <w:bottom w:val="single" w:sz="4" w:space="0" w:color="000000"/>
            </w:tcBorders>
          </w:tcPr>
          <w:p w:rsidR="003628AB" w:rsidRDefault="00F37B88">
            <w:pPr>
              <w:pStyle w:val="TableParagraph"/>
              <w:spacing w:line="239" w:lineRule="exact"/>
              <w:ind w:left="3" w:right="691"/>
            </w:pPr>
            <w:r>
              <w:t>All</w:t>
            </w:r>
            <w:r>
              <w:rPr>
                <w:spacing w:val="-2"/>
              </w:rPr>
              <w:t xml:space="preserve"> Others</w:t>
            </w:r>
          </w:p>
        </w:tc>
        <w:tc>
          <w:tcPr>
            <w:tcW w:w="3106" w:type="dxa"/>
            <w:tcBorders>
              <w:top w:val="single" w:sz="4" w:space="0" w:color="000000"/>
              <w:bottom w:val="single" w:sz="4" w:space="0" w:color="000000"/>
            </w:tcBorders>
          </w:tcPr>
          <w:p w:rsidR="003628AB" w:rsidRDefault="00F37B88">
            <w:pPr>
              <w:pStyle w:val="TableParagraph"/>
              <w:spacing w:line="239" w:lineRule="exact"/>
              <w:ind w:left="4" w:right="272"/>
            </w:pPr>
            <w:r>
              <w:rPr>
                <w:spacing w:val="-5"/>
              </w:rPr>
              <w:t>6%</w:t>
            </w:r>
          </w:p>
        </w:tc>
        <w:tc>
          <w:tcPr>
            <w:tcW w:w="2860" w:type="dxa"/>
            <w:tcBorders>
              <w:top w:val="single" w:sz="4" w:space="0" w:color="000000"/>
              <w:bottom w:val="single" w:sz="4" w:space="0" w:color="000000"/>
            </w:tcBorders>
          </w:tcPr>
          <w:p w:rsidR="003628AB" w:rsidRDefault="00F37B88">
            <w:pPr>
              <w:pStyle w:val="TableParagraph"/>
              <w:spacing w:line="239" w:lineRule="exact"/>
              <w:ind w:left="403" w:right="2"/>
            </w:pPr>
            <w:r>
              <w:rPr>
                <w:spacing w:val="-5"/>
              </w:rPr>
              <w:t>13</w:t>
            </w:r>
          </w:p>
        </w:tc>
      </w:tr>
      <w:tr w:rsidR="003628AB">
        <w:trPr>
          <w:trHeight w:val="258"/>
        </w:trPr>
        <w:tc>
          <w:tcPr>
            <w:tcW w:w="2556" w:type="dxa"/>
            <w:tcBorders>
              <w:top w:val="single" w:sz="4" w:space="0" w:color="000000"/>
              <w:bottom w:val="single" w:sz="4" w:space="0" w:color="000000"/>
            </w:tcBorders>
          </w:tcPr>
          <w:p w:rsidR="003628AB" w:rsidRDefault="00F37B88">
            <w:pPr>
              <w:pStyle w:val="TableParagraph"/>
              <w:spacing w:line="239" w:lineRule="exact"/>
              <w:ind w:left="3" w:right="691"/>
              <w:rPr>
                <w:b/>
              </w:rPr>
            </w:pPr>
            <w:r>
              <w:rPr>
                <w:b/>
                <w:spacing w:val="-2"/>
              </w:rPr>
              <w:t>TOTAL</w:t>
            </w:r>
          </w:p>
        </w:tc>
        <w:tc>
          <w:tcPr>
            <w:tcW w:w="3106" w:type="dxa"/>
            <w:tcBorders>
              <w:top w:val="single" w:sz="4" w:space="0" w:color="000000"/>
              <w:bottom w:val="single" w:sz="4" w:space="0" w:color="000000"/>
            </w:tcBorders>
          </w:tcPr>
          <w:p w:rsidR="003628AB" w:rsidRDefault="00F37B88">
            <w:pPr>
              <w:pStyle w:val="TableParagraph"/>
              <w:spacing w:line="239" w:lineRule="exact"/>
              <w:ind w:right="272"/>
              <w:rPr>
                <w:b/>
              </w:rPr>
            </w:pPr>
            <w:r>
              <w:rPr>
                <w:b/>
                <w:spacing w:val="-4"/>
              </w:rPr>
              <w:t>100%</w:t>
            </w:r>
          </w:p>
        </w:tc>
        <w:tc>
          <w:tcPr>
            <w:tcW w:w="2860" w:type="dxa"/>
            <w:tcBorders>
              <w:top w:val="single" w:sz="4" w:space="0" w:color="000000"/>
              <w:bottom w:val="single" w:sz="4" w:space="0" w:color="000000"/>
            </w:tcBorders>
          </w:tcPr>
          <w:p w:rsidR="003628AB" w:rsidRDefault="00F37B88">
            <w:pPr>
              <w:pStyle w:val="TableParagraph"/>
              <w:spacing w:line="239" w:lineRule="exact"/>
              <w:ind w:left="403" w:right="2"/>
              <w:rPr>
                <w:b/>
              </w:rPr>
            </w:pPr>
            <w:r>
              <w:rPr>
                <w:b/>
                <w:spacing w:val="-5"/>
              </w:rPr>
              <w:t>271</w:t>
            </w:r>
          </w:p>
        </w:tc>
      </w:tr>
    </w:tbl>
    <w:p w:rsidR="003628AB" w:rsidRDefault="00F37B88">
      <w:pPr>
        <w:spacing w:before="261" w:line="257" w:lineRule="exact"/>
        <w:ind w:left="161" w:right="474"/>
        <w:jc w:val="center"/>
        <w:rPr>
          <w:b/>
        </w:rPr>
      </w:pPr>
      <w:r>
        <w:rPr>
          <w:b/>
        </w:rPr>
        <w:t>Table</w:t>
      </w:r>
      <w:r>
        <w:rPr>
          <w:b/>
          <w:spacing w:val="-4"/>
        </w:rPr>
        <w:t xml:space="preserve"> </w:t>
      </w:r>
      <w:r>
        <w:rPr>
          <w:b/>
          <w:spacing w:val="-10"/>
        </w:rPr>
        <w:t>2</w:t>
      </w:r>
    </w:p>
    <w:p w:rsidR="003628AB" w:rsidRDefault="00F37B88">
      <w:pPr>
        <w:pStyle w:val="Heading1"/>
        <w:spacing w:after="4"/>
        <w:ind w:right="479"/>
      </w:pPr>
      <w:r>
        <w:t>Party</w:t>
      </w:r>
      <w:r>
        <w:rPr>
          <w:spacing w:val="-1"/>
        </w:rPr>
        <w:t xml:space="preserve"> </w:t>
      </w:r>
      <w:r>
        <w:t>wise</w:t>
      </w:r>
      <w:r>
        <w:rPr>
          <w:spacing w:val="-1"/>
        </w:rPr>
        <w:t xml:space="preserve"> </w:t>
      </w:r>
      <w:r>
        <w:t>distribution</w:t>
      </w:r>
      <w:r>
        <w:rPr>
          <w:spacing w:val="-3"/>
        </w:rPr>
        <w:t xml:space="preserve"> </w:t>
      </w:r>
      <w:r>
        <w:t>of National</w:t>
      </w:r>
      <w:r>
        <w:rPr>
          <w:spacing w:val="-1"/>
        </w:rPr>
        <w:t xml:space="preserve"> </w:t>
      </w:r>
      <w:r>
        <w:t>Assembly</w:t>
      </w:r>
      <w:r>
        <w:rPr>
          <w:spacing w:val="-1"/>
        </w:rPr>
        <w:t xml:space="preserve"> </w:t>
      </w:r>
      <w:r>
        <w:t>Seats</w:t>
      </w:r>
      <w:r>
        <w:rPr>
          <w:spacing w:val="-1"/>
        </w:rPr>
        <w:t xml:space="preserve"> </w:t>
      </w:r>
      <w:r>
        <w:t>for</w:t>
      </w:r>
      <w:r>
        <w:rPr>
          <w:spacing w:val="-2"/>
        </w:rPr>
        <w:t xml:space="preserve"> </w:t>
      </w:r>
      <w:r>
        <w:t>the Punjab</w:t>
      </w:r>
      <w:r>
        <w:rPr>
          <w:spacing w:val="-1"/>
        </w:rPr>
        <w:t xml:space="preserve"> </w:t>
      </w:r>
      <w:r>
        <w:rPr>
          <w:spacing w:val="-2"/>
        </w:rPr>
        <w:t>Province</w:t>
      </w:r>
    </w:p>
    <w:tbl>
      <w:tblPr>
        <w:tblW w:w="0" w:type="auto"/>
        <w:tblInd w:w="179" w:type="dxa"/>
        <w:tblLayout w:type="fixed"/>
        <w:tblCellMar>
          <w:left w:w="0" w:type="dxa"/>
          <w:right w:w="0" w:type="dxa"/>
        </w:tblCellMar>
        <w:tblLook w:val="01E0" w:firstRow="1" w:lastRow="1" w:firstColumn="1" w:lastColumn="1" w:noHBand="0" w:noVBand="0"/>
      </w:tblPr>
      <w:tblGrid>
        <w:gridCol w:w="1465"/>
        <w:gridCol w:w="837"/>
        <w:gridCol w:w="820"/>
        <w:gridCol w:w="903"/>
        <w:gridCol w:w="857"/>
        <w:gridCol w:w="993"/>
        <w:gridCol w:w="796"/>
        <w:gridCol w:w="918"/>
        <w:gridCol w:w="933"/>
      </w:tblGrid>
      <w:tr w:rsidR="003628AB">
        <w:trPr>
          <w:trHeight w:val="210"/>
        </w:trPr>
        <w:tc>
          <w:tcPr>
            <w:tcW w:w="4882" w:type="dxa"/>
            <w:gridSpan w:val="5"/>
            <w:tcBorders>
              <w:top w:val="single" w:sz="4" w:space="0" w:color="000000"/>
              <w:bottom w:val="single" w:sz="4" w:space="0" w:color="000000"/>
            </w:tcBorders>
          </w:tcPr>
          <w:p w:rsidR="003628AB" w:rsidRDefault="00F37B88">
            <w:pPr>
              <w:pStyle w:val="TableParagraph"/>
              <w:spacing w:line="191" w:lineRule="exact"/>
              <w:ind w:right="508"/>
              <w:jc w:val="right"/>
              <w:rPr>
                <w:b/>
                <w:sz w:val="18"/>
              </w:rPr>
            </w:pPr>
            <w:r>
              <w:rPr>
                <w:b/>
                <w:spacing w:val="-2"/>
                <w:sz w:val="18"/>
              </w:rPr>
              <w:t>Punjab-</w:t>
            </w:r>
            <w:r>
              <w:rPr>
                <w:b/>
                <w:spacing w:val="-10"/>
                <w:sz w:val="18"/>
              </w:rPr>
              <w:t>1</w:t>
            </w:r>
          </w:p>
        </w:tc>
        <w:tc>
          <w:tcPr>
            <w:tcW w:w="1789" w:type="dxa"/>
            <w:gridSpan w:val="2"/>
            <w:tcBorders>
              <w:top w:val="single" w:sz="4" w:space="0" w:color="000000"/>
              <w:bottom w:val="single" w:sz="4" w:space="0" w:color="000000"/>
            </w:tcBorders>
          </w:tcPr>
          <w:p w:rsidR="003628AB" w:rsidRDefault="00F37B88">
            <w:pPr>
              <w:pStyle w:val="TableParagraph"/>
              <w:spacing w:line="191" w:lineRule="exact"/>
              <w:ind w:left="502"/>
              <w:jc w:val="left"/>
              <w:rPr>
                <w:b/>
                <w:sz w:val="18"/>
              </w:rPr>
            </w:pPr>
            <w:r>
              <w:rPr>
                <w:b/>
                <w:spacing w:val="-2"/>
                <w:sz w:val="18"/>
              </w:rPr>
              <w:t>Punjab-</w:t>
            </w:r>
            <w:r>
              <w:rPr>
                <w:b/>
                <w:spacing w:val="-10"/>
                <w:sz w:val="18"/>
              </w:rPr>
              <w:t>2</w:t>
            </w:r>
          </w:p>
        </w:tc>
        <w:tc>
          <w:tcPr>
            <w:tcW w:w="1851" w:type="dxa"/>
            <w:gridSpan w:val="2"/>
            <w:tcBorders>
              <w:top w:val="single" w:sz="4" w:space="0" w:color="000000"/>
              <w:bottom w:val="single" w:sz="4" w:space="0" w:color="000000"/>
            </w:tcBorders>
          </w:tcPr>
          <w:p w:rsidR="003628AB" w:rsidRDefault="00F37B88">
            <w:pPr>
              <w:pStyle w:val="TableParagraph"/>
              <w:spacing w:line="191" w:lineRule="exact"/>
              <w:ind w:left="518"/>
              <w:jc w:val="left"/>
              <w:rPr>
                <w:b/>
                <w:sz w:val="18"/>
              </w:rPr>
            </w:pPr>
            <w:r>
              <w:rPr>
                <w:b/>
                <w:spacing w:val="-2"/>
                <w:sz w:val="18"/>
              </w:rPr>
              <w:t>Punjab-</w:t>
            </w:r>
            <w:r>
              <w:rPr>
                <w:b/>
                <w:spacing w:val="-10"/>
                <w:sz w:val="18"/>
              </w:rPr>
              <w:t>3</w:t>
            </w:r>
          </w:p>
        </w:tc>
      </w:tr>
      <w:tr w:rsidR="003628AB">
        <w:trPr>
          <w:trHeight w:val="422"/>
        </w:trPr>
        <w:tc>
          <w:tcPr>
            <w:tcW w:w="1465" w:type="dxa"/>
            <w:tcBorders>
              <w:top w:val="single" w:sz="4" w:space="0" w:color="000000"/>
              <w:bottom w:val="single" w:sz="4" w:space="0" w:color="000000"/>
            </w:tcBorders>
          </w:tcPr>
          <w:p w:rsidR="003628AB" w:rsidRDefault="003628AB">
            <w:pPr>
              <w:pStyle w:val="TableParagraph"/>
              <w:jc w:val="left"/>
              <w:rPr>
                <w:rFonts w:ascii="Times New Roman"/>
                <w:sz w:val="20"/>
              </w:rPr>
            </w:pPr>
          </w:p>
        </w:tc>
        <w:tc>
          <w:tcPr>
            <w:tcW w:w="1657" w:type="dxa"/>
            <w:gridSpan w:val="2"/>
            <w:tcBorders>
              <w:top w:val="single" w:sz="4" w:space="0" w:color="000000"/>
              <w:bottom w:val="single" w:sz="4" w:space="0" w:color="000000"/>
            </w:tcBorders>
          </w:tcPr>
          <w:p w:rsidR="003628AB" w:rsidRDefault="00F37B88">
            <w:pPr>
              <w:pStyle w:val="TableParagraph"/>
              <w:spacing w:before="102"/>
              <w:ind w:left="414"/>
              <w:jc w:val="left"/>
              <w:rPr>
                <w:b/>
                <w:sz w:val="18"/>
              </w:rPr>
            </w:pPr>
            <w:r>
              <w:rPr>
                <w:b/>
                <w:sz w:val="18"/>
              </w:rPr>
              <w:t>All</w:t>
            </w:r>
            <w:r>
              <w:rPr>
                <w:b/>
                <w:spacing w:val="-2"/>
                <w:sz w:val="18"/>
              </w:rPr>
              <w:t xml:space="preserve"> Punjab</w:t>
            </w:r>
          </w:p>
        </w:tc>
        <w:tc>
          <w:tcPr>
            <w:tcW w:w="1760" w:type="dxa"/>
            <w:gridSpan w:val="2"/>
            <w:tcBorders>
              <w:top w:val="single" w:sz="4" w:space="0" w:color="000000"/>
              <w:bottom w:val="single" w:sz="4" w:space="0" w:color="000000"/>
            </w:tcBorders>
          </w:tcPr>
          <w:p w:rsidR="003628AB" w:rsidRDefault="00F37B88">
            <w:pPr>
              <w:pStyle w:val="TableParagraph"/>
              <w:spacing w:line="208" w:lineRule="exact"/>
              <w:ind w:left="2" w:right="5"/>
              <w:rPr>
                <w:b/>
                <w:sz w:val="18"/>
              </w:rPr>
            </w:pPr>
            <w:r>
              <w:rPr>
                <w:b/>
                <w:sz w:val="18"/>
              </w:rPr>
              <w:t>(North</w:t>
            </w:r>
            <w:r>
              <w:rPr>
                <w:b/>
                <w:spacing w:val="-1"/>
                <w:sz w:val="18"/>
              </w:rPr>
              <w:t xml:space="preserve"> </w:t>
            </w:r>
            <w:r>
              <w:rPr>
                <w:b/>
                <w:spacing w:val="-5"/>
                <w:sz w:val="18"/>
              </w:rPr>
              <w:t>and</w:t>
            </w:r>
          </w:p>
          <w:p w:rsidR="003628AB" w:rsidRDefault="00F37B88">
            <w:pPr>
              <w:pStyle w:val="TableParagraph"/>
              <w:spacing w:line="194" w:lineRule="exact"/>
              <w:ind w:right="5"/>
              <w:rPr>
                <w:b/>
                <w:sz w:val="18"/>
              </w:rPr>
            </w:pPr>
            <w:r>
              <w:rPr>
                <w:b/>
                <w:spacing w:val="-2"/>
                <w:sz w:val="18"/>
              </w:rPr>
              <w:t>Central)</w:t>
            </w:r>
          </w:p>
        </w:tc>
        <w:tc>
          <w:tcPr>
            <w:tcW w:w="1789" w:type="dxa"/>
            <w:gridSpan w:val="2"/>
            <w:tcBorders>
              <w:top w:val="single" w:sz="4" w:space="0" w:color="000000"/>
              <w:bottom w:val="single" w:sz="4" w:space="0" w:color="000000"/>
            </w:tcBorders>
          </w:tcPr>
          <w:p w:rsidR="003628AB" w:rsidRDefault="00F37B88">
            <w:pPr>
              <w:pStyle w:val="TableParagraph"/>
              <w:spacing w:before="102"/>
              <w:ind w:left="451"/>
              <w:jc w:val="left"/>
              <w:rPr>
                <w:b/>
                <w:sz w:val="18"/>
              </w:rPr>
            </w:pPr>
            <w:r>
              <w:rPr>
                <w:b/>
                <w:spacing w:val="-2"/>
                <w:sz w:val="18"/>
              </w:rPr>
              <w:t>(Western)</w:t>
            </w:r>
          </w:p>
        </w:tc>
        <w:tc>
          <w:tcPr>
            <w:tcW w:w="1851" w:type="dxa"/>
            <w:gridSpan w:val="2"/>
            <w:tcBorders>
              <w:top w:val="single" w:sz="4" w:space="0" w:color="000000"/>
              <w:bottom w:val="single" w:sz="4" w:space="0" w:color="000000"/>
            </w:tcBorders>
          </w:tcPr>
          <w:p w:rsidR="003628AB" w:rsidRDefault="00F37B88">
            <w:pPr>
              <w:pStyle w:val="TableParagraph"/>
              <w:spacing w:before="102"/>
              <w:ind w:left="583"/>
              <w:jc w:val="left"/>
              <w:rPr>
                <w:b/>
                <w:sz w:val="18"/>
              </w:rPr>
            </w:pPr>
            <w:r>
              <w:rPr>
                <w:b/>
                <w:spacing w:val="-2"/>
                <w:sz w:val="18"/>
              </w:rPr>
              <w:t>(South)</w:t>
            </w:r>
          </w:p>
        </w:tc>
      </w:tr>
      <w:tr w:rsidR="003628AB">
        <w:trPr>
          <w:trHeight w:val="421"/>
        </w:trPr>
        <w:tc>
          <w:tcPr>
            <w:tcW w:w="1465" w:type="dxa"/>
            <w:tcBorders>
              <w:top w:val="single" w:sz="4" w:space="0" w:color="000000"/>
              <w:bottom w:val="single" w:sz="4" w:space="0" w:color="000000"/>
            </w:tcBorders>
          </w:tcPr>
          <w:p w:rsidR="003628AB" w:rsidRDefault="003628AB">
            <w:pPr>
              <w:pStyle w:val="TableParagraph"/>
              <w:jc w:val="left"/>
              <w:rPr>
                <w:rFonts w:ascii="Times New Roman"/>
                <w:sz w:val="20"/>
              </w:rPr>
            </w:pPr>
          </w:p>
        </w:tc>
        <w:tc>
          <w:tcPr>
            <w:tcW w:w="837" w:type="dxa"/>
            <w:tcBorders>
              <w:top w:val="single" w:sz="4" w:space="0" w:color="000000"/>
              <w:bottom w:val="single" w:sz="4" w:space="0" w:color="000000"/>
            </w:tcBorders>
          </w:tcPr>
          <w:p w:rsidR="003628AB" w:rsidRDefault="00F37B88">
            <w:pPr>
              <w:pStyle w:val="TableParagraph"/>
              <w:spacing w:line="208" w:lineRule="exact"/>
              <w:ind w:left="178"/>
              <w:jc w:val="left"/>
              <w:rPr>
                <w:b/>
                <w:sz w:val="18"/>
              </w:rPr>
            </w:pPr>
            <w:r>
              <w:rPr>
                <w:b/>
                <w:spacing w:val="-2"/>
                <w:sz w:val="18"/>
              </w:rPr>
              <w:t>Votes</w:t>
            </w:r>
          </w:p>
          <w:p w:rsidR="003628AB" w:rsidRDefault="00F37B88">
            <w:pPr>
              <w:pStyle w:val="TableParagraph"/>
              <w:spacing w:line="194" w:lineRule="exact"/>
              <w:ind w:left="248"/>
              <w:jc w:val="left"/>
              <w:rPr>
                <w:b/>
                <w:sz w:val="18"/>
              </w:rPr>
            </w:pPr>
            <w:r>
              <w:rPr>
                <w:b/>
                <w:spacing w:val="-5"/>
                <w:sz w:val="18"/>
              </w:rPr>
              <w:t>(%)</w:t>
            </w:r>
          </w:p>
        </w:tc>
        <w:tc>
          <w:tcPr>
            <w:tcW w:w="820" w:type="dxa"/>
            <w:tcBorders>
              <w:top w:val="single" w:sz="4" w:space="0" w:color="000000"/>
              <w:bottom w:val="single" w:sz="4" w:space="0" w:color="000000"/>
            </w:tcBorders>
          </w:tcPr>
          <w:p w:rsidR="003628AB" w:rsidRDefault="00F37B88">
            <w:pPr>
              <w:pStyle w:val="TableParagraph"/>
              <w:spacing w:line="208" w:lineRule="exact"/>
              <w:ind w:left="182"/>
              <w:jc w:val="left"/>
              <w:rPr>
                <w:b/>
                <w:sz w:val="18"/>
              </w:rPr>
            </w:pPr>
            <w:r>
              <w:rPr>
                <w:b/>
                <w:spacing w:val="-2"/>
                <w:sz w:val="18"/>
              </w:rPr>
              <w:t>Seats</w:t>
            </w:r>
          </w:p>
          <w:p w:rsidR="003628AB" w:rsidRDefault="00F37B88">
            <w:pPr>
              <w:pStyle w:val="TableParagraph"/>
              <w:spacing w:line="194" w:lineRule="exact"/>
              <w:ind w:left="268"/>
              <w:jc w:val="left"/>
              <w:rPr>
                <w:b/>
                <w:sz w:val="18"/>
              </w:rPr>
            </w:pPr>
            <w:r>
              <w:rPr>
                <w:b/>
                <w:spacing w:val="-5"/>
                <w:sz w:val="18"/>
              </w:rPr>
              <w:t>(n)</w:t>
            </w:r>
          </w:p>
        </w:tc>
        <w:tc>
          <w:tcPr>
            <w:tcW w:w="903" w:type="dxa"/>
            <w:tcBorders>
              <w:top w:val="single" w:sz="4" w:space="0" w:color="000000"/>
              <w:bottom w:val="single" w:sz="4" w:space="0" w:color="000000"/>
            </w:tcBorders>
          </w:tcPr>
          <w:p w:rsidR="003628AB" w:rsidRDefault="00F37B88">
            <w:pPr>
              <w:pStyle w:val="TableParagraph"/>
              <w:spacing w:line="208" w:lineRule="exact"/>
              <w:ind w:left="224"/>
              <w:jc w:val="left"/>
              <w:rPr>
                <w:b/>
                <w:sz w:val="18"/>
              </w:rPr>
            </w:pPr>
            <w:r>
              <w:rPr>
                <w:b/>
                <w:spacing w:val="-2"/>
                <w:sz w:val="18"/>
              </w:rPr>
              <w:t>Votes</w:t>
            </w:r>
          </w:p>
          <w:p w:rsidR="003628AB" w:rsidRDefault="00F37B88">
            <w:pPr>
              <w:pStyle w:val="TableParagraph"/>
              <w:spacing w:line="194" w:lineRule="exact"/>
              <w:ind w:left="293"/>
              <w:jc w:val="left"/>
              <w:rPr>
                <w:b/>
                <w:sz w:val="18"/>
              </w:rPr>
            </w:pPr>
            <w:r>
              <w:rPr>
                <w:b/>
                <w:spacing w:val="-5"/>
                <w:sz w:val="18"/>
              </w:rPr>
              <w:t>(%)</w:t>
            </w:r>
          </w:p>
        </w:tc>
        <w:tc>
          <w:tcPr>
            <w:tcW w:w="857" w:type="dxa"/>
            <w:tcBorders>
              <w:top w:val="single" w:sz="4" w:space="0" w:color="000000"/>
              <w:bottom w:val="single" w:sz="4" w:space="0" w:color="000000"/>
            </w:tcBorders>
          </w:tcPr>
          <w:p w:rsidR="003628AB" w:rsidRDefault="00F37B88">
            <w:pPr>
              <w:pStyle w:val="TableParagraph"/>
              <w:spacing w:line="208" w:lineRule="exact"/>
              <w:ind w:left="4" w:right="19"/>
              <w:rPr>
                <w:b/>
                <w:sz w:val="18"/>
              </w:rPr>
            </w:pPr>
            <w:r>
              <w:rPr>
                <w:b/>
                <w:spacing w:val="-2"/>
                <w:sz w:val="18"/>
              </w:rPr>
              <w:t>Seats</w:t>
            </w:r>
          </w:p>
          <w:p w:rsidR="003628AB" w:rsidRDefault="00F37B88">
            <w:pPr>
              <w:pStyle w:val="TableParagraph"/>
              <w:spacing w:line="194" w:lineRule="exact"/>
              <w:ind w:left="2" w:right="19"/>
              <w:rPr>
                <w:b/>
                <w:sz w:val="18"/>
              </w:rPr>
            </w:pPr>
            <w:r>
              <w:rPr>
                <w:b/>
                <w:spacing w:val="-5"/>
                <w:sz w:val="18"/>
              </w:rPr>
              <w:t>(n)</w:t>
            </w:r>
          </w:p>
        </w:tc>
        <w:tc>
          <w:tcPr>
            <w:tcW w:w="993" w:type="dxa"/>
            <w:tcBorders>
              <w:top w:val="single" w:sz="4" w:space="0" w:color="000000"/>
              <w:bottom w:val="single" w:sz="4" w:space="0" w:color="000000"/>
            </w:tcBorders>
          </w:tcPr>
          <w:p w:rsidR="003628AB" w:rsidRDefault="00F37B88">
            <w:pPr>
              <w:pStyle w:val="TableParagraph"/>
              <w:spacing w:line="208" w:lineRule="exact"/>
              <w:ind w:left="247"/>
              <w:jc w:val="left"/>
              <w:rPr>
                <w:b/>
                <w:sz w:val="18"/>
              </w:rPr>
            </w:pPr>
            <w:r>
              <w:rPr>
                <w:b/>
                <w:spacing w:val="-2"/>
                <w:sz w:val="18"/>
              </w:rPr>
              <w:t>Votes</w:t>
            </w:r>
          </w:p>
          <w:p w:rsidR="003628AB" w:rsidRDefault="00F37B88">
            <w:pPr>
              <w:pStyle w:val="TableParagraph"/>
              <w:spacing w:line="194" w:lineRule="exact"/>
              <w:ind w:left="317"/>
              <w:jc w:val="left"/>
              <w:rPr>
                <w:b/>
                <w:sz w:val="18"/>
              </w:rPr>
            </w:pPr>
            <w:r>
              <w:rPr>
                <w:b/>
                <w:spacing w:val="-5"/>
                <w:sz w:val="18"/>
              </w:rPr>
              <w:t>(%)</w:t>
            </w:r>
          </w:p>
        </w:tc>
        <w:tc>
          <w:tcPr>
            <w:tcW w:w="796" w:type="dxa"/>
            <w:tcBorders>
              <w:top w:val="single" w:sz="4" w:space="0" w:color="000000"/>
              <w:bottom w:val="single" w:sz="4" w:space="0" w:color="000000"/>
            </w:tcBorders>
          </w:tcPr>
          <w:p w:rsidR="003628AB" w:rsidRDefault="00F37B88">
            <w:pPr>
              <w:pStyle w:val="TableParagraph"/>
              <w:spacing w:line="208" w:lineRule="exact"/>
              <w:ind w:left="166"/>
              <w:jc w:val="left"/>
              <w:rPr>
                <w:b/>
                <w:sz w:val="18"/>
              </w:rPr>
            </w:pPr>
            <w:r>
              <w:rPr>
                <w:b/>
                <w:spacing w:val="-2"/>
                <w:sz w:val="18"/>
              </w:rPr>
              <w:t>Seats</w:t>
            </w:r>
          </w:p>
          <w:p w:rsidR="003628AB" w:rsidRDefault="00F37B88">
            <w:pPr>
              <w:pStyle w:val="TableParagraph"/>
              <w:spacing w:line="194" w:lineRule="exact"/>
              <w:ind w:left="253"/>
              <w:jc w:val="left"/>
              <w:rPr>
                <w:b/>
                <w:sz w:val="18"/>
              </w:rPr>
            </w:pPr>
            <w:r>
              <w:rPr>
                <w:b/>
                <w:spacing w:val="-5"/>
                <w:sz w:val="18"/>
              </w:rPr>
              <w:t>(n)</w:t>
            </w:r>
          </w:p>
        </w:tc>
        <w:tc>
          <w:tcPr>
            <w:tcW w:w="918" w:type="dxa"/>
            <w:tcBorders>
              <w:top w:val="single" w:sz="4" w:space="0" w:color="000000"/>
              <w:bottom w:val="single" w:sz="4" w:space="0" w:color="000000"/>
            </w:tcBorders>
          </w:tcPr>
          <w:p w:rsidR="003628AB" w:rsidRDefault="00F37B88">
            <w:pPr>
              <w:pStyle w:val="TableParagraph"/>
              <w:spacing w:line="208" w:lineRule="exact"/>
              <w:ind w:left="215"/>
              <w:jc w:val="left"/>
              <w:rPr>
                <w:b/>
                <w:sz w:val="18"/>
              </w:rPr>
            </w:pPr>
            <w:r>
              <w:rPr>
                <w:b/>
                <w:spacing w:val="-2"/>
                <w:sz w:val="18"/>
              </w:rPr>
              <w:t>Votes</w:t>
            </w:r>
          </w:p>
          <w:p w:rsidR="003628AB" w:rsidRDefault="00F37B88">
            <w:pPr>
              <w:pStyle w:val="TableParagraph"/>
              <w:spacing w:line="194" w:lineRule="exact"/>
              <w:ind w:left="285"/>
              <w:jc w:val="left"/>
              <w:rPr>
                <w:b/>
                <w:sz w:val="18"/>
              </w:rPr>
            </w:pPr>
            <w:r>
              <w:rPr>
                <w:b/>
                <w:spacing w:val="-5"/>
                <w:sz w:val="18"/>
              </w:rPr>
              <w:t>(%)</w:t>
            </w:r>
          </w:p>
        </w:tc>
        <w:tc>
          <w:tcPr>
            <w:tcW w:w="933" w:type="dxa"/>
            <w:tcBorders>
              <w:top w:val="single" w:sz="4" w:space="0" w:color="000000"/>
              <w:bottom w:val="single" w:sz="4" w:space="0" w:color="000000"/>
            </w:tcBorders>
          </w:tcPr>
          <w:p w:rsidR="003628AB" w:rsidRDefault="00F37B88">
            <w:pPr>
              <w:pStyle w:val="TableParagraph"/>
              <w:spacing w:line="208" w:lineRule="exact"/>
              <w:ind w:left="5" w:right="51"/>
              <w:rPr>
                <w:b/>
                <w:sz w:val="18"/>
              </w:rPr>
            </w:pPr>
            <w:r>
              <w:rPr>
                <w:b/>
                <w:spacing w:val="-2"/>
                <w:sz w:val="18"/>
              </w:rPr>
              <w:t>Seats</w:t>
            </w:r>
          </w:p>
          <w:p w:rsidR="003628AB" w:rsidRDefault="00F37B88">
            <w:pPr>
              <w:pStyle w:val="TableParagraph"/>
              <w:spacing w:line="194" w:lineRule="exact"/>
              <w:ind w:left="3" w:right="51"/>
              <w:rPr>
                <w:b/>
                <w:sz w:val="18"/>
              </w:rPr>
            </w:pPr>
            <w:r>
              <w:rPr>
                <w:b/>
                <w:spacing w:val="-5"/>
                <w:sz w:val="18"/>
              </w:rPr>
              <w:t>(n)</w:t>
            </w:r>
          </w:p>
        </w:tc>
      </w:tr>
      <w:tr w:rsidR="003628AB">
        <w:trPr>
          <w:trHeight w:val="263"/>
        </w:trPr>
        <w:tc>
          <w:tcPr>
            <w:tcW w:w="1465" w:type="dxa"/>
            <w:tcBorders>
              <w:top w:val="single" w:sz="4" w:space="0" w:color="000000"/>
              <w:bottom w:val="single" w:sz="4" w:space="0" w:color="000000"/>
            </w:tcBorders>
          </w:tcPr>
          <w:p w:rsidR="003628AB" w:rsidRDefault="00F37B88">
            <w:pPr>
              <w:pStyle w:val="TableParagraph"/>
              <w:spacing w:before="23"/>
              <w:ind w:left="20"/>
              <w:rPr>
                <w:sz w:val="18"/>
              </w:rPr>
            </w:pPr>
            <w:r>
              <w:rPr>
                <w:spacing w:val="-5"/>
                <w:sz w:val="18"/>
              </w:rPr>
              <w:lastRenderedPageBreak/>
              <w:t>PPP</w:t>
            </w:r>
          </w:p>
        </w:tc>
        <w:tc>
          <w:tcPr>
            <w:tcW w:w="837" w:type="dxa"/>
            <w:tcBorders>
              <w:top w:val="single" w:sz="4" w:space="0" w:color="000000"/>
              <w:bottom w:val="single" w:sz="4" w:space="0" w:color="000000"/>
            </w:tcBorders>
          </w:tcPr>
          <w:p w:rsidR="003628AB" w:rsidRDefault="00F37B88">
            <w:pPr>
              <w:pStyle w:val="TableParagraph"/>
              <w:spacing w:before="23"/>
              <w:ind w:left="5" w:right="18"/>
              <w:rPr>
                <w:sz w:val="18"/>
              </w:rPr>
            </w:pPr>
            <w:r>
              <w:rPr>
                <w:spacing w:val="-5"/>
                <w:sz w:val="18"/>
              </w:rPr>
              <w:t>29%</w:t>
            </w:r>
          </w:p>
        </w:tc>
        <w:tc>
          <w:tcPr>
            <w:tcW w:w="820" w:type="dxa"/>
            <w:tcBorders>
              <w:top w:val="single" w:sz="4" w:space="0" w:color="000000"/>
              <w:bottom w:val="single" w:sz="4" w:space="0" w:color="000000"/>
            </w:tcBorders>
          </w:tcPr>
          <w:p w:rsidR="003628AB" w:rsidRDefault="00F37B88">
            <w:pPr>
              <w:pStyle w:val="TableParagraph"/>
              <w:spacing w:before="23"/>
              <w:ind w:left="5" w:right="25"/>
              <w:rPr>
                <w:sz w:val="18"/>
              </w:rPr>
            </w:pPr>
            <w:r>
              <w:rPr>
                <w:spacing w:val="-5"/>
                <w:sz w:val="18"/>
              </w:rPr>
              <w:t>44</w:t>
            </w:r>
          </w:p>
        </w:tc>
        <w:tc>
          <w:tcPr>
            <w:tcW w:w="903" w:type="dxa"/>
            <w:tcBorders>
              <w:top w:val="single" w:sz="4" w:space="0" w:color="000000"/>
              <w:bottom w:val="single" w:sz="4" w:space="0" w:color="000000"/>
            </w:tcBorders>
          </w:tcPr>
          <w:p w:rsidR="003628AB" w:rsidRDefault="00F37B88">
            <w:pPr>
              <w:pStyle w:val="TableParagraph"/>
              <w:spacing w:before="23"/>
              <w:ind w:left="8"/>
              <w:rPr>
                <w:sz w:val="18"/>
              </w:rPr>
            </w:pPr>
            <w:r>
              <w:rPr>
                <w:spacing w:val="-5"/>
                <w:sz w:val="18"/>
              </w:rPr>
              <w:t>27%</w:t>
            </w:r>
          </w:p>
        </w:tc>
        <w:tc>
          <w:tcPr>
            <w:tcW w:w="857" w:type="dxa"/>
            <w:tcBorders>
              <w:top w:val="single" w:sz="4" w:space="0" w:color="000000"/>
              <w:bottom w:val="single" w:sz="4" w:space="0" w:color="000000"/>
            </w:tcBorders>
          </w:tcPr>
          <w:p w:rsidR="003628AB" w:rsidRDefault="00F37B88">
            <w:pPr>
              <w:pStyle w:val="TableParagraph"/>
              <w:spacing w:before="23"/>
              <w:ind w:left="5" w:right="19"/>
              <w:rPr>
                <w:sz w:val="18"/>
              </w:rPr>
            </w:pPr>
            <w:r>
              <w:rPr>
                <w:spacing w:val="-5"/>
                <w:sz w:val="18"/>
              </w:rPr>
              <w:t>13</w:t>
            </w:r>
          </w:p>
        </w:tc>
        <w:tc>
          <w:tcPr>
            <w:tcW w:w="993" w:type="dxa"/>
            <w:tcBorders>
              <w:top w:val="single" w:sz="4" w:space="0" w:color="000000"/>
              <w:bottom w:val="single" w:sz="4" w:space="0" w:color="000000"/>
            </w:tcBorders>
          </w:tcPr>
          <w:p w:rsidR="003628AB" w:rsidRDefault="00F37B88">
            <w:pPr>
              <w:pStyle w:val="TableParagraph"/>
              <w:spacing w:before="23"/>
              <w:ind w:left="6" w:right="37"/>
              <w:rPr>
                <w:sz w:val="18"/>
              </w:rPr>
            </w:pPr>
            <w:r>
              <w:rPr>
                <w:spacing w:val="-5"/>
                <w:sz w:val="18"/>
              </w:rPr>
              <w:t>25%</w:t>
            </w:r>
          </w:p>
        </w:tc>
        <w:tc>
          <w:tcPr>
            <w:tcW w:w="796" w:type="dxa"/>
            <w:tcBorders>
              <w:top w:val="single" w:sz="4" w:space="0" w:color="000000"/>
              <w:bottom w:val="single" w:sz="4" w:space="0" w:color="000000"/>
            </w:tcBorders>
          </w:tcPr>
          <w:p w:rsidR="003628AB" w:rsidRDefault="00F37B88">
            <w:pPr>
              <w:pStyle w:val="TableParagraph"/>
              <w:spacing w:before="23"/>
              <w:ind w:right="364"/>
              <w:jc w:val="right"/>
              <w:rPr>
                <w:sz w:val="18"/>
              </w:rPr>
            </w:pPr>
            <w:r>
              <w:rPr>
                <w:spacing w:val="-10"/>
                <w:sz w:val="18"/>
              </w:rPr>
              <w:t>8</w:t>
            </w:r>
          </w:p>
        </w:tc>
        <w:tc>
          <w:tcPr>
            <w:tcW w:w="918" w:type="dxa"/>
            <w:tcBorders>
              <w:top w:val="single" w:sz="4" w:space="0" w:color="000000"/>
              <w:bottom w:val="single" w:sz="4" w:space="0" w:color="000000"/>
            </w:tcBorders>
          </w:tcPr>
          <w:p w:rsidR="003628AB" w:rsidRDefault="00F37B88">
            <w:pPr>
              <w:pStyle w:val="TableParagraph"/>
              <w:spacing w:before="23"/>
              <w:ind w:left="6" w:right="26"/>
              <w:rPr>
                <w:sz w:val="18"/>
              </w:rPr>
            </w:pPr>
            <w:r>
              <w:rPr>
                <w:spacing w:val="-5"/>
                <w:sz w:val="18"/>
              </w:rPr>
              <w:t>34%</w:t>
            </w:r>
          </w:p>
        </w:tc>
        <w:tc>
          <w:tcPr>
            <w:tcW w:w="933" w:type="dxa"/>
            <w:tcBorders>
              <w:top w:val="single" w:sz="4" w:space="0" w:color="000000"/>
              <w:bottom w:val="single" w:sz="4" w:space="0" w:color="000000"/>
            </w:tcBorders>
          </w:tcPr>
          <w:p w:rsidR="003628AB" w:rsidRDefault="00F37B88">
            <w:pPr>
              <w:pStyle w:val="TableParagraph"/>
              <w:spacing w:before="23"/>
              <w:ind w:left="6" w:right="51"/>
              <w:rPr>
                <w:sz w:val="18"/>
              </w:rPr>
            </w:pPr>
            <w:r>
              <w:rPr>
                <w:spacing w:val="-5"/>
                <w:sz w:val="18"/>
              </w:rPr>
              <w:t>23</w:t>
            </w:r>
          </w:p>
        </w:tc>
      </w:tr>
      <w:tr w:rsidR="003628AB">
        <w:trPr>
          <w:trHeight w:val="213"/>
        </w:trPr>
        <w:tc>
          <w:tcPr>
            <w:tcW w:w="1465" w:type="dxa"/>
            <w:tcBorders>
              <w:top w:val="single" w:sz="4" w:space="0" w:color="000000"/>
              <w:bottom w:val="single" w:sz="4" w:space="0" w:color="000000"/>
            </w:tcBorders>
          </w:tcPr>
          <w:p w:rsidR="003628AB" w:rsidRDefault="00F37B88">
            <w:pPr>
              <w:pStyle w:val="TableParagraph"/>
              <w:spacing w:line="193" w:lineRule="exact"/>
              <w:ind w:left="20" w:right="2"/>
              <w:rPr>
                <w:sz w:val="18"/>
              </w:rPr>
            </w:pPr>
            <w:r>
              <w:rPr>
                <w:spacing w:val="-2"/>
                <w:sz w:val="18"/>
              </w:rPr>
              <w:t>PML-</w:t>
            </w:r>
            <w:r>
              <w:rPr>
                <w:spacing w:val="-10"/>
                <w:sz w:val="18"/>
              </w:rPr>
              <w:t>Q</w:t>
            </w:r>
          </w:p>
        </w:tc>
        <w:tc>
          <w:tcPr>
            <w:tcW w:w="837" w:type="dxa"/>
            <w:tcBorders>
              <w:top w:val="single" w:sz="4" w:space="0" w:color="000000"/>
              <w:bottom w:val="single" w:sz="4" w:space="0" w:color="000000"/>
            </w:tcBorders>
          </w:tcPr>
          <w:p w:rsidR="003628AB" w:rsidRDefault="00F37B88">
            <w:pPr>
              <w:pStyle w:val="TableParagraph"/>
              <w:spacing w:line="193" w:lineRule="exact"/>
              <w:ind w:left="5" w:right="18"/>
              <w:rPr>
                <w:sz w:val="18"/>
              </w:rPr>
            </w:pPr>
            <w:r>
              <w:rPr>
                <w:spacing w:val="-5"/>
                <w:sz w:val="18"/>
              </w:rPr>
              <w:t>29%</w:t>
            </w:r>
          </w:p>
        </w:tc>
        <w:tc>
          <w:tcPr>
            <w:tcW w:w="820" w:type="dxa"/>
            <w:tcBorders>
              <w:top w:val="single" w:sz="4" w:space="0" w:color="000000"/>
              <w:bottom w:val="single" w:sz="4" w:space="0" w:color="000000"/>
            </w:tcBorders>
          </w:tcPr>
          <w:p w:rsidR="003628AB" w:rsidRDefault="00F37B88">
            <w:pPr>
              <w:pStyle w:val="TableParagraph"/>
              <w:spacing w:line="193" w:lineRule="exact"/>
              <w:ind w:left="5" w:right="25"/>
              <w:rPr>
                <w:sz w:val="18"/>
              </w:rPr>
            </w:pPr>
            <w:r>
              <w:rPr>
                <w:spacing w:val="-5"/>
                <w:sz w:val="18"/>
              </w:rPr>
              <w:t>28</w:t>
            </w:r>
          </w:p>
        </w:tc>
        <w:tc>
          <w:tcPr>
            <w:tcW w:w="903" w:type="dxa"/>
            <w:tcBorders>
              <w:top w:val="single" w:sz="4" w:space="0" w:color="000000"/>
              <w:bottom w:val="single" w:sz="4" w:space="0" w:color="000000"/>
            </w:tcBorders>
          </w:tcPr>
          <w:p w:rsidR="003628AB" w:rsidRDefault="00F37B88">
            <w:pPr>
              <w:pStyle w:val="TableParagraph"/>
              <w:spacing w:line="193" w:lineRule="exact"/>
              <w:ind w:left="8"/>
              <w:rPr>
                <w:sz w:val="18"/>
              </w:rPr>
            </w:pPr>
            <w:r>
              <w:rPr>
                <w:spacing w:val="-5"/>
                <w:sz w:val="18"/>
              </w:rPr>
              <w:t>26%</w:t>
            </w:r>
          </w:p>
        </w:tc>
        <w:tc>
          <w:tcPr>
            <w:tcW w:w="857" w:type="dxa"/>
            <w:tcBorders>
              <w:top w:val="single" w:sz="4" w:space="0" w:color="000000"/>
              <w:bottom w:val="single" w:sz="4" w:space="0" w:color="000000"/>
            </w:tcBorders>
          </w:tcPr>
          <w:p w:rsidR="003628AB" w:rsidRDefault="00F37B88">
            <w:pPr>
              <w:pStyle w:val="TableParagraph"/>
              <w:spacing w:line="193" w:lineRule="exact"/>
              <w:ind w:left="5" w:right="19"/>
              <w:rPr>
                <w:sz w:val="18"/>
              </w:rPr>
            </w:pPr>
            <w:r>
              <w:rPr>
                <w:spacing w:val="-10"/>
                <w:sz w:val="18"/>
              </w:rPr>
              <w:t>4</w:t>
            </w:r>
          </w:p>
        </w:tc>
        <w:tc>
          <w:tcPr>
            <w:tcW w:w="993" w:type="dxa"/>
            <w:tcBorders>
              <w:top w:val="single" w:sz="4" w:space="0" w:color="000000"/>
              <w:bottom w:val="single" w:sz="4" w:space="0" w:color="000000"/>
            </w:tcBorders>
          </w:tcPr>
          <w:p w:rsidR="003628AB" w:rsidRDefault="00F37B88">
            <w:pPr>
              <w:pStyle w:val="TableParagraph"/>
              <w:spacing w:line="193" w:lineRule="exact"/>
              <w:ind w:left="6" w:right="37"/>
              <w:rPr>
                <w:sz w:val="18"/>
              </w:rPr>
            </w:pPr>
            <w:r>
              <w:rPr>
                <w:spacing w:val="-5"/>
                <w:sz w:val="18"/>
              </w:rPr>
              <w:t>29%</w:t>
            </w:r>
          </w:p>
        </w:tc>
        <w:tc>
          <w:tcPr>
            <w:tcW w:w="796" w:type="dxa"/>
            <w:tcBorders>
              <w:top w:val="single" w:sz="4" w:space="0" w:color="000000"/>
              <w:bottom w:val="single" w:sz="4" w:space="0" w:color="000000"/>
            </w:tcBorders>
          </w:tcPr>
          <w:p w:rsidR="003628AB" w:rsidRDefault="00F37B88">
            <w:pPr>
              <w:pStyle w:val="TableParagraph"/>
              <w:spacing w:line="193" w:lineRule="exact"/>
              <w:ind w:right="310"/>
              <w:jc w:val="right"/>
              <w:rPr>
                <w:sz w:val="18"/>
              </w:rPr>
            </w:pPr>
            <w:r>
              <w:rPr>
                <w:spacing w:val="-5"/>
                <w:sz w:val="18"/>
              </w:rPr>
              <w:t>11</w:t>
            </w:r>
          </w:p>
        </w:tc>
        <w:tc>
          <w:tcPr>
            <w:tcW w:w="918" w:type="dxa"/>
            <w:tcBorders>
              <w:top w:val="single" w:sz="4" w:space="0" w:color="000000"/>
              <w:bottom w:val="single" w:sz="4" w:space="0" w:color="000000"/>
            </w:tcBorders>
          </w:tcPr>
          <w:p w:rsidR="003628AB" w:rsidRDefault="00F37B88">
            <w:pPr>
              <w:pStyle w:val="TableParagraph"/>
              <w:spacing w:line="193" w:lineRule="exact"/>
              <w:ind w:left="6" w:right="26"/>
              <w:rPr>
                <w:sz w:val="18"/>
              </w:rPr>
            </w:pPr>
            <w:r>
              <w:rPr>
                <w:spacing w:val="-5"/>
                <w:sz w:val="18"/>
              </w:rPr>
              <w:t>32%</w:t>
            </w:r>
          </w:p>
        </w:tc>
        <w:tc>
          <w:tcPr>
            <w:tcW w:w="933" w:type="dxa"/>
            <w:tcBorders>
              <w:top w:val="single" w:sz="4" w:space="0" w:color="000000"/>
              <w:bottom w:val="single" w:sz="4" w:space="0" w:color="000000"/>
            </w:tcBorders>
          </w:tcPr>
          <w:p w:rsidR="003628AB" w:rsidRDefault="00F37B88">
            <w:pPr>
              <w:pStyle w:val="TableParagraph"/>
              <w:spacing w:line="193" w:lineRule="exact"/>
              <w:ind w:left="6" w:right="51"/>
              <w:rPr>
                <w:sz w:val="18"/>
              </w:rPr>
            </w:pPr>
            <w:r>
              <w:rPr>
                <w:spacing w:val="-5"/>
                <w:sz w:val="18"/>
              </w:rPr>
              <w:t>13</w:t>
            </w:r>
          </w:p>
        </w:tc>
      </w:tr>
      <w:tr w:rsidR="003628AB">
        <w:trPr>
          <w:trHeight w:val="220"/>
        </w:trPr>
        <w:tc>
          <w:tcPr>
            <w:tcW w:w="1465" w:type="dxa"/>
            <w:tcBorders>
              <w:top w:val="single" w:sz="4" w:space="0" w:color="000000"/>
              <w:bottom w:val="single" w:sz="4" w:space="0" w:color="000000"/>
            </w:tcBorders>
          </w:tcPr>
          <w:p w:rsidR="003628AB" w:rsidRDefault="00F37B88">
            <w:pPr>
              <w:pStyle w:val="TableParagraph"/>
              <w:spacing w:before="1" w:line="199" w:lineRule="exact"/>
              <w:ind w:left="20" w:right="2"/>
              <w:rPr>
                <w:sz w:val="18"/>
              </w:rPr>
            </w:pPr>
            <w:r>
              <w:rPr>
                <w:spacing w:val="-2"/>
                <w:sz w:val="18"/>
              </w:rPr>
              <w:t>PML-</w:t>
            </w:r>
            <w:r>
              <w:rPr>
                <w:spacing w:val="-10"/>
                <w:sz w:val="18"/>
              </w:rPr>
              <w:t>N</w:t>
            </w:r>
          </w:p>
        </w:tc>
        <w:tc>
          <w:tcPr>
            <w:tcW w:w="837" w:type="dxa"/>
            <w:tcBorders>
              <w:top w:val="single" w:sz="4" w:space="0" w:color="000000"/>
              <w:bottom w:val="single" w:sz="4" w:space="0" w:color="000000"/>
            </w:tcBorders>
          </w:tcPr>
          <w:p w:rsidR="003628AB" w:rsidRDefault="00F37B88">
            <w:pPr>
              <w:pStyle w:val="TableParagraph"/>
              <w:spacing w:before="1" w:line="199" w:lineRule="exact"/>
              <w:ind w:left="5" w:right="18"/>
              <w:rPr>
                <w:sz w:val="18"/>
              </w:rPr>
            </w:pPr>
            <w:r>
              <w:rPr>
                <w:spacing w:val="-5"/>
                <w:sz w:val="18"/>
              </w:rPr>
              <w:t>30%</w:t>
            </w:r>
          </w:p>
        </w:tc>
        <w:tc>
          <w:tcPr>
            <w:tcW w:w="820" w:type="dxa"/>
            <w:tcBorders>
              <w:top w:val="single" w:sz="4" w:space="0" w:color="000000"/>
              <w:bottom w:val="single" w:sz="4" w:space="0" w:color="000000"/>
            </w:tcBorders>
          </w:tcPr>
          <w:p w:rsidR="003628AB" w:rsidRDefault="00F37B88">
            <w:pPr>
              <w:pStyle w:val="TableParagraph"/>
              <w:spacing w:before="1" w:line="199" w:lineRule="exact"/>
              <w:ind w:left="5" w:right="25"/>
              <w:rPr>
                <w:sz w:val="18"/>
              </w:rPr>
            </w:pPr>
            <w:r>
              <w:rPr>
                <w:spacing w:val="-5"/>
                <w:sz w:val="18"/>
              </w:rPr>
              <w:t>64</w:t>
            </w:r>
          </w:p>
        </w:tc>
        <w:tc>
          <w:tcPr>
            <w:tcW w:w="903" w:type="dxa"/>
            <w:tcBorders>
              <w:top w:val="single" w:sz="4" w:space="0" w:color="000000"/>
              <w:bottom w:val="single" w:sz="4" w:space="0" w:color="000000"/>
            </w:tcBorders>
          </w:tcPr>
          <w:p w:rsidR="003628AB" w:rsidRDefault="00F37B88">
            <w:pPr>
              <w:pStyle w:val="TableParagraph"/>
              <w:spacing w:before="1" w:line="199" w:lineRule="exact"/>
              <w:ind w:left="8"/>
              <w:rPr>
                <w:sz w:val="18"/>
              </w:rPr>
            </w:pPr>
            <w:r>
              <w:rPr>
                <w:spacing w:val="-5"/>
                <w:sz w:val="18"/>
              </w:rPr>
              <w:t>40%</w:t>
            </w:r>
          </w:p>
        </w:tc>
        <w:tc>
          <w:tcPr>
            <w:tcW w:w="857" w:type="dxa"/>
            <w:tcBorders>
              <w:top w:val="single" w:sz="4" w:space="0" w:color="000000"/>
              <w:bottom w:val="single" w:sz="4" w:space="0" w:color="000000"/>
            </w:tcBorders>
          </w:tcPr>
          <w:p w:rsidR="003628AB" w:rsidRDefault="00F37B88">
            <w:pPr>
              <w:pStyle w:val="TableParagraph"/>
              <w:spacing w:before="1" w:line="199" w:lineRule="exact"/>
              <w:ind w:left="5" w:right="19"/>
              <w:rPr>
                <w:sz w:val="18"/>
              </w:rPr>
            </w:pPr>
            <w:r>
              <w:rPr>
                <w:spacing w:val="-5"/>
                <w:sz w:val="18"/>
              </w:rPr>
              <w:t>46</w:t>
            </w:r>
          </w:p>
        </w:tc>
        <w:tc>
          <w:tcPr>
            <w:tcW w:w="993" w:type="dxa"/>
            <w:tcBorders>
              <w:top w:val="single" w:sz="4" w:space="0" w:color="000000"/>
              <w:bottom w:val="single" w:sz="4" w:space="0" w:color="000000"/>
            </w:tcBorders>
          </w:tcPr>
          <w:p w:rsidR="003628AB" w:rsidRDefault="00F37B88">
            <w:pPr>
              <w:pStyle w:val="TableParagraph"/>
              <w:spacing w:before="1" w:line="199" w:lineRule="exact"/>
              <w:ind w:left="6" w:right="37"/>
              <w:rPr>
                <w:sz w:val="18"/>
              </w:rPr>
            </w:pPr>
            <w:r>
              <w:rPr>
                <w:spacing w:val="-5"/>
                <w:sz w:val="18"/>
              </w:rPr>
              <w:t>26%</w:t>
            </w:r>
          </w:p>
        </w:tc>
        <w:tc>
          <w:tcPr>
            <w:tcW w:w="796" w:type="dxa"/>
            <w:tcBorders>
              <w:top w:val="single" w:sz="4" w:space="0" w:color="000000"/>
              <w:bottom w:val="single" w:sz="4" w:space="0" w:color="000000"/>
            </w:tcBorders>
          </w:tcPr>
          <w:p w:rsidR="003628AB" w:rsidRDefault="00F37B88">
            <w:pPr>
              <w:pStyle w:val="TableParagraph"/>
              <w:spacing w:before="1" w:line="199" w:lineRule="exact"/>
              <w:ind w:right="364"/>
              <w:jc w:val="right"/>
              <w:rPr>
                <w:sz w:val="18"/>
              </w:rPr>
            </w:pPr>
            <w:r>
              <w:rPr>
                <w:spacing w:val="-10"/>
                <w:sz w:val="18"/>
              </w:rPr>
              <w:t>6</w:t>
            </w:r>
          </w:p>
        </w:tc>
        <w:tc>
          <w:tcPr>
            <w:tcW w:w="918" w:type="dxa"/>
            <w:tcBorders>
              <w:top w:val="single" w:sz="4" w:space="0" w:color="000000"/>
              <w:bottom w:val="single" w:sz="4" w:space="0" w:color="000000"/>
            </w:tcBorders>
          </w:tcPr>
          <w:p w:rsidR="003628AB" w:rsidRDefault="00F37B88">
            <w:pPr>
              <w:pStyle w:val="TableParagraph"/>
              <w:spacing w:before="1" w:line="199" w:lineRule="exact"/>
              <w:ind w:left="6" w:right="26"/>
              <w:rPr>
                <w:sz w:val="18"/>
              </w:rPr>
            </w:pPr>
            <w:r>
              <w:rPr>
                <w:spacing w:val="-5"/>
                <w:sz w:val="18"/>
              </w:rPr>
              <w:t>20%</w:t>
            </w:r>
          </w:p>
        </w:tc>
        <w:tc>
          <w:tcPr>
            <w:tcW w:w="933" w:type="dxa"/>
            <w:tcBorders>
              <w:top w:val="single" w:sz="4" w:space="0" w:color="000000"/>
              <w:bottom w:val="single" w:sz="4" w:space="0" w:color="000000"/>
            </w:tcBorders>
          </w:tcPr>
          <w:p w:rsidR="003628AB" w:rsidRDefault="00F37B88">
            <w:pPr>
              <w:pStyle w:val="TableParagraph"/>
              <w:spacing w:before="1" w:line="199" w:lineRule="exact"/>
              <w:ind w:left="6" w:right="51"/>
              <w:rPr>
                <w:sz w:val="18"/>
              </w:rPr>
            </w:pPr>
            <w:r>
              <w:rPr>
                <w:spacing w:val="-5"/>
                <w:sz w:val="18"/>
              </w:rPr>
              <w:t>12</w:t>
            </w:r>
          </w:p>
        </w:tc>
      </w:tr>
      <w:tr w:rsidR="003628AB">
        <w:trPr>
          <w:trHeight w:val="220"/>
        </w:trPr>
        <w:tc>
          <w:tcPr>
            <w:tcW w:w="1465" w:type="dxa"/>
            <w:tcBorders>
              <w:top w:val="single" w:sz="4" w:space="0" w:color="000000"/>
              <w:bottom w:val="single" w:sz="4" w:space="0" w:color="000000"/>
            </w:tcBorders>
          </w:tcPr>
          <w:p w:rsidR="003628AB" w:rsidRDefault="00F37B88">
            <w:pPr>
              <w:pStyle w:val="TableParagraph"/>
              <w:spacing w:before="1" w:line="199" w:lineRule="exact"/>
              <w:ind w:left="20" w:right="1"/>
              <w:rPr>
                <w:sz w:val="18"/>
              </w:rPr>
            </w:pPr>
            <w:r>
              <w:rPr>
                <w:spacing w:val="-2"/>
                <w:sz w:val="18"/>
              </w:rPr>
              <w:t>Independent</w:t>
            </w:r>
          </w:p>
        </w:tc>
        <w:tc>
          <w:tcPr>
            <w:tcW w:w="837" w:type="dxa"/>
            <w:tcBorders>
              <w:top w:val="single" w:sz="4" w:space="0" w:color="000000"/>
              <w:bottom w:val="single" w:sz="4" w:space="0" w:color="000000"/>
            </w:tcBorders>
          </w:tcPr>
          <w:p w:rsidR="003628AB" w:rsidRDefault="00F37B88">
            <w:pPr>
              <w:pStyle w:val="TableParagraph"/>
              <w:spacing w:before="1" w:line="199" w:lineRule="exact"/>
              <w:ind w:left="5" w:right="18"/>
              <w:rPr>
                <w:sz w:val="18"/>
              </w:rPr>
            </w:pPr>
            <w:r>
              <w:rPr>
                <w:spacing w:val="-5"/>
                <w:sz w:val="18"/>
              </w:rPr>
              <w:t>11%</w:t>
            </w:r>
          </w:p>
        </w:tc>
        <w:tc>
          <w:tcPr>
            <w:tcW w:w="820" w:type="dxa"/>
            <w:tcBorders>
              <w:top w:val="single" w:sz="4" w:space="0" w:color="000000"/>
              <w:bottom w:val="single" w:sz="4" w:space="0" w:color="000000"/>
            </w:tcBorders>
          </w:tcPr>
          <w:p w:rsidR="003628AB" w:rsidRDefault="00F37B88">
            <w:pPr>
              <w:pStyle w:val="TableParagraph"/>
              <w:spacing w:before="1" w:line="199" w:lineRule="exact"/>
              <w:ind w:left="5" w:right="25"/>
              <w:rPr>
                <w:sz w:val="18"/>
              </w:rPr>
            </w:pPr>
            <w:r>
              <w:rPr>
                <w:spacing w:val="-5"/>
                <w:sz w:val="18"/>
              </w:rPr>
              <w:t>13</w:t>
            </w:r>
          </w:p>
        </w:tc>
        <w:tc>
          <w:tcPr>
            <w:tcW w:w="903" w:type="dxa"/>
            <w:tcBorders>
              <w:top w:val="single" w:sz="4" w:space="0" w:color="000000"/>
              <w:bottom w:val="single" w:sz="4" w:space="0" w:color="000000"/>
            </w:tcBorders>
          </w:tcPr>
          <w:p w:rsidR="003628AB" w:rsidRDefault="00F37B88">
            <w:pPr>
              <w:pStyle w:val="TableParagraph"/>
              <w:spacing w:before="1" w:line="199" w:lineRule="exact"/>
              <w:ind w:left="8"/>
              <w:rPr>
                <w:sz w:val="18"/>
              </w:rPr>
            </w:pPr>
            <w:r>
              <w:rPr>
                <w:spacing w:val="-5"/>
                <w:sz w:val="18"/>
              </w:rPr>
              <w:t>7%</w:t>
            </w:r>
          </w:p>
        </w:tc>
        <w:tc>
          <w:tcPr>
            <w:tcW w:w="857" w:type="dxa"/>
            <w:tcBorders>
              <w:top w:val="single" w:sz="4" w:space="0" w:color="000000"/>
              <w:bottom w:val="single" w:sz="4" w:space="0" w:color="000000"/>
            </w:tcBorders>
          </w:tcPr>
          <w:p w:rsidR="003628AB" w:rsidRDefault="00F37B88">
            <w:pPr>
              <w:pStyle w:val="TableParagraph"/>
              <w:spacing w:before="1" w:line="199" w:lineRule="exact"/>
              <w:ind w:left="5" w:right="19"/>
              <w:rPr>
                <w:sz w:val="18"/>
              </w:rPr>
            </w:pPr>
            <w:r>
              <w:rPr>
                <w:spacing w:val="-10"/>
                <w:sz w:val="18"/>
              </w:rPr>
              <w:t>6</w:t>
            </w:r>
          </w:p>
        </w:tc>
        <w:tc>
          <w:tcPr>
            <w:tcW w:w="993" w:type="dxa"/>
            <w:tcBorders>
              <w:top w:val="single" w:sz="4" w:space="0" w:color="000000"/>
              <w:bottom w:val="single" w:sz="4" w:space="0" w:color="000000"/>
            </w:tcBorders>
          </w:tcPr>
          <w:p w:rsidR="003628AB" w:rsidRDefault="00F37B88">
            <w:pPr>
              <w:pStyle w:val="TableParagraph"/>
              <w:spacing w:before="1" w:line="199" w:lineRule="exact"/>
              <w:ind w:left="6" w:right="37"/>
              <w:rPr>
                <w:sz w:val="18"/>
              </w:rPr>
            </w:pPr>
            <w:r>
              <w:rPr>
                <w:spacing w:val="-5"/>
                <w:sz w:val="18"/>
              </w:rPr>
              <w:t>20%</w:t>
            </w:r>
          </w:p>
        </w:tc>
        <w:tc>
          <w:tcPr>
            <w:tcW w:w="796" w:type="dxa"/>
            <w:tcBorders>
              <w:top w:val="single" w:sz="4" w:space="0" w:color="000000"/>
              <w:bottom w:val="single" w:sz="4" w:space="0" w:color="000000"/>
            </w:tcBorders>
          </w:tcPr>
          <w:p w:rsidR="003628AB" w:rsidRDefault="00F37B88">
            <w:pPr>
              <w:pStyle w:val="TableParagraph"/>
              <w:spacing w:before="1" w:line="199" w:lineRule="exact"/>
              <w:ind w:right="364"/>
              <w:jc w:val="right"/>
              <w:rPr>
                <w:sz w:val="18"/>
              </w:rPr>
            </w:pPr>
            <w:r>
              <w:rPr>
                <w:spacing w:val="-10"/>
                <w:sz w:val="18"/>
              </w:rPr>
              <w:t>6</w:t>
            </w:r>
          </w:p>
        </w:tc>
        <w:tc>
          <w:tcPr>
            <w:tcW w:w="918" w:type="dxa"/>
            <w:tcBorders>
              <w:top w:val="single" w:sz="4" w:space="0" w:color="000000"/>
              <w:bottom w:val="single" w:sz="4" w:space="0" w:color="000000"/>
            </w:tcBorders>
          </w:tcPr>
          <w:p w:rsidR="003628AB" w:rsidRDefault="00F37B88">
            <w:pPr>
              <w:pStyle w:val="TableParagraph"/>
              <w:spacing w:before="1" w:line="199" w:lineRule="exact"/>
              <w:ind w:left="6" w:right="26"/>
              <w:rPr>
                <w:sz w:val="18"/>
              </w:rPr>
            </w:pPr>
            <w:r>
              <w:rPr>
                <w:spacing w:val="-5"/>
                <w:sz w:val="18"/>
              </w:rPr>
              <w:t>10%</w:t>
            </w:r>
          </w:p>
        </w:tc>
        <w:tc>
          <w:tcPr>
            <w:tcW w:w="933" w:type="dxa"/>
            <w:tcBorders>
              <w:top w:val="single" w:sz="4" w:space="0" w:color="000000"/>
              <w:bottom w:val="single" w:sz="4" w:space="0" w:color="000000"/>
            </w:tcBorders>
          </w:tcPr>
          <w:p w:rsidR="003628AB" w:rsidRDefault="00F37B88">
            <w:pPr>
              <w:pStyle w:val="TableParagraph"/>
              <w:spacing w:before="1" w:line="199" w:lineRule="exact"/>
              <w:ind w:right="51"/>
              <w:rPr>
                <w:sz w:val="18"/>
              </w:rPr>
            </w:pPr>
            <w:r>
              <w:rPr>
                <w:spacing w:val="-10"/>
                <w:sz w:val="18"/>
              </w:rPr>
              <w:t>1</w:t>
            </w:r>
          </w:p>
        </w:tc>
      </w:tr>
      <w:tr w:rsidR="003628AB">
        <w:trPr>
          <w:trHeight w:val="210"/>
        </w:trPr>
        <w:tc>
          <w:tcPr>
            <w:tcW w:w="1465" w:type="dxa"/>
            <w:tcBorders>
              <w:top w:val="single" w:sz="4" w:space="0" w:color="000000"/>
              <w:bottom w:val="single" w:sz="4" w:space="0" w:color="000000"/>
            </w:tcBorders>
          </w:tcPr>
          <w:p w:rsidR="003628AB" w:rsidRDefault="00F37B88">
            <w:pPr>
              <w:pStyle w:val="TableParagraph"/>
              <w:spacing w:line="191" w:lineRule="exact"/>
              <w:ind w:left="20" w:right="5"/>
              <w:rPr>
                <w:sz w:val="18"/>
              </w:rPr>
            </w:pPr>
            <w:r>
              <w:rPr>
                <w:sz w:val="18"/>
              </w:rPr>
              <w:t>All</w:t>
            </w:r>
            <w:r>
              <w:rPr>
                <w:spacing w:val="-1"/>
                <w:sz w:val="18"/>
              </w:rPr>
              <w:t xml:space="preserve"> </w:t>
            </w:r>
            <w:r>
              <w:rPr>
                <w:spacing w:val="-2"/>
                <w:sz w:val="18"/>
              </w:rPr>
              <w:t>Other</w:t>
            </w:r>
          </w:p>
        </w:tc>
        <w:tc>
          <w:tcPr>
            <w:tcW w:w="837" w:type="dxa"/>
            <w:tcBorders>
              <w:top w:val="single" w:sz="4" w:space="0" w:color="000000"/>
              <w:bottom w:val="single" w:sz="4" w:space="0" w:color="000000"/>
            </w:tcBorders>
          </w:tcPr>
          <w:p w:rsidR="003628AB" w:rsidRDefault="00F37B88">
            <w:pPr>
              <w:pStyle w:val="TableParagraph"/>
              <w:spacing w:line="191" w:lineRule="exact"/>
              <w:ind w:left="5" w:right="18"/>
              <w:rPr>
                <w:sz w:val="18"/>
              </w:rPr>
            </w:pPr>
            <w:r>
              <w:rPr>
                <w:spacing w:val="-5"/>
                <w:sz w:val="18"/>
              </w:rPr>
              <w:t>1%</w:t>
            </w:r>
          </w:p>
        </w:tc>
        <w:tc>
          <w:tcPr>
            <w:tcW w:w="820" w:type="dxa"/>
            <w:tcBorders>
              <w:top w:val="single" w:sz="4" w:space="0" w:color="000000"/>
              <w:bottom w:val="single" w:sz="4" w:space="0" w:color="000000"/>
            </w:tcBorders>
          </w:tcPr>
          <w:p w:rsidR="003628AB" w:rsidRDefault="00F37B88">
            <w:pPr>
              <w:pStyle w:val="TableParagraph"/>
              <w:spacing w:line="191" w:lineRule="exact"/>
              <w:ind w:left="3" w:right="25"/>
              <w:rPr>
                <w:sz w:val="18"/>
              </w:rPr>
            </w:pPr>
            <w:r>
              <w:rPr>
                <w:spacing w:val="-10"/>
                <w:sz w:val="18"/>
              </w:rPr>
              <w:t>1</w:t>
            </w:r>
          </w:p>
        </w:tc>
        <w:tc>
          <w:tcPr>
            <w:tcW w:w="903" w:type="dxa"/>
            <w:tcBorders>
              <w:top w:val="single" w:sz="4" w:space="0" w:color="000000"/>
              <w:bottom w:val="single" w:sz="4" w:space="0" w:color="000000"/>
            </w:tcBorders>
          </w:tcPr>
          <w:p w:rsidR="003628AB" w:rsidRDefault="00F37B88">
            <w:pPr>
              <w:pStyle w:val="TableParagraph"/>
              <w:spacing w:line="191" w:lineRule="exact"/>
              <w:ind w:left="8"/>
              <w:rPr>
                <w:sz w:val="18"/>
              </w:rPr>
            </w:pPr>
            <w:r>
              <w:rPr>
                <w:spacing w:val="-5"/>
                <w:sz w:val="18"/>
              </w:rPr>
              <w:t>0%</w:t>
            </w:r>
          </w:p>
        </w:tc>
        <w:tc>
          <w:tcPr>
            <w:tcW w:w="857" w:type="dxa"/>
            <w:tcBorders>
              <w:top w:val="single" w:sz="4" w:space="0" w:color="000000"/>
              <w:bottom w:val="single" w:sz="4" w:space="0" w:color="000000"/>
            </w:tcBorders>
          </w:tcPr>
          <w:p w:rsidR="003628AB" w:rsidRDefault="00F37B88">
            <w:pPr>
              <w:pStyle w:val="TableParagraph"/>
              <w:spacing w:line="191" w:lineRule="exact"/>
              <w:ind w:left="3" w:right="19"/>
              <w:rPr>
                <w:sz w:val="18"/>
              </w:rPr>
            </w:pPr>
            <w:r>
              <w:rPr>
                <w:spacing w:val="-10"/>
                <w:sz w:val="18"/>
              </w:rPr>
              <w:t>-</w:t>
            </w:r>
          </w:p>
        </w:tc>
        <w:tc>
          <w:tcPr>
            <w:tcW w:w="993" w:type="dxa"/>
            <w:tcBorders>
              <w:top w:val="single" w:sz="4" w:space="0" w:color="000000"/>
              <w:bottom w:val="single" w:sz="4" w:space="0" w:color="000000"/>
            </w:tcBorders>
          </w:tcPr>
          <w:p w:rsidR="003628AB" w:rsidRDefault="00F37B88">
            <w:pPr>
              <w:pStyle w:val="TableParagraph"/>
              <w:spacing w:line="191" w:lineRule="exact"/>
              <w:ind w:left="6" w:right="37"/>
              <w:rPr>
                <w:sz w:val="18"/>
              </w:rPr>
            </w:pPr>
            <w:r>
              <w:rPr>
                <w:spacing w:val="-5"/>
                <w:sz w:val="18"/>
              </w:rPr>
              <w:t>0%</w:t>
            </w:r>
          </w:p>
        </w:tc>
        <w:tc>
          <w:tcPr>
            <w:tcW w:w="796" w:type="dxa"/>
            <w:tcBorders>
              <w:top w:val="single" w:sz="4" w:space="0" w:color="000000"/>
              <w:bottom w:val="single" w:sz="4" w:space="0" w:color="000000"/>
            </w:tcBorders>
          </w:tcPr>
          <w:p w:rsidR="003628AB" w:rsidRDefault="00F37B88">
            <w:pPr>
              <w:pStyle w:val="TableParagraph"/>
              <w:spacing w:line="191" w:lineRule="exact"/>
              <w:ind w:right="382"/>
              <w:jc w:val="right"/>
              <w:rPr>
                <w:sz w:val="18"/>
              </w:rPr>
            </w:pPr>
            <w:r>
              <w:rPr>
                <w:spacing w:val="-10"/>
                <w:sz w:val="18"/>
              </w:rPr>
              <w:t>-</w:t>
            </w:r>
          </w:p>
        </w:tc>
        <w:tc>
          <w:tcPr>
            <w:tcW w:w="918" w:type="dxa"/>
            <w:tcBorders>
              <w:top w:val="single" w:sz="4" w:space="0" w:color="000000"/>
              <w:bottom w:val="single" w:sz="4" w:space="0" w:color="000000"/>
            </w:tcBorders>
          </w:tcPr>
          <w:p w:rsidR="003628AB" w:rsidRDefault="00F37B88">
            <w:pPr>
              <w:pStyle w:val="TableParagraph"/>
              <w:spacing w:line="191" w:lineRule="exact"/>
              <w:ind w:left="6" w:right="26"/>
              <w:rPr>
                <w:sz w:val="18"/>
              </w:rPr>
            </w:pPr>
            <w:r>
              <w:rPr>
                <w:spacing w:val="-5"/>
                <w:sz w:val="18"/>
              </w:rPr>
              <w:t>4%</w:t>
            </w:r>
          </w:p>
        </w:tc>
        <w:tc>
          <w:tcPr>
            <w:tcW w:w="933" w:type="dxa"/>
            <w:tcBorders>
              <w:top w:val="single" w:sz="4" w:space="0" w:color="000000"/>
              <w:bottom w:val="single" w:sz="4" w:space="0" w:color="000000"/>
            </w:tcBorders>
          </w:tcPr>
          <w:p w:rsidR="003628AB" w:rsidRDefault="00F37B88">
            <w:pPr>
              <w:pStyle w:val="TableParagraph"/>
              <w:spacing w:line="191" w:lineRule="exact"/>
              <w:ind w:right="51"/>
              <w:rPr>
                <w:sz w:val="18"/>
              </w:rPr>
            </w:pPr>
            <w:r>
              <w:rPr>
                <w:spacing w:val="-10"/>
                <w:sz w:val="18"/>
              </w:rPr>
              <w:t>1</w:t>
            </w:r>
          </w:p>
        </w:tc>
      </w:tr>
      <w:tr w:rsidR="003628AB">
        <w:trPr>
          <w:trHeight w:val="210"/>
        </w:trPr>
        <w:tc>
          <w:tcPr>
            <w:tcW w:w="1465"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837" w:type="dxa"/>
            <w:tcBorders>
              <w:top w:val="single" w:sz="4" w:space="0" w:color="000000"/>
              <w:bottom w:val="single" w:sz="4" w:space="0" w:color="000000"/>
            </w:tcBorders>
          </w:tcPr>
          <w:p w:rsidR="003628AB" w:rsidRDefault="00F37B88">
            <w:pPr>
              <w:pStyle w:val="TableParagraph"/>
              <w:spacing w:line="191" w:lineRule="exact"/>
              <w:ind w:right="18"/>
              <w:rPr>
                <w:b/>
                <w:sz w:val="18"/>
              </w:rPr>
            </w:pPr>
            <w:r>
              <w:rPr>
                <w:b/>
                <w:spacing w:val="-4"/>
                <w:sz w:val="18"/>
              </w:rPr>
              <w:t>100%</w:t>
            </w:r>
          </w:p>
        </w:tc>
        <w:tc>
          <w:tcPr>
            <w:tcW w:w="820" w:type="dxa"/>
            <w:tcBorders>
              <w:top w:val="single" w:sz="4" w:space="0" w:color="000000"/>
              <w:bottom w:val="single" w:sz="4" w:space="0" w:color="000000"/>
            </w:tcBorders>
          </w:tcPr>
          <w:p w:rsidR="003628AB" w:rsidRDefault="00F37B88">
            <w:pPr>
              <w:pStyle w:val="TableParagraph"/>
              <w:spacing w:line="191" w:lineRule="exact"/>
              <w:ind w:right="25"/>
              <w:rPr>
                <w:b/>
                <w:sz w:val="18"/>
              </w:rPr>
            </w:pPr>
            <w:r>
              <w:rPr>
                <w:b/>
                <w:spacing w:val="-5"/>
                <w:sz w:val="18"/>
              </w:rPr>
              <w:t>150</w:t>
            </w:r>
          </w:p>
        </w:tc>
        <w:tc>
          <w:tcPr>
            <w:tcW w:w="903" w:type="dxa"/>
            <w:tcBorders>
              <w:top w:val="single" w:sz="4" w:space="0" w:color="000000"/>
              <w:bottom w:val="single" w:sz="4" w:space="0" w:color="000000"/>
            </w:tcBorders>
          </w:tcPr>
          <w:p w:rsidR="003628AB" w:rsidRDefault="00F37B88">
            <w:pPr>
              <w:pStyle w:val="TableParagraph"/>
              <w:spacing w:line="191" w:lineRule="exact"/>
              <w:ind w:left="8" w:right="5"/>
              <w:rPr>
                <w:b/>
                <w:sz w:val="18"/>
              </w:rPr>
            </w:pPr>
            <w:r>
              <w:rPr>
                <w:b/>
                <w:spacing w:val="-4"/>
                <w:sz w:val="18"/>
              </w:rPr>
              <w:t>100%</w:t>
            </w:r>
          </w:p>
        </w:tc>
        <w:tc>
          <w:tcPr>
            <w:tcW w:w="857" w:type="dxa"/>
            <w:tcBorders>
              <w:top w:val="single" w:sz="4" w:space="0" w:color="000000"/>
              <w:bottom w:val="single" w:sz="4" w:space="0" w:color="000000"/>
            </w:tcBorders>
          </w:tcPr>
          <w:p w:rsidR="003628AB" w:rsidRDefault="00F37B88">
            <w:pPr>
              <w:pStyle w:val="TableParagraph"/>
              <w:spacing w:line="191" w:lineRule="exact"/>
              <w:ind w:right="19"/>
              <w:rPr>
                <w:b/>
                <w:sz w:val="18"/>
              </w:rPr>
            </w:pPr>
            <w:r>
              <w:rPr>
                <w:b/>
                <w:spacing w:val="-5"/>
                <w:sz w:val="18"/>
              </w:rPr>
              <w:t>60</w:t>
            </w:r>
          </w:p>
        </w:tc>
        <w:tc>
          <w:tcPr>
            <w:tcW w:w="993" w:type="dxa"/>
            <w:tcBorders>
              <w:top w:val="single" w:sz="4" w:space="0" w:color="000000"/>
              <w:bottom w:val="single" w:sz="4" w:space="0" w:color="000000"/>
            </w:tcBorders>
          </w:tcPr>
          <w:p w:rsidR="003628AB" w:rsidRDefault="00F37B88">
            <w:pPr>
              <w:pStyle w:val="TableParagraph"/>
              <w:spacing w:line="191" w:lineRule="exact"/>
              <w:ind w:right="37"/>
              <w:rPr>
                <w:b/>
                <w:sz w:val="18"/>
              </w:rPr>
            </w:pPr>
            <w:r>
              <w:rPr>
                <w:b/>
                <w:spacing w:val="-4"/>
                <w:sz w:val="18"/>
              </w:rPr>
              <w:t>100%</w:t>
            </w:r>
          </w:p>
        </w:tc>
        <w:tc>
          <w:tcPr>
            <w:tcW w:w="796" w:type="dxa"/>
            <w:tcBorders>
              <w:top w:val="single" w:sz="4" w:space="0" w:color="000000"/>
              <w:bottom w:val="single" w:sz="4" w:space="0" w:color="000000"/>
            </w:tcBorders>
          </w:tcPr>
          <w:p w:rsidR="003628AB" w:rsidRDefault="00F37B88">
            <w:pPr>
              <w:pStyle w:val="TableParagraph"/>
              <w:spacing w:line="191" w:lineRule="exact"/>
              <w:ind w:right="308"/>
              <w:jc w:val="right"/>
              <w:rPr>
                <w:b/>
                <w:sz w:val="18"/>
              </w:rPr>
            </w:pPr>
            <w:r>
              <w:rPr>
                <w:b/>
                <w:spacing w:val="-5"/>
                <w:sz w:val="18"/>
              </w:rPr>
              <w:t>31</w:t>
            </w:r>
          </w:p>
        </w:tc>
        <w:tc>
          <w:tcPr>
            <w:tcW w:w="918" w:type="dxa"/>
            <w:tcBorders>
              <w:top w:val="single" w:sz="4" w:space="0" w:color="000000"/>
              <w:bottom w:val="single" w:sz="4" w:space="0" w:color="000000"/>
            </w:tcBorders>
          </w:tcPr>
          <w:p w:rsidR="003628AB" w:rsidRDefault="00F37B88">
            <w:pPr>
              <w:pStyle w:val="TableParagraph"/>
              <w:spacing w:line="191" w:lineRule="exact"/>
              <w:ind w:right="26"/>
              <w:rPr>
                <w:b/>
                <w:sz w:val="18"/>
              </w:rPr>
            </w:pPr>
            <w:r>
              <w:rPr>
                <w:b/>
                <w:spacing w:val="-4"/>
                <w:sz w:val="18"/>
              </w:rPr>
              <w:t>100%</w:t>
            </w:r>
          </w:p>
        </w:tc>
        <w:tc>
          <w:tcPr>
            <w:tcW w:w="933" w:type="dxa"/>
            <w:tcBorders>
              <w:top w:val="single" w:sz="4" w:space="0" w:color="000000"/>
              <w:bottom w:val="single" w:sz="4" w:space="0" w:color="000000"/>
            </w:tcBorders>
          </w:tcPr>
          <w:p w:rsidR="003628AB" w:rsidRDefault="00F37B88">
            <w:pPr>
              <w:pStyle w:val="TableParagraph"/>
              <w:spacing w:line="191" w:lineRule="exact"/>
              <w:ind w:left="2" w:right="51"/>
              <w:rPr>
                <w:b/>
                <w:sz w:val="18"/>
              </w:rPr>
            </w:pPr>
            <w:r>
              <w:rPr>
                <w:b/>
                <w:spacing w:val="-5"/>
                <w:sz w:val="18"/>
              </w:rPr>
              <w:t>50</w:t>
            </w:r>
          </w:p>
        </w:tc>
      </w:tr>
      <w:tr w:rsidR="003628AB">
        <w:trPr>
          <w:trHeight w:val="202"/>
        </w:trPr>
        <w:tc>
          <w:tcPr>
            <w:tcW w:w="1465" w:type="dxa"/>
            <w:tcBorders>
              <w:top w:val="single" w:sz="4" w:space="0" w:color="000000"/>
              <w:bottom w:val="single" w:sz="4" w:space="0" w:color="000000"/>
            </w:tcBorders>
          </w:tcPr>
          <w:p w:rsidR="003628AB" w:rsidRDefault="00F37B88">
            <w:pPr>
              <w:pStyle w:val="TableParagraph"/>
              <w:spacing w:line="191" w:lineRule="exact"/>
              <w:ind w:left="20" w:right="5"/>
              <w:rPr>
                <w:b/>
                <w:sz w:val="18"/>
              </w:rPr>
            </w:pPr>
            <w:r>
              <w:rPr>
                <w:b/>
                <w:spacing w:val="-2"/>
                <w:sz w:val="18"/>
              </w:rPr>
              <w:t>Legend:</w:t>
            </w:r>
          </w:p>
        </w:tc>
        <w:tc>
          <w:tcPr>
            <w:tcW w:w="837"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820"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903"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857"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993" w:type="dxa"/>
            <w:tcBorders>
              <w:top w:val="single" w:sz="4" w:space="0" w:color="000000"/>
            </w:tcBorders>
          </w:tcPr>
          <w:p w:rsidR="003628AB" w:rsidRDefault="003628AB">
            <w:pPr>
              <w:pStyle w:val="TableParagraph"/>
              <w:jc w:val="left"/>
              <w:rPr>
                <w:rFonts w:ascii="Times New Roman"/>
                <w:sz w:val="14"/>
              </w:rPr>
            </w:pPr>
          </w:p>
        </w:tc>
        <w:tc>
          <w:tcPr>
            <w:tcW w:w="796" w:type="dxa"/>
            <w:tcBorders>
              <w:top w:val="single" w:sz="4" w:space="0" w:color="000000"/>
            </w:tcBorders>
          </w:tcPr>
          <w:p w:rsidR="003628AB" w:rsidRDefault="003628AB">
            <w:pPr>
              <w:pStyle w:val="TableParagraph"/>
              <w:jc w:val="left"/>
              <w:rPr>
                <w:rFonts w:ascii="Times New Roman"/>
                <w:sz w:val="14"/>
              </w:rPr>
            </w:pPr>
          </w:p>
        </w:tc>
        <w:tc>
          <w:tcPr>
            <w:tcW w:w="918" w:type="dxa"/>
            <w:tcBorders>
              <w:top w:val="single" w:sz="4" w:space="0" w:color="000000"/>
            </w:tcBorders>
          </w:tcPr>
          <w:p w:rsidR="003628AB" w:rsidRDefault="003628AB">
            <w:pPr>
              <w:pStyle w:val="TableParagraph"/>
              <w:jc w:val="left"/>
              <w:rPr>
                <w:rFonts w:ascii="Times New Roman"/>
                <w:sz w:val="14"/>
              </w:rPr>
            </w:pPr>
          </w:p>
        </w:tc>
        <w:tc>
          <w:tcPr>
            <w:tcW w:w="933" w:type="dxa"/>
            <w:tcBorders>
              <w:top w:val="single" w:sz="4" w:space="0" w:color="000000"/>
            </w:tcBorders>
          </w:tcPr>
          <w:p w:rsidR="003628AB" w:rsidRDefault="003628AB">
            <w:pPr>
              <w:pStyle w:val="TableParagraph"/>
              <w:jc w:val="left"/>
              <w:rPr>
                <w:rFonts w:ascii="Times New Roman"/>
                <w:sz w:val="14"/>
              </w:rPr>
            </w:pPr>
          </w:p>
        </w:tc>
      </w:tr>
      <w:tr w:rsidR="003628AB">
        <w:trPr>
          <w:trHeight w:val="631"/>
        </w:trPr>
        <w:tc>
          <w:tcPr>
            <w:tcW w:w="1465" w:type="dxa"/>
            <w:tcBorders>
              <w:top w:val="single" w:sz="4" w:space="0" w:color="000000"/>
              <w:bottom w:val="single" w:sz="4" w:space="0" w:color="000000"/>
            </w:tcBorders>
          </w:tcPr>
          <w:p w:rsidR="003628AB" w:rsidRDefault="00F37B88">
            <w:pPr>
              <w:pStyle w:val="TableParagraph"/>
              <w:spacing w:before="203"/>
              <w:ind w:left="20" w:right="1"/>
              <w:rPr>
                <w:sz w:val="18"/>
              </w:rPr>
            </w:pPr>
            <w:r>
              <w:rPr>
                <w:spacing w:val="-2"/>
                <w:sz w:val="18"/>
              </w:rPr>
              <w:t>Punjab-</w:t>
            </w:r>
            <w:r>
              <w:rPr>
                <w:spacing w:val="-10"/>
                <w:sz w:val="18"/>
              </w:rPr>
              <w:t>1</w:t>
            </w:r>
          </w:p>
        </w:tc>
        <w:tc>
          <w:tcPr>
            <w:tcW w:w="3417" w:type="dxa"/>
            <w:gridSpan w:val="4"/>
            <w:tcBorders>
              <w:top w:val="single" w:sz="4" w:space="0" w:color="000000"/>
              <w:bottom w:val="single" w:sz="4" w:space="0" w:color="000000"/>
            </w:tcBorders>
          </w:tcPr>
          <w:p w:rsidR="003628AB" w:rsidRDefault="00F37B88">
            <w:pPr>
              <w:pStyle w:val="TableParagraph"/>
              <w:spacing w:before="97"/>
              <w:ind w:left="438" w:firstLine="67"/>
              <w:jc w:val="left"/>
              <w:rPr>
                <w:sz w:val="18"/>
              </w:rPr>
            </w:pPr>
            <w:r>
              <w:rPr>
                <w:sz w:val="18"/>
              </w:rPr>
              <w:t>North and Central (Rawalpindi,</w:t>
            </w:r>
            <w:r>
              <w:rPr>
                <w:spacing w:val="40"/>
                <w:sz w:val="18"/>
              </w:rPr>
              <w:t xml:space="preserve"> </w:t>
            </w:r>
            <w:r>
              <w:rPr>
                <w:sz w:val="18"/>
              </w:rPr>
              <w:t>Gujranwala</w:t>
            </w:r>
            <w:r>
              <w:rPr>
                <w:spacing w:val="-10"/>
                <w:sz w:val="18"/>
              </w:rPr>
              <w:t xml:space="preserve"> </w:t>
            </w:r>
            <w:r>
              <w:rPr>
                <w:sz w:val="18"/>
              </w:rPr>
              <w:t>and</w:t>
            </w:r>
            <w:r>
              <w:rPr>
                <w:spacing w:val="-10"/>
                <w:sz w:val="18"/>
              </w:rPr>
              <w:t xml:space="preserve"> </w:t>
            </w:r>
            <w:r>
              <w:rPr>
                <w:sz w:val="18"/>
              </w:rPr>
              <w:t>Lahore</w:t>
            </w:r>
            <w:r>
              <w:rPr>
                <w:spacing w:val="-10"/>
                <w:sz w:val="18"/>
              </w:rPr>
              <w:t xml:space="preserve"> </w:t>
            </w:r>
            <w:r>
              <w:rPr>
                <w:sz w:val="18"/>
              </w:rPr>
              <w:t>Division)</w:t>
            </w:r>
          </w:p>
        </w:tc>
        <w:tc>
          <w:tcPr>
            <w:tcW w:w="993" w:type="dxa"/>
            <w:tcBorders>
              <w:bottom w:val="single" w:sz="4" w:space="0" w:color="000000"/>
            </w:tcBorders>
          </w:tcPr>
          <w:p w:rsidR="003628AB" w:rsidRDefault="00F37B88">
            <w:pPr>
              <w:pStyle w:val="TableParagraph"/>
              <w:spacing w:before="100"/>
              <w:ind w:left="4" w:right="37"/>
              <w:rPr>
                <w:sz w:val="18"/>
              </w:rPr>
            </w:pPr>
            <w:r>
              <w:rPr>
                <w:spacing w:val="-2"/>
                <w:sz w:val="18"/>
              </w:rPr>
              <w:t>Punjab-</w:t>
            </w:r>
            <w:r>
              <w:rPr>
                <w:spacing w:val="-10"/>
                <w:sz w:val="18"/>
              </w:rPr>
              <w:t>3</w:t>
            </w:r>
          </w:p>
        </w:tc>
        <w:tc>
          <w:tcPr>
            <w:tcW w:w="2647" w:type="dxa"/>
            <w:gridSpan w:val="3"/>
            <w:tcBorders>
              <w:bottom w:val="single" w:sz="4" w:space="0" w:color="000000"/>
            </w:tcBorders>
          </w:tcPr>
          <w:p w:rsidR="003628AB" w:rsidRDefault="00F37B88">
            <w:pPr>
              <w:pStyle w:val="TableParagraph"/>
              <w:ind w:left="121" w:right="183"/>
              <w:rPr>
                <w:sz w:val="18"/>
              </w:rPr>
            </w:pPr>
            <w:r>
              <w:rPr>
                <w:sz w:val="18"/>
              </w:rPr>
              <w:t>South</w:t>
            </w:r>
            <w:r>
              <w:rPr>
                <w:spacing w:val="-10"/>
                <w:sz w:val="18"/>
              </w:rPr>
              <w:t xml:space="preserve"> </w:t>
            </w:r>
            <w:r>
              <w:rPr>
                <w:sz w:val="18"/>
              </w:rPr>
              <w:t>(Multan,</w:t>
            </w:r>
            <w:r>
              <w:rPr>
                <w:spacing w:val="-10"/>
                <w:sz w:val="18"/>
              </w:rPr>
              <w:t xml:space="preserve"> </w:t>
            </w:r>
            <w:proofErr w:type="spellStart"/>
            <w:r>
              <w:rPr>
                <w:sz w:val="18"/>
              </w:rPr>
              <w:t>Dera</w:t>
            </w:r>
            <w:proofErr w:type="spellEnd"/>
            <w:r>
              <w:rPr>
                <w:spacing w:val="-10"/>
                <w:sz w:val="18"/>
              </w:rPr>
              <w:t xml:space="preserve"> </w:t>
            </w:r>
            <w:r>
              <w:rPr>
                <w:sz w:val="18"/>
              </w:rPr>
              <w:t>Ghazi</w:t>
            </w:r>
            <w:r>
              <w:rPr>
                <w:spacing w:val="40"/>
                <w:sz w:val="18"/>
              </w:rPr>
              <w:t xml:space="preserve"> </w:t>
            </w:r>
            <w:r>
              <w:rPr>
                <w:sz w:val="18"/>
              </w:rPr>
              <w:t>Khan and Bahawalpur</w:t>
            </w:r>
          </w:p>
          <w:p w:rsidR="003628AB" w:rsidRDefault="00F37B88">
            <w:pPr>
              <w:pStyle w:val="TableParagraph"/>
              <w:spacing w:line="194" w:lineRule="exact"/>
              <w:ind w:left="124" w:right="183"/>
              <w:rPr>
                <w:sz w:val="18"/>
              </w:rPr>
            </w:pPr>
            <w:r>
              <w:rPr>
                <w:spacing w:val="-2"/>
                <w:sz w:val="18"/>
              </w:rPr>
              <w:t>Division)</w:t>
            </w:r>
          </w:p>
        </w:tc>
      </w:tr>
      <w:tr w:rsidR="003628AB">
        <w:trPr>
          <w:trHeight w:val="421"/>
        </w:trPr>
        <w:tc>
          <w:tcPr>
            <w:tcW w:w="1465" w:type="dxa"/>
            <w:tcBorders>
              <w:top w:val="single" w:sz="4" w:space="0" w:color="000000"/>
              <w:bottom w:val="single" w:sz="4" w:space="0" w:color="000000"/>
            </w:tcBorders>
          </w:tcPr>
          <w:p w:rsidR="003628AB" w:rsidRDefault="00F37B88">
            <w:pPr>
              <w:pStyle w:val="TableParagraph"/>
              <w:spacing w:before="102"/>
              <w:ind w:left="20" w:right="1"/>
              <w:rPr>
                <w:sz w:val="18"/>
              </w:rPr>
            </w:pPr>
            <w:r>
              <w:rPr>
                <w:spacing w:val="-2"/>
                <w:sz w:val="18"/>
              </w:rPr>
              <w:t>Punjab-</w:t>
            </w:r>
            <w:r>
              <w:rPr>
                <w:spacing w:val="-10"/>
                <w:sz w:val="18"/>
              </w:rPr>
              <w:t>2</w:t>
            </w:r>
          </w:p>
        </w:tc>
        <w:tc>
          <w:tcPr>
            <w:tcW w:w="3417" w:type="dxa"/>
            <w:gridSpan w:val="4"/>
            <w:tcBorders>
              <w:top w:val="single" w:sz="4" w:space="0" w:color="000000"/>
              <w:bottom w:val="single" w:sz="4" w:space="0" w:color="000000"/>
            </w:tcBorders>
          </w:tcPr>
          <w:p w:rsidR="003628AB" w:rsidRDefault="00F37B88">
            <w:pPr>
              <w:pStyle w:val="TableParagraph"/>
              <w:spacing w:line="208" w:lineRule="exact"/>
              <w:ind w:right="247"/>
              <w:rPr>
                <w:sz w:val="18"/>
              </w:rPr>
            </w:pPr>
            <w:r>
              <w:rPr>
                <w:sz w:val="18"/>
              </w:rPr>
              <w:t>Western</w:t>
            </w:r>
            <w:r>
              <w:rPr>
                <w:spacing w:val="-2"/>
                <w:sz w:val="18"/>
              </w:rPr>
              <w:t xml:space="preserve"> </w:t>
            </w:r>
            <w:r>
              <w:rPr>
                <w:sz w:val="18"/>
              </w:rPr>
              <w:t>(Sargodha</w:t>
            </w:r>
            <w:r>
              <w:rPr>
                <w:spacing w:val="-2"/>
                <w:sz w:val="18"/>
              </w:rPr>
              <w:t xml:space="preserve"> </w:t>
            </w:r>
            <w:r>
              <w:rPr>
                <w:sz w:val="18"/>
              </w:rPr>
              <w:t>and</w:t>
            </w:r>
            <w:r>
              <w:rPr>
                <w:spacing w:val="-2"/>
                <w:sz w:val="18"/>
              </w:rPr>
              <w:t xml:space="preserve"> Faisalabad</w:t>
            </w:r>
          </w:p>
          <w:p w:rsidR="003628AB" w:rsidRDefault="00F37B88">
            <w:pPr>
              <w:pStyle w:val="TableParagraph"/>
              <w:spacing w:line="194" w:lineRule="exact"/>
              <w:ind w:left="4" w:right="247"/>
              <w:rPr>
                <w:sz w:val="18"/>
              </w:rPr>
            </w:pPr>
            <w:r>
              <w:rPr>
                <w:spacing w:val="-2"/>
                <w:sz w:val="18"/>
              </w:rPr>
              <w:t>Division)</w:t>
            </w:r>
          </w:p>
        </w:tc>
        <w:tc>
          <w:tcPr>
            <w:tcW w:w="993" w:type="dxa"/>
            <w:tcBorders>
              <w:top w:val="single" w:sz="4" w:space="0" w:color="000000"/>
              <w:bottom w:val="single" w:sz="4" w:space="0" w:color="000000"/>
            </w:tcBorders>
          </w:tcPr>
          <w:p w:rsidR="003628AB" w:rsidRDefault="003628AB">
            <w:pPr>
              <w:pStyle w:val="TableParagraph"/>
              <w:jc w:val="left"/>
              <w:rPr>
                <w:rFonts w:ascii="Times New Roman"/>
                <w:sz w:val="20"/>
              </w:rPr>
            </w:pPr>
          </w:p>
        </w:tc>
        <w:tc>
          <w:tcPr>
            <w:tcW w:w="2647" w:type="dxa"/>
            <w:gridSpan w:val="3"/>
            <w:tcBorders>
              <w:top w:val="single" w:sz="4" w:space="0" w:color="000000"/>
              <w:bottom w:val="single" w:sz="4" w:space="0" w:color="000000"/>
            </w:tcBorders>
          </w:tcPr>
          <w:p w:rsidR="003628AB" w:rsidRDefault="003628AB">
            <w:pPr>
              <w:pStyle w:val="TableParagraph"/>
              <w:jc w:val="left"/>
              <w:rPr>
                <w:rFonts w:ascii="Times New Roman"/>
                <w:sz w:val="20"/>
              </w:rPr>
            </w:pPr>
          </w:p>
        </w:tc>
      </w:tr>
    </w:tbl>
    <w:p w:rsidR="003628AB" w:rsidRDefault="00F37B88">
      <w:pPr>
        <w:pStyle w:val="BodyText"/>
        <w:spacing w:before="7"/>
        <w:ind w:firstLine="0"/>
        <w:jc w:val="left"/>
      </w:pPr>
      <w:r>
        <w:rPr>
          <w:spacing w:val="-2"/>
        </w:rPr>
        <w:t>Sourc</w:t>
      </w:r>
      <w:hyperlink r:id="rId7">
        <w:r>
          <w:rPr>
            <w:spacing w:val="-2"/>
          </w:rPr>
          <w:t>e:http://pildat.org/Publications/publication/elections/First10GeneralElectionsofPa</w:t>
        </w:r>
      </w:hyperlink>
      <w:r>
        <w:rPr>
          <w:spacing w:val="-2"/>
        </w:rPr>
        <w:t xml:space="preserve"> kistan_August2013.pdf</w:t>
      </w:r>
    </w:p>
    <w:p w:rsidR="003628AB" w:rsidRDefault="00F37B88">
      <w:pPr>
        <w:spacing w:before="218" w:line="257" w:lineRule="exact"/>
        <w:ind w:left="161" w:right="474"/>
        <w:jc w:val="center"/>
        <w:rPr>
          <w:b/>
        </w:rPr>
      </w:pPr>
      <w:r>
        <w:rPr>
          <w:b/>
        </w:rPr>
        <w:t>T</w:t>
      </w:r>
      <w:r>
        <w:rPr>
          <w:b/>
        </w:rPr>
        <w:t>able</w:t>
      </w:r>
      <w:r>
        <w:rPr>
          <w:b/>
          <w:spacing w:val="-4"/>
        </w:rPr>
        <w:t xml:space="preserve"> </w:t>
      </w:r>
      <w:r>
        <w:rPr>
          <w:b/>
          <w:spacing w:val="-10"/>
        </w:rPr>
        <w:t>3</w:t>
      </w:r>
    </w:p>
    <w:p w:rsidR="003628AB" w:rsidRDefault="00F37B88">
      <w:pPr>
        <w:pStyle w:val="Heading1"/>
        <w:spacing w:after="4"/>
        <w:ind w:right="477"/>
      </w:pPr>
      <w:r>
        <w:t>Party</w:t>
      </w:r>
      <w:r>
        <w:rPr>
          <w:spacing w:val="-3"/>
        </w:rPr>
        <w:t xml:space="preserve"> </w:t>
      </w:r>
      <w:r>
        <w:t>wise</w:t>
      </w:r>
      <w:r>
        <w:rPr>
          <w:spacing w:val="-1"/>
        </w:rPr>
        <w:t xml:space="preserve"> </w:t>
      </w:r>
      <w:r>
        <w:t>distribution</w:t>
      </w:r>
      <w:r>
        <w:rPr>
          <w:spacing w:val="-3"/>
        </w:rPr>
        <w:t xml:space="preserve"> </w:t>
      </w:r>
      <w:r>
        <w:t>of</w:t>
      </w:r>
      <w:r>
        <w:rPr>
          <w:spacing w:val="1"/>
        </w:rPr>
        <w:t xml:space="preserve"> </w:t>
      </w:r>
      <w:r>
        <w:t>National</w:t>
      </w:r>
      <w:r>
        <w:rPr>
          <w:spacing w:val="-1"/>
        </w:rPr>
        <w:t xml:space="preserve"> </w:t>
      </w:r>
      <w:r>
        <w:t>Assembly</w:t>
      </w:r>
      <w:r>
        <w:rPr>
          <w:spacing w:val="-1"/>
        </w:rPr>
        <w:t xml:space="preserve"> </w:t>
      </w:r>
      <w:r>
        <w:t>Seats for</w:t>
      </w:r>
      <w:r>
        <w:rPr>
          <w:spacing w:val="-2"/>
        </w:rPr>
        <w:t xml:space="preserve"> </w:t>
      </w:r>
      <w:r>
        <w:t>the</w:t>
      </w:r>
      <w:r>
        <w:rPr>
          <w:spacing w:val="-1"/>
        </w:rPr>
        <w:t xml:space="preserve"> </w:t>
      </w:r>
      <w:r>
        <w:t xml:space="preserve">Sindh </w:t>
      </w:r>
      <w:r>
        <w:rPr>
          <w:spacing w:val="-2"/>
        </w:rPr>
        <w:t>Province</w:t>
      </w:r>
    </w:p>
    <w:tbl>
      <w:tblPr>
        <w:tblW w:w="0" w:type="auto"/>
        <w:tblInd w:w="304" w:type="dxa"/>
        <w:tblLayout w:type="fixed"/>
        <w:tblCellMar>
          <w:left w:w="0" w:type="dxa"/>
          <w:right w:w="0" w:type="dxa"/>
        </w:tblCellMar>
        <w:tblLook w:val="01E0" w:firstRow="1" w:lastRow="1" w:firstColumn="1" w:lastColumn="1" w:noHBand="0" w:noVBand="0"/>
      </w:tblPr>
      <w:tblGrid>
        <w:gridCol w:w="1320"/>
        <w:gridCol w:w="1347"/>
        <w:gridCol w:w="655"/>
        <w:gridCol w:w="976"/>
        <w:gridCol w:w="1324"/>
        <w:gridCol w:w="1142"/>
        <w:gridCol w:w="1555"/>
      </w:tblGrid>
      <w:tr w:rsidR="003628AB">
        <w:trPr>
          <w:trHeight w:val="210"/>
        </w:trPr>
        <w:tc>
          <w:tcPr>
            <w:tcW w:w="5622" w:type="dxa"/>
            <w:gridSpan w:val="5"/>
            <w:tcBorders>
              <w:top w:val="single" w:sz="4" w:space="0" w:color="000000"/>
              <w:bottom w:val="single" w:sz="4" w:space="0" w:color="000000"/>
            </w:tcBorders>
          </w:tcPr>
          <w:p w:rsidR="003628AB" w:rsidRDefault="00F37B88">
            <w:pPr>
              <w:pStyle w:val="TableParagraph"/>
              <w:spacing w:line="191" w:lineRule="exact"/>
              <w:ind w:right="806"/>
              <w:jc w:val="right"/>
              <w:rPr>
                <w:b/>
                <w:sz w:val="18"/>
              </w:rPr>
            </w:pPr>
            <w:r>
              <w:rPr>
                <w:b/>
                <w:spacing w:val="-2"/>
                <w:sz w:val="18"/>
              </w:rPr>
              <w:t>Sindh-</w:t>
            </w:r>
            <w:r>
              <w:rPr>
                <w:b/>
                <w:spacing w:val="-10"/>
                <w:sz w:val="18"/>
              </w:rPr>
              <w:t>1</w:t>
            </w:r>
          </w:p>
        </w:tc>
        <w:tc>
          <w:tcPr>
            <w:tcW w:w="2697" w:type="dxa"/>
            <w:gridSpan w:val="2"/>
            <w:tcBorders>
              <w:top w:val="single" w:sz="4" w:space="0" w:color="000000"/>
              <w:bottom w:val="single" w:sz="4" w:space="0" w:color="000000"/>
            </w:tcBorders>
          </w:tcPr>
          <w:p w:rsidR="003628AB" w:rsidRDefault="00F37B88">
            <w:pPr>
              <w:pStyle w:val="TableParagraph"/>
              <w:spacing w:line="191" w:lineRule="exact"/>
              <w:ind w:left="60" w:right="1"/>
              <w:rPr>
                <w:b/>
                <w:sz w:val="18"/>
              </w:rPr>
            </w:pPr>
            <w:r>
              <w:rPr>
                <w:b/>
                <w:spacing w:val="-2"/>
                <w:sz w:val="18"/>
              </w:rPr>
              <w:t>Sindh-</w:t>
            </w:r>
            <w:r>
              <w:rPr>
                <w:b/>
                <w:spacing w:val="-10"/>
                <w:sz w:val="18"/>
              </w:rPr>
              <w:t>2</w:t>
            </w:r>
          </w:p>
        </w:tc>
      </w:tr>
      <w:tr w:rsidR="003628AB">
        <w:trPr>
          <w:trHeight w:val="210"/>
        </w:trPr>
        <w:tc>
          <w:tcPr>
            <w:tcW w:w="1320"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1347" w:type="dxa"/>
            <w:tcBorders>
              <w:top w:val="single" w:sz="4" w:space="0" w:color="000000"/>
              <w:bottom w:val="single" w:sz="4" w:space="0" w:color="000000"/>
            </w:tcBorders>
          </w:tcPr>
          <w:p w:rsidR="003628AB" w:rsidRDefault="00F37B88">
            <w:pPr>
              <w:pStyle w:val="TableParagraph"/>
              <w:spacing w:line="191" w:lineRule="exact"/>
              <w:ind w:left="569"/>
              <w:jc w:val="left"/>
              <w:rPr>
                <w:b/>
                <w:sz w:val="18"/>
              </w:rPr>
            </w:pPr>
            <w:r>
              <w:rPr>
                <w:b/>
                <w:sz w:val="18"/>
              </w:rPr>
              <w:t>All</w:t>
            </w:r>
            <w:r>
              <w:rPr>
                <w:b/>
                <w:spacing w:val="-2"/>
                <w:sz w:val="18"/>
              </w:rPr>
              <w:t xml:space="preserve"> Sindh</w:t>
            </w:r>
          </w:p>
        </w:tc>
        <w:tc>
          <w:tcPr>
            <w:tcW w:w="655"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2300" w:type="dxa"/>
            <w:gridSpan w:val="2"/>
            <w:tcBorders>
              <w:top w:val="single" w:sz="4" w:space="0" w:color="000000"/>
              <w:bottom w:val="single" w:sz="4" w:space="0" w:color="000000"/>
            </w:tcBorders>
          </w:tcPr>
          <w:p w:rsidR="003628AB" w:rsidRDefault="00F37B88">
            <w:pPr>
              <w:pStyle w:val="TableParagraph"/>
              <w:spacing w:line="191" w:lineRule="exact"/>
              <w:ind w:left="775"/>
              <w:jc w:val="left"/>
              <w:rPr>
                <w:b/>
                <w:sz w:val="18"/>
              </w:rPr>
            </w:pPr>
            <w:r>
              <w:rPr>
                <w:b/>
                <w:spacing w:val="-2"/>
                <w:sz w:val="18"/>
              </w:rPr>
              <w:t>(Karachi)</w:t>
            </w:r>
          </w:p>
        </w:tc>
        <w:tc>
          <w:tcPr>
            <w:tcW w:w="2697" w:type="dxa"/>
            <w:gridSpan w:val="2"/>
            <w:tcBorders>
              <w:top w:val="single" w:sz="4" w:space="0" w:color="000000"/>
              <w:bottom w:val="single" w:sz="4" w:space="0" w:color="000000"/>
            </w:tcBorders>
          </w:tcPr>
          <w:p w:rsidR="003628AB" w:rsidRDefault="00F37B88">
            <w:pPr>
              <w:pStyle w:val="TableParagraph"/>
              <w:spacing w:line="191" w:lineRule="exact"/>
              <w:ind w:left="803"/>
              <w:jc w:val="left"/>
              <w:rPr>
                <w:b/>
                <w:sz w:val="18"/>
              </w:rPr>
            </w:pPr>
            <w:r>
              <w:rPr>
                <w:b/>
                <w:sz w:val="18"/>
              </w:rPr>
              <w:t>Rest</w:t>
            </w:r>
            <w:r>
              <w:rPr>
                <w:b/>
                <w:spacing w:val="-1"/>
                <w:sz w:val="18"/>
              </w:rPr>
              <w:t xml:space="preserve"> </w:t>
            </w:r>
            <w:r>
              <w:rPr>
                <w:b/>
                <w:sz w:val="18"/>
              </w:rPr>
              <w:t>of</w:t>
            </w:r>
            <w:r>
              <w:rPr>
                <w:b/>
                <w:spacing w:val="-1"/>
                <w:sz w:val="18"/>
              </w:rPr>
              <w:t xml:space="preserve"> </w:t>
            </w:r>
            <w:r>
              <w:rPr>
                <w:b/>
                <w:spacing w:val="-2"/>
                <w:sz w:val="18"/>
              </w:rPr>
              <w:t>Sindh)</w:t>
            </w:r>
          </w:p>
        </w:tc>
      </w:tr>
      <w:tr w:rsidR="003628AB">
        <w:trPr>
          <w:trHeight w:val="421"/>
        </w:trPr>
        <w:tc>
          <w:tcPr>
            <w:tcW w:w="1320"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347" w:type="dxa"/>
            <w:tcBorders>
              <w:top w:val="single" w:sz="4" w:space="0" w:color="000000"/>
              <w:bottom w:val="single" w:sz="4" w:space="0" w:color="000000"/>
            </w:tcBorders>
          </w:tcPr>
          <w:p w:rsidR="003628AB" w:rsidRDefault="00F37B88">
            <w:pPr>
              <w:pStyle w:val="TableParagraph"/>
              <w:spacing w:before="102"/>
              <w:ind w:left="151"/>
              <w:jc w:val="left"/>
              <w:rPr>
                <w:b/>
                <w:sz w:val="18"/>
              </w:rPr>
            </w:pPr>
            <w:r>
              <w:rPr>
                <w:b/>
                <w:sz w:val="18"/>
              </w:rPr>
              <w:t>Votes</w:t>
            </w:r>
            <w:r>
              <w:rPr>
                <w:b/>
                <w:spacing w:val="-1"/>
                <w:sz w:val="18"/>
              </w:rPr>
              <w:t xml:space="preserve"> </w:t>
            </w:r>
            <w:r>
              <w:rPr>
                <w:b/>
                <w:spacing w:val="-5"/>
                <w:sz w:val="18"/>
              </w:rPr>
              <w:t>(%)</w:t>
            </w:r>
          </w:p>
        </w:tc>
        <w:tc>
          <w:tcPr>
            <w:tcW w:w="655" w:type="dxa"/>
            <w:tcBorders>
              <w:top w:val="single" w:sz="4" w:space="0" w:color="000000"/>
              <w:bottom w:val="single" w:sz="4" w:space="0" w:color="000000"/>
            </w:tcBorders>
          </w:tcPr>
          <w:p w:rsidR="003628AB" w:rsidRDefault="00F37B88">
            <w:pPr>
              <w:pStyle w:val="TableParagraph"/>
              <w:spacing w:line="208" w:lineRule="exact"/>
              <w:ind w:left="35"/>
              <w:jc w:val="left"/>
              <w:rPr>
                <w:b/>
                <w:sz w:val="18"/>
              </w:rPr>
            </w:pPr>
            <w:r>
              <w:rPr>
                <w:b/>
                <w:spacing w:val="-2"/>
                <w:sz w:val="18"/>
              </w:rPr>
              <w:t>Seats</w:t>
            </w:r>
          </w:p>
          <w:p w:rsidR="003628AB" w:rsidRDefault="00F37B88">
            <w:pPr>
              <w:pStyle w:val="TableParagraph"/>
              <w:spacing w:line="194" w:lineRule="exact"/>
              <w:ind w:left="122"/>
              <w:jc w:val="left"/>
              <w:rPr>
                <w:b/>
                <w:sz w:val="18"/>
              </w:rPr>
            </w:pPr>
            <w:r>
              <w:rPr>
                <w:b/>
                <w:spacing w:val="-5"/>
                <w:sz w:val="18"/>
              </w:rPr>
              <w:t>(n)</w:t>
            </w:r>
          </w:p>
        </w:tc>
        <w:tc>
          <w:tcPr>
            <w:tcW w:w="976" w:type="dxa"/>
            <w:tcBorders>
              <w:top w:val="single" w:sz="4" w:space="0" w:color="000000"/>
              <w:bottom w:val="single" w:sz="4" w:space="0" w:color="000000"/>
            </w:tcBorders>
          </w:tcPr>
          <w:p w:rsidR="003628AB" w:rsidRDefault="00F37B88">
            <w:pPr>
              <w:pStyle w:val="TableParagraph"/>
              <w:spacing w:line="208" w:lineRule="exact"/>
              <w:ind w:left="204"/>
              <w:jc w:val="left"/>
              <w:rPr>
                <w:b/>
                <w:sz w:val="18"/>
              </w:rPr>
            </w:pPr>
            <w:r>
              <w:rPr>
                <w:b/>
                <w:spacing w:val="-2"/>
                <w:sz w:val="18"/>
              </w:rPr>
              <w:t>Votes</w:t>
            </w:r>
          </w:p>
          <w:p w:rsidR="003628AB" w:rsidRDefault="00F37B88">
            <w:pPr>
              <w:pStyle w:val="TableParagraph"/>
              <w:spacing w:line="194" w:lineRule="exact"/>
              <w:ind w:left="273"/>
              <w:jc w:val="left"/>
              <w:rPr>
                <w:b/>
                <w:sz w:val="18"/>
              </w:rPr>
            </w:pPr>
            <w:r>
              <w:rPr>
                <w:b/>
                <w:spacing w:val="-5"/>
                <w:sz w:val="18"/>
              </w:rPr>
              <w:t>(%)</w:t>
            </w:r>
          </w:p>
        </w:tc>
        <w:tc>
          <w:tcPr>
            <w:tcW w:w="1324" w:type="dxa"/>
            <w:tcBorders>
              <w:top w:val="single" w:sz="4" w:space="0" w:color="000000"/>
              <w:bottom w:val="single" w:sz="4" w:space="0" w:color="000000"/>
            </w:tcBorders>
          </w:tcPr>
          <w:p w:rsidR="003628AB" w:rsidRDefault="00F37B88">
            <w:pPr>
              <w:pStyle w:val="TableParagraph"/>
              <w:spacing w:before="102"/>
              <w:ind w:left="1" w:right="4"/>
              <w:rPr>
                <w:b/>
                <w:sz w:val="18"/>
              </w:rPr>
            </w:pPr>
            <w:r>
              <w:rPr>
                <w:b/>
                <w:sz w:val="18"/>
              </w:rPr>
              <w:t>Seats</w:t>
            </w:r>
            <w:r>
              <w:rPr>
                <w:b/>
                <w:spacing w:val="-6"/>
                <w:sz w:val="18"/>
              </w:rPr>
              <w:t xml:space="preserve"> </w:t>
            </w:r>
            <w:r>
              <w:rPr>
                <w:b/>
                <w:spacing w:val="-5"/>
                <w:sz w:val="18"/>
              </w:rPr>
              <w:t>(n)</w:t>
            </w:r>
          </w:p>
        </w:tc>
        <w:tc>
          <w:tcPr>
            <w:tcW w:w="1142" w:type="dxa"/>
            <w:tcBorders>
              <w:top w:val="single" w:sz="4" w:space="0" w:color="000000"/>
              <w:bottom w:val="single" w:sz="4" w:space="0" w:color="000000"/>
            </w:tcBorders>
          </w:tcPr>
          <w:p w:rsidR="003628AB" w:rsidRDefault="00F37B88">
            <w:pPr>
              <w:pStyle w:val="TableParagraph"/>
              <w:spacing w:line="208" w:lineRule="exact"/>
              <w:ind w:left="2" w:right="43"/>
              <w:rPr>
                <w:b/>
                <w:sz w:val="18"/>
              </w:rPr>
            </w:pPr>
            <w:r>
              <w:rPr>
                <w:b/>
                <w:spacing w:val="-2"/>
                <w:sz w:val="18"/>
              </w:rPr>
              <w:t>Votes</w:t>
            </w:r>
          </w:p>
          <w:p w:rsidR="003628AB" w:rsidRDefault="00F37B88">
            <w:pPr>
              <w:pStyle w:val="TableParagraph"/>
              <w:spacing w:line="194" w:lineRule="exact"/>
              <w:ind w:left="4" w:right="43"/>
              <w:rPr>
                <w:b/>
                <w:sz w:val="18"/>
              </w:rPr>
            </w:pPr>
            <w:r>
              <w:rPr>
                <w:b/>
                <w:spacing w:val="-5"/>
                <w:sz w:val="18"/>
              </w:rPr>
              <w:t>(%)</w:t>
            </w:r>
          </w:p>
        </w:tc>
        <w:tc>
          <w:tcPr>
            <w:tcW w:w="1555" w:type="dxa"/>
            <w:tcBorders>
              <w:top w:val="single" w:sz="4" w:space="0" w:color="000000"/>
              <w:bottom w:val="single" w:sz="4" w:space="0" w:color="000000"/>
            </w:tcBorders>
          </w:tcPr>
          <w:p w:rsidR="003628AB" w:rsidRDefault="00F37B88">
            <w:pPr>
              <w:pStyle w:val="TableParagraph"/>
              <w:spacing w:before="102"/>
              <w:ind w:left="2" w:right="131"/>
              <w:rPr>
                <w:b/>
                <w:sz w:val="18"/>
              </w:rPr>
            </w:pPr>
            <w:r>
              <w:rPr>
                <w:b/>
                <w:sz w:val="18"/>
              </w:rPr>
              <w:t>Seats</w:t>
            </w:r>
            <w:r>
              <w:rPr>
                <w:b/>
                <w:spacing w:val="-6"/>
                <w:sz w:val="18"/>
              </w:rPr>
              <w:t xml:space="preserve"> </w:t>
            </w:r>
            <w:r>
              <w:rPr>
                <w:b/>
                <w:spacing w:val="-5"/>
                <w:sz w:val="18"/>
              </w:rPr>
              <w:t>(n)</w:t>
            </w:r>
          </w:p>
        </w:tc>
      </w:tr>
      <w:tr w:rsidR="003628AB">
        <w:trPr>
          <w:trHeight w:val="210"/>
        </w:trPr>
        <w:tc>
          <w:tcPr>
            <w:tcW w:w="1320" w:type="dxa"/>
            <w:tcBorders>
              <w:top w:val="single" w:sz="4" w:space="0" w:color="000000"/>
              <w:bottom w:val="single" w:sz="4" w:space="0" w:color="000000"/>
            </w:tcBorders>
          </w:tcPr>
          <w:p w:rsidR="003628AB" w:rsidRDefault="00F37B88">
            <w:pPr>
              <w:pStyle w:val="TableParagraph"/>
              <w:spacing w:line="191" w:lineRule="exact"/>
              <w:ind w:left="7" w:right="93"/>
              <w:rPr>
                <w:sz w:val="18"/>
              </w:rPr>
            </w:pPr>
            <w:r>
              <w:rPr>
                <w:spacing w:val="-5"/>
                <w:sz w:val="18"/>
              </w:rPr>
              <w:t>PPP</w:t>
            </w:r>
          </w:p>
        </w:tc>
        <w:tc>
          <w:tcPr>
            <w:tcW w:w="1347" w:type="dxa"/>
            <w:tcBorders>
              <w:top w:val="single" w:sz="4" w:space="0" w:color="000000"/>
              <w:bottom w:val="single" w:sz="4" w:space="0" w:color="000000"/>
            </w:tcBorders>
          </w:tcPr>
          <w:p w:rsidR="003628AB" w:rsidRDefault="00F37B88">
            <w:pPr>
              <w:pStyle w:val="TableParagraph"/>
              <w:spacing w:line="191" w:lineRule="exact"/>
              <w:ind w:left="381"/>
              <w:jc w:val="left"/>
              <w:rPr>
                <w:sz w:val="18"/>
              </w:rPr>
            </w:pPr>
            <w:r>
              <w:rPr>
                <w:spacing w:val="-5"/>
                <w:sz w:val="18"/>
              </w:rPr>
              <w:t>44%</w:t>
            </w:r>
          </w:p>
        </w:tc>
        <w:tc>
          <w:tcPr>
            <w:tcW w:w="655" w:type="dxa"/>
            <w:tcBorders>
              <w:top w:val="single" w:sz="4" w:space="0" w:color="000000"/>
              <w:bottom w:val="single" w:sz="4" w:space="0" w:color="000000"/>
            </w:tcBorders>
          </w:tcPr>
          <w:p w:rsidR="003628AB" w:rsidRDefault="00F37B88">
            <w:pPr>
              <w:pStyle w:val="TableParagraph"/>
              <w:spacing w:line="191" w:lineRule="exact"/>
              <w:ind w:left="151"/>
              <w:jc w:val="left"/>
              <w:rPr>
                <w:sz w:val="18"/>
              </w:rPr>
            </w:pPr>
            <w:r>
              <w:rPr>
                <w:spacing w:val="-5"/>
                <w:sz w:val="18"/>
              </w:rPr>
              <w:t>32</w:t>
            </w:r>
          </w:p>
        </w:tc>
        <w:tc>
          <w:tcPr>
            <w:tcW w:w="976" w:type="dxa"/>
            <w:tcBorders>
              <w:top w:val="single" w:sz="4" w:space="0" w:color="000000"/>
              <w:bottom w:val="single" w:sz="4" w:space="0" w:color="000000"/>
            </w:tcBorders>
          </w:tcPr>
          <w:p w:rsidR="003628AB" w:rsidRDefault="00F37B88">
            <w:pPr>
              <w:pStyle w:val="TableParagraph"/>
              <w:spacing w:line="191" w:lineRule="exact"/>
              <w:ind w:right="356"/>
              <w:jc w:val="right"/>
              <w:rPr>
                <w:sz w:val="18"/>
              </w:rPr>
            </w:pPr>
            <w:r>
              <w:rPr>
                <w:spacing w:val="-5"/>
                <w:sz w:val="18"/>
              </w:rPr>
              <w:t>24%</w:t>
            </w:r>
          </w:p>
        </w:tc>
        <w:tc>
          <w:tcPr>
            <w:tcW w:w="1324" w:type="dxa"/>
            <w:tcBorders>
              <w:top w:val="single" w:sz="4" w:space="0" w:color="000000"/>
              <w:bottom w:val="single" w:sz="4" w:space="0" w:color="000000"/>
            </w:tcBorders>
          </w:tcPr>
          <w:p w:rsidR="003628AB" w:rsidRDefault="00F37B88">
            <w:pPr>
              <w:pStyle w:val="TableParagraph"/>
              <w:spacing w:line="191" w:lineRule="exact"/>
              <w:ind w:left="4" w:right="4"/>
              <w:rPr>
                <w:sz w:val="18"/>
              </w:rPr>
            </w:pPr>
            <w:r>
              <w:rPr>
                <w:spacing w:val="-10"/>
                <w:sz w:val="18"/>
              </w:rPr>
              <w:t>3</w:t>
            </w:r>
          </w:p>
        </w:tc>
        <w:tc>
          <w:tcPr>
            <w:tcW w:w="1142" w:type="dxa"/>
            <w:tcBorders>
              <w:top w:val="single" w:sz="4" w:space="0" w:color="000000"/>
              <w:bottom w:val="single" w:sz="4" w:space="0" w:color="000000"/>
            </w:tcBorders>
          </w:tcPr>
          <w:p w:rsidR="003628AB" w:rsidRDefault="00F37B88">
            <w:pPr>
              <w:pStyle w:val="TableParagraph"/>
              <w:spacing w:line="191" w:lineRule="exact"/>
              <w:ind w:left="5" w:right="43"/>
              <w:rPr>
                <w:sz w:val="18"/>
              </w:rPr>
            </w:pPr>
            <w:r>
              <w:rPr>
                <w:spacing w:val="-5"/>
                <w:sz w:val="18"/>
              </w:rPr>
              <w:t>55%</w:t>
            </w:r>
          </w:p>
        </w:tc>
        <w:tc>
          <w:tcPr>
            <w:tcW w:w="1555" w:type="dxa"/>
            <w:tcBorders>
              <w:top w:val="single" w:sz="4" w:space="0" w:color="000000"/>
              <w:bottom w:val="single" w:sz="4" w:space="0" w:color="000000"/>
            </w:tcBorders>
          </w:tcPr>
          <w:p w:rsidR="003628AB" w:rsidRDefault="00F37B88">
            <w:pPr>
              <w:pStyle w:val="TableParagraph"/>
              <w:spacing w:line="191" w:lineRule="exact"/>
              <w:ind w:left="6" w:right="131"/>
              <w:rPr>
                <w:sz w:val="18"/>
              </w:rPr>
            </w:pPr>
            <w:r>
              <w:rPr>
                <w:spacing w:val="-5"/>
                <w:sz w:val="18"/>
              </w:rPr>
              <w:t>29</w:t>
            </w:r>
          </w:p>
        </w:tc>
      </w:tr>
      <w:tr w:rsidR="003628AB">
        <w:trPr>
          <w:trHeight w:val="210"/>
        </w:trPr>
        <w:tc>
          <w:tcPr>
            <w:tcW w:w="1320" w:type="dxa"/>
            <w:tcBorders>
              <w:top w:val="single" w:sz="4" w:space="0" w:color="000000"/>
              <w:bottom w:val="single" w:sz="4" w:space="0" w:color="000000"/>
            </w:tcBorders>
          </w:tcPr>
          <w:p w:rsidR="003628AB" w:rsidRDefault="00F37B88">
            <w:pPr>
              <w:pStyle w:val="TableParagraph"/>
              <w:spacing w:line="191" w:lineRule="exact"/>
              <w:ind w:left="2" w:right="93"/>
              <w:rPr>
                <w:sz w:val="18"/>
              </w:rPr>
            </w:pPr>
            <w:r>
              <w:rPr>
                <w:spacing w:val="-5"/>
                <w:sz w:val="18"/>
              </w:rPr>
              <w:t>MQM</w:t>
            </w:r>
          </w:p>
        </w:tc>
        <w:tc>
          <w:tcPr>
            <w:tcW w:w="1347" w:type="dxa"/>
            <w:tcBorders>
              <w:top w:val="single" w:sz="4" w:space="0" w:color="000000"/>
              <w:bottom w:val="single" w:sz="4" w:space="0" w:color="000000"/>
            </w:tcBorders>
          </w:tcPr>
          <w:p w:rsidR="003628AB" w:rsidRDefault="00F37B88">
            <w:pPr>
              <w:pStyle w:val="TableParagraph"/>
              <w:spacing w:line="191" w:lineRule="exact"/>
              <w:ind w:left="381"/>
              <w:jc w:val="left"/>
              <w:rPr>
                <w:sz w:val="18"/>
              </w:rPr>
            </w:pPr>
            <w:r>
              <w:rPr>
                <w:spacing w:val="-5"/>
                <w:sz w:val="18"/>
              </w:rPr>
              <w:t>30%</w:t>
            </w:r>
          </w:p>
        </w:tc>
        <w:tc>
          <w:tcPr>
            <w:tcW w:w="655" w:type="dxa"/>
            <w:tcBorders>
              <w:top w:val="single" w:sz="4" w:space="0" w:color="000000"/>
              <w:bottom w:val="single" w:sz="4" w:space="0" w:color="000000"/>
            </w:tcBorders>
          </w:tcPr>
          <w:p w:rsidR="003628AB" w:rsidRDefault="00F37B88">
            <w:pPr>
              <w:pStyle w:val="TableParagraph"/>
              <w:spacing w:line="191" w:lineRule="exact"/>
              <w:ind w:left="151"/>
              <w:jc w:val="left"/>
              <w:rPr>
                <w:sz w:val="18"/>
              </w:rPr>
            </w:pPr>
            <w:r>
              <w:rPr>
                <w:spacing w:val="-5"/>
                <w:sz w:val="18"/>
              </w:rPr>
              <w:t>19</w:t>
            </w:r>
          </w:p>
        </w:tc>
        <w:tc>
          <w:tcPr>
            <w:tcW w:w="976" w:type="dxa"/>
            <w:tcBorders>
              <w:top w:val="single" w:sz="4" w:space="0" w:color="000000"/>
              <w:bottom w:val="single" w:sz="4" w:space="0" w:color="000000"/>
            </w:tcBorders>
          </w:tcPr>
          <w:p w:rsidR="003628AB" w:rsidRDefault="00F37B88">
            <w:pPr>
              <w:pStyle w:val="TableParagraph"/>
              <w:spacing w:line="191" w:lineRule="exact"/>
              <w:ind w:right="356"/>
              <w:jc w:val="right"/>
              <w:rPr>
                <w:sz w:val="18"/>
              </w:rPr>
            </w:pPr>
            <w:r>
              <w:rPr>
                <w:spacing w:val="-5"/>
                <w:sz w:val="18"/>
              </w:rPr>
              <w:t>69%</w:t>
            </w:r>
          </w:p>
        </w:tc>
        <w:tc>
          <w:tcPr>
            <w:tcW w:w="1324" w:type="dxa"/>
            <w:tcBorders>
              <w:top w:val="single" w:sz="4" w:space="0" w:color="000000"/>
              <w:bottom w:val="single" w:sz="4" w:space="0" w:color="000000"/>
            </w:tcBorders>
          </w:tcPr>
          <w:p w:rsidR="003628AB" w:rsidRDefault="00F37B88">
            <w:pPr>
              <w:pStyle w:val="TableParagraph"/>
              <w:spacing w:line="191" w:lineRule="exact"/>
              <w:ind w:left="3" w:right="4"/>
              <w:rPr>
                <w:sz w:val="18"/>
              </w:rPr>
            </w:pPr>
            <w:r>
              <w:rPr>
                <w:spacing w:val="-5"/>
                <w:sz w:val="18"/>
              </w:rPr>
              <w:t>17</w:t>
            </w:r>
          </w:p>
        </w:tc>
        <w:tc>
          <w:tcPr>
            <w:tcW w:w="1142" w:type="dxa"/>
            <w:tcBorders>
              <w:top w:val="single" w:sz="4" w:space="0" w:color="000000"/>
              <w:bottom w:val="single" w:sz="4" w:space="0" w:color="000000"/>
            </w:tcBorders>
          </w:tcPr>
          <w:p w:rsidR="003628AB" w:rsidRDefault="00F37B88">
            <w:pPr>
              <w:pStyle w:val="TableParagraph"/>
              <w:spacing w:line="191" w:lineRule="exact"/>
              <w:ind w:left="5" w:right="43"/>
              <w:rPr>
                <w:sz w:val="18"/>
              </w:rPr>
            </w:pPr>
            <w:r>
              <w:rPr>
                <w:spacing w:val="-5"/>
                <w:sz w:val="18"/>
              </w:rPr>
              <w:t>7%</w:t>
            </w:r>
          </w:p>
        </w:tc>
        <w:tc>
          <w:tcPr>
            <w:tcW w:w="1555" w:type="dxa"/>
            <w:tcBorders>
              <w:top w:val="single" w:sz="4" w:space="0" w:color="000000"/>
              <w:bottom w:val="single" w:sz="4" w:space="0" w:color="000000"/>
            </w:tcBorders>
          </w:tcPr>
          <w:p w:rsidR="003628AB" w:rsidRDefault="00F37B88">
            <w:pPr>
              <w:pStyle w:val="TableParagraph"/>
              <w:spacing w:line="191" w:lineRule="exact"/>
              <w:ind w:right="131"/>
              <w:rPr>
                <w:sz w:val="18"/>
              </w:rPr>
            </w:pPr>
            <w:r>
              <w:rPr>
                <w:spacing w:val="-10"/>
                <w:sz w:val="18"/>
              </w:rPr>
              <w:t>2</w:t>
            </w:r>
          </w:p>
        </w:tc>
      </w:tr>
      <w:tr w:rsidR="003628AB">
        <w:trPr>
          <w:trHeight w:val="210"/>
        </w:trPr>
        <w:tc>
          <w:tcPr>
            <w:tcW w:w="1320" w:type="dxa"/>
            <w:tcBorders>
              <w:top w:val="single" w:sz="4" w:space="0" w:color="000000"/>
              <w:bottom w:val="single" w:sz="4" w:space="0" w:color="000000"/>
            </w:tcBorders>
          </w:tcPr>
          <w:p w:rsidR="003628AB" w:rsidRDefault="00F37B88">
            <w:pPr>
              <w:pStyle w:val="TableParagraph"/>
              <w:spacing w:line="191" w:lineRule="exact"/>
              <w:ind w:left="6" w:right="93"/>
              <w:rPr>
                <w:sz w:val="18"/>
              </w:rPr>
            </w:pPr>
            <w:r>
              <w:rPr>
                <w:spacing w:val="-2"/>
                <w:sz w:val="18"/>
              </w:rPr>
              <w:t>Independent</w:t>
            </w:r>
          </w:p>
        </w:tc>
        <w:tc>
          <w:tcPr>
            <w:tcW w:w="1347" w:type="dxa"/>
            <w:tcBorders>
              <w:top w:val="single" w:sz="4" w:space="0" w:color="000000"/>
              <w:bottom w:val="single" w:sz="4" w:space="0" w:color="000000"/>
            </w:tcBorders>
          </w:tcPr>
          <w:p w:rsidR="003628AB" w:rsidRDefault="00F37B88">
            <w:pPr>
              <w:pStyle w:val="TableParagraph"/>
              <w:spacing w:line="191" w:lineRule="exact"/>
              <w:ind w:left="432"/>
              <w:jc w:val="left"/>
              <w:rPr>
                <w:sz w:val="18"/>
              </w:rPr>
            </w:pPr>
            <w:r>
              <w:rPr>
                <w:spacing w:val="-5"/>
                <w:sz w:val="18"/>
              </w:rPr>
              <w:t>3%</w:t>
            </w:r>
          </w:p>
        </w:tc>
        <w:tc>
          <w:tcPr>
            <w:tcW w:w="655" w:type="dxa"/>
            <w:tcBorders>
              <w:top w:val="single" w:sz="4" w:space="0" w:color="000000"/>
              <w:bottom w:val="single" w:sz="4" w:space="0" w:color="000000"/>
            </w:tcBorders>
          </w:tcPr>
          <w:p w:rsidR="003628AB" w:rsidRDefault="00F37B88">
            <w:pPr>
              <w:pStyle w:val="TableParagraph"/>
              <w:spacing w:line="191" w:lineRule="exact"/>
              <w:ind w:left="201"/>
              <w:jc w:val="left"/>
              <w:rPr>
                <w:sz w:val="18"/>
              </w:rPr>
            </w:pPr>
            <w:r>
              <w:rPr>
                <w:spacing w:val="-10"/>
                <w:sz w:val="18"/>
              </w:rPr>
              <w:t>1</w:t>
            </w:r>
          </w:p>
        </w:tc>
        <w:tc>
          <w:tcPr>
            <w:tcW w:w="976" w:type="dxa"/>
            <w:tcBorders>
              <w:top w:val="single" w:sz="4" w:space="0" w:color="000000"/>
              <w:bottom w:val="single" w:sz="4" w:space="0" w:color="000000"/>
            </w:tcBorders>
          </w:tcPr>
          <w:p w:rsidR="003628AB" w:rsidRDefault="00F37B88">
            <w:pPr>
              <w:pStyle w:val="TableParagraph"/>
              <w:spacing w:line="191" w:lineRule="exact"/>
              <w:ind w:right="406"/>
              <w:jc w:val="right"/>
              <w:rPr>
                <w:sz w:val="18"/>
              </w:rPr>
            </w:pPr>
            <w:r>
              <w:rPr>
                <w:spacing w:val="-5"/>
                <w:sz w:val="18"/>
              </w:rPr>
              <w:t>2%</w:t>
            </w:r>
          </w:p>
        </w:tc>
        <w:tc>
          <w:tcPr>
            <w:tcW w:w="1324" w:type="dxa"/>
            <w:tcBorders>
              <w:top w:val="single" w:sz="4" w:space="0" w:color="000000"/>
              <w:bottom w:val="single" w:sz="4" w:space="0" w:color="000000"/>
            </w:tcBorders>
          </w:tcPr>
          <w:p w:rsidR="003628AB" w:rsidRDefault="00F37B88">
            <w:pPr>
              <w:pStyle w:val="TableParagraph"/>
              <w:spacing w:line="191" w:lineRule="exact"/>
              <w:ind w:left="1" w:right="4"/>
              <w:rPr>
                <w:sz w:val="18"/>
              </w:rPr>
            </w:pPr>
            <w:r>
              <w:rPr>
                <w:spacing w:val="-10"/>
                <w:sz w:val="18"/>
              </w:rPr>
              <w:t>-</w:t>
            </w:r>
          </w:p>
        </w:tc>
        <w:tc>
          <w:tcPr>
            <w:tcW w:w="1142" w:type="dxa"/>
            <w:tcBorders>
              <w:top w:val="single" w:sz="4" w:space="0" w:color="000000"/>
              <w:bottom w:val="single" w:sz="4" w:space="0" w:color="000000"/>
            </w:tcBorders>
          </w:tcPr>
          <w:p w:rsidR="003628AB" w:rsidRDefault="00F37B88">
            <w:pPr>
              <w:pStyle w:val="TableParagraph"/>
              <w:spacing w:line="191" w:lineRule="exact"/>
              <w:ind w:left="5" w:right="43"/>
              <w:rPr>
                <w:sz w:val="18"/>
              </w:rPr>
            </w:pPr>
            <w:r>
              <w:rPr>
                <w:spacing w:val="-5"/>
                <w:sz w:val="18"/>
              </w:rPr>
              <w:t>3%</w:t>
            </w:r>
          </w:p>
        </w:tc>
        <w:tc>
          <w:tcPr>
            <w:tcW w:w="1555" w:type="dxa"/>
            <w:tcBorders>
              <w:top w:val="single" w:sz="4" w:space="0" w:color="000000"/>
              <w:bottom w:val="single" w:sz="4" w:space="0" w:color="000000"/>
            </w:tcBorders>
          </w:tcPr>
          <w:p w:rsidR="003628AB" w:rsidRDefault="00F37B88">
            <w:pPr>
              <w:pStyle w:val="TableParagraph"/>
              <w:spacing w:line="191" w:lineRule="exact"/>
              <w:ind w:right="131"/>
              <w:rPr>
                <w:sz w:val="18"/>
              </w:rPr>
            </w:pPr>
            <w:r>
              <w:rPr>
                <w:spacing w:val="-10"/>
                <w:sz w:val="18"/>
              </w:rPr>
              <w:t>1</w:t>
            </w:r>
          </w:p>
        </w:tc>
      </w:tr>
      <w:tr w:rsidR="003628AB">
        <w:trPr>
          <w:trHeight w:val="210"/>
        </w:trPr>
        <w:tc>
          <w:tcPr>
            <w:tcW w:w="1320" w:type="dxa"/>
            <w:tcBorders>
              <w:top w:val="single" w:sz="4" w:space="0" w:color="000000"/>
              <w:bottom w:val="single" w:sz="4" w:space="0" w:color="000000"/>
            </w:tcBorders>
          </w:tcPr>
          <w:p w:rsidR="003628AB" w:rsidRDefault="00F37B88">
            <w:pPr>
              <w:pStyle w:val="TableParagraph"/>
              <w:spacing w:line="191" w:lineRule="exact"/>
              <w:ind w:left="2" w:right="93"/>
              <w:rPr>
                <w:sz w:val="18"/>
              </w:rPr>
            </w:pPr>
            <w:r>
              <w:rPr>
                <w:sz w:val="18"/>
              </w:rPr>
              <w:t>All</w:t>
            </w:r>
            <w:r>
              <w:rPr>
                <w:spacing w:val="-1"/>
                <w:sz w:val="18"/>
              </w:rPr>
              <w:t xml:space="preserve"> </w:t>
            </w:r>
            <w:r>
              <w:rPr>
                <w:spacing w:val="-2"/>
                <w:sz w:val="18"/>
              </w:rPr>
              <w:t>Others</w:t>
            </w:r>
          </w:p>
        </w:tc>
        <w:tc>
          <w:tcPr>
            <w:tcW w:w="1347" w:type="dxa"/>
            <w:tcBorders>
              <w:top w:val="single" w:sz="4" w:space="0" w:color="000000"/>
              <w:bottom w:val="single" w:sz="4" w:space="0" w:color="000000"/>
            </w:tcBorders>
          </w:tcPr>
          <w:p w:rsidR="003628AB" w:rsidRDefault="00F37B88">
            <w:pPr>
              <w:pStyle w:val="TableParagraph"/>
              <w:spacing w:line="191" w:lineRule="exact"/>
              <w:ind w:left="381"/>
              <w:jc w:val="left"/>
              <w:rPr>
                <w:sz w:val="18"/>
              </w:rPr>
            </w:pPr>
            <w:r>
              <w:rPr>
                <w:spacing w:val="-5"/>
                <w:sz w:val="18"/>
              </w:rPr>
              <w:t>23%</w:t>
            </w:r>
          </w:p>
        </w:tc>
        <w:tc>
          <w:tcPr>
            <w:tcW w:w="655" w:type="dxa"/>
            <w:tcBorders>
              <w:top w:val="single" w:sz="4" w:space="0" w:color="000000"/>
              <w:bottom w:val="single" w:sz="4" w:space="0" w:color="000000"/>
            </w:tcBorders>
          </w:tcPr>
          <w:p w:rsidR="003628AB" w:rsidRDefault="00F37B88">
            <w:pPr>
              <w:pStyle w:val="TableParagraph"/>
              <w:spacing w:line="191" w:lineRule="exact"/>
              <w:ind w:left="201"/>
              <w:jc w:val="left"/>
              <w:rPr>
                <w:sz w:val="18"/>
              </w:rPr>
            </w:pPr>
            <w:r>
              <w:rPr>
                <w:spacing w:val="-10"/>
                <w:sz w:val="18"/>
              </w:rPr>
              <w:t>9</w:t>
            </w:r>
          </w:p>
        </w:tc>
        <w:tc>
          <w:tcPr>
            <w:tcW w:w="976" w:type="dxa"/>
            <w:tcBorders>
              <w:top w:val="single" w:sz="4" w:space="0" w:color="000000"/>
              <w:bottom w:val="single" w:sz="4" w:space="0" w:color="000000"/>
            </w:tcBorders>
          </w:tcPr>
          <w:p w:rsidR="003628AB" w:rsidRDefault="00F37B88">
            <w:pPr>
              <w:pStyle w:val="TableParagraph"/>
              <w:spacing w:line="191" w:lineRule="exact"/>
              <w:ind w:right="406"/>
              <w:jc w:val="right"/>
              <w:rPr>
                <w:sz w:val="18"/>
              </w:rPr>
            </w:pPr>
            <w:r>
              <w:rPr>
                <w:spacing w:val="-5"/>
                <w:sz w:val="18"/>
              </w:rPr>
              <w:t>5%</w:t>
            </w:r>
          </w:p>
        </w:tc>
        <w:tc>
          <w:tcPr>
            <w:tcW w:w="1324" w:type="dxa"/>
            <w:tcBorders>
              <w:top w:val="single" w:sz="4" w:space="0" w:color="000000"/>
              <w:bottom w:val="single" w:sz="4" w:space="0" w:color="000000"/>
            </w:tcBorders>
          </w:tcPr>
          <w:p w:rsidR="003628AB" w:rsidRDefault="00F37B88">
            <w:pPr>
              <w:pStyle w:val="TableParagraph"/>
              <w:spacing w:line="191" w:lineRule="exact"/>
              <w:ind w:left="1" w:right="4"/>
              <w:rPr>
                <w:sz w:val="18"/>
              </w:rPr>
            </w:pPr>
            <w:r>
              <w:rPr>
                <w:spacing w:val="-10"/>
                <w:sz w:val="18"/>
              </w:rPr>
              <w:t>-</w:t>
            </w:r>
          </w:p>
        </w:tc>
        <w:tc>
          <w:tcPr>
            <w:tcW w:w="1142" w:type="dxa"/>
            <w:tcBorders>
              <w:top w:val="single" w:sz="4" w:space="0" w:color="000000"/>
              <w:bottom w:val="single" w:sz="4" w:space="0" w:color="000000"/>
            </w:tcBorders>
          </w:tcPr>
          <w:p w:rsidR="003628AB" w:rsidRDefault="00F37B88">
            <w:pPr>
              <w:pStyle w:val="TableParagraph"/>
              <w:spacing w:line="191" w:lineRule="exact"/>
              <w:ind w:left="5" w:right="43"/>
              <w:rPr>
                <w:sz w:val="18"/>
              </w:rPr>
            </w:pPr>
            <w:r>
              <w:rPr>
                <w:spacing w:val="-5"/>
                <w:sz w:val="18"/>
              </w:rPr>
              <w:t>35%</w:t>
            </w:r>
          </w:p>
        </w:tc>
        <w:tc>
          <w:tcPr>
            <w:tcW w:w="1555" w:type="dxa"/>
            <w:tcBorders>
              <w:top w:val="single" w:sz="4" w:space="0" w:color="000000"/>
              <w:bottom w:val="single" w:sz="4" w:space="0" w:color="000000"/>
            </w:tcBorders>
          </w:tcPr>
          <w:p w:rsidR="003628AB" w:rsidRDefault="00F37B88">
            <w:pPr>
              <w:pStyle w:val="TableParagraph"/>
              <w:spacing w:line="191" w:lineRule="exact"/>
              <w:ind w:right="131"/>
              <w:rPr>
                <w:sz w:val="18"/>
              </w:rPr>
            </w:pPr>
            <w:r>
              <w:rPr>
                <w:spacing w:val="-10"/>
                <w:sz w:val="18"/>
              </w:rPr>
              <w:t>9</w:t>
            </w:r>
          </w:p>
        </w:tc>
      </w:tr>
      <w:tr w:rsidR="003628AB">
        <w:trPr>
          <w:trHeight w:val="210"/>
        </w:trPr>
        <w:tc>
          <w:tcPr>
            <w:tcW w:w="1320"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1347" w:type="dxa"/>
            <w:tcBorders>
              <w:top w:val="single" w:sz="4" w:space="0" w:color="000000"/>
              <w:bottom w:val="single" w:sz="4" w:space="0" w:color="000000"/>
            </w:tcBorders>
          </w:tcPr>
          <w:p w:rsidR="003628AB" w:rsidRDefault="00F37B88">
            <w:pPr>
              <w:pStyle w:val="TableParagraph"/>
              <w:spacing w:line="191" w:lineRule="exact"/>
              <w:ind w:left="314"/>
              <w:jc w:val="left"/>
              <w:rPr>
                <w:b/>
                <w:sz w:val="18"/>
              </w:rPr>
            </w:pPr>
            <w:r>
              <w:rPr>
                <w:b/>
                <w:spacing w:val="-4"/>
                <w:sz w:val="18"/>
              </w:rPr>
              <w:t>100%</w:t>
            </w:r>
          </w:p>
        </w:tc>
        <w:tc>
          <w:tcPr>
            <w:tcW w:w="655" w:type="dxa"/>
            <w:tcBorders>
              <w:top w:val="single" w:sz="4" w:space="0" w:color="000000"/>
              <w:bottom w:val="single" w:sz="4" w:space="0" w:color="000000"/>
            </w:tcBorders>
          </w:tcPr>
          <w:p w:rsidR="003628AB" w:rsidRDefault="00F37B88">
            <w:pPr>
              <w:pStyle w:val="TableParagraph"/>
              <w:spacing w:line="191" w:lineRule="exact"/>
              <w:ind w:left="143"/>
              <w:jc w:val="left"/>
              <w:rPr>
                <w:b/>
                <w:sz w:val="18"/>
              </w:rPr>
            </w:pPr>
            <w:r>
              <w:rPr>
                <w:b/>
                <w:spacing w:val="-5"/>
                <w:sz w:val="18"/>
              </w:rPr>
              <w:t>61</w:t>
            </w:r>
          </w:p>
        </w:tc>
        <w:tc>
          <w:tcPr>
            <w:tcW w:w="976" w:type="dxa"/>
            <w:tcBorders>
              <w:top w:val="single" w:sz="4" w:space="0" w:color="000000"/>
              <w:bottom w:val="single" w:sz="4" w:space="0" w:color="000000"/>
            </w:tcBorders>
          </w:tcPr>
          <w:p w:rsidR="003628AB" w:rsidRDefault="00F37B88">
            <w:pPr>
              <w:pStyle w:val="TableParagraph"/>
              <w:spacing w:line="191" w:lineRule="exact"/>
              <w:ind w:right="294"/>
              <w:jc w:val="right"/>
              <w:rPr>
                <w:b/>
                <w:sz w:val="18"/>
              </w:rPr>
            </w:pPr>
            <w:r>
              <w:rPr>
                <w:b/>
                <w:spacing w:val="-4"/>
                <w:sz w:val="18"/>
              </w:rPr>
              <w:t>100%</w:t>
            </w:r>
          </w:p>
        </w:tc>
        <w:tc>
          <w:tcPr>
            <w:tcW w:w="1324" w:type="dxa"/>
            <w:tcBorders>
              <w:top w:val="single" w:sz="4" w:space="0" w:color="000000"/>
              <w:bottom w:val="single" w:sz="4" w:space="0" w:color="000000"/>
            </w:tcBorders>
          </w:tcPr>
          <w:p w:rsidR="003628AB" w:rsidRDefault="00F37B88">
            <w:pPr>
              <w:pStyle w:val="TableParagraph"/>
              <w:spacing w:line="191" w:lineRule="exact"/>
              <w:ind w:right="4"/>
              <w:rPr>
                <w:b/>
                <w:sz w:val="18"/>
              </w:rPr>
            </w:pPr>
            <w:r>
              <w:rPr>
                <w:b/>
                <w:spacing w:val="-5"/>
                <w:sz w:val="18"/>
              </w:rPr>
              <w:t>20</w:t>
            </w:r>
          </w:p>
        </w:tc>
        <w:tc>
          <w:tcPr>
            <w:tcW w:w="1142" w:type="dxa"/>
            <w:tcBorders>
              <w:top w:val="single" w:sz="4" w:space="0" w:color="000000"/>
              <w:bottom w:val="single" w:sz="4" w:space="0" w:color="000000"/>
            </w:tcBorders>
          </w:tcPr>
          <w:p w:rsidR="003628AB" w:rsidRDefault="00F37B88">
            <w:pPr>
              <w:pStyle w:val="TableParagraph"/>
              <w:spacing w:line="191" w:lineRule="exact"/>
              <w:ind w:right="43"/>
              <w:rPr>
                <w:b/>
                <w:sz w:val="18"/>
              </w:rPr>
            </w:pPr>
            <w:r>
              <w:rPr>
                <w:b/>
                <w:spacing w:val="-4"/>
                <w:sz w:val="18"/>
              </w:rPr>
              <w:t>100%</w:t>
            </w:r>
          </w:p>
        </w:tc>
        <w:tc>
          <w:tcPr>
            <w:tcW w:w="1555" w:type="dxa"/>
            <w:tcBorders>
              <w:top w:val="single" w:sz="4" w:space="0" w:color="000000"/>
              <w:bottom w:val="single" w:sz="4" w:space="0" w:color="000000"/>
            </w:tcBorders>
          </w:tcPr>
          <w:p w:rsidR="003628AB" w:rsidRDefault="00F37B88">
            <w:pPr>
              <w:pStyle w:val="TableParagraph"/>
              <w:spacing w:line="191" w:lineRule="exact"/>
              <w:ind w:left="1" w:right="131"/>
              <w:rPr>
                <w:b/>
                <w:sz w:val="18"/>
              </w:rPr>
            </w:pPr>
            <w:r>
              <w:rPr>
                <w:b/>
                <w:spacing w:val="-5"/>
                <w:sz w:val="18"/>
              </w:rPr>
              <w:t>41</w:t>
            </w:r>
          </w:p>
        </w:tc>
      </w:tr>
      <w:tr w:rsidR="003628AB">
        <w:trPr>
          <w:trHeight w:val="213"/>
        </w:trPr>
        <w:tc>
          <w:tcPr>
            <w:tcW w:w="1320" w:type="dxa"/>
            <w:tcBorders>
              <w:top w:val="single" w:sz="4" w:space="0" w:color="000000"/>
              <w:bottom w:val="single" w:sz="4" w:space="0" w:color="000000"/>
            </w:tcBorders>
          </w:tcPr>
          <w:p w:rsidR="003628AB" w:rsidRDefault="00F37B88">
            <w:pPr>
              <w:pStyle w:val="TableParagraph"/>
              <w:spacing w:line="193" w:lineRule="exact"/>
              <w:ind w:right="93"/>
              <w:rPr>
                <w:b/>
                <w:sz w:val="18"/>
              </w:rPr>
            </w:pPr>
            <w:r>
              <w:rPr>
                <w:b/>
                <w:spacing w:val="-2"/>
                <w:sz w:val="18"/>
              </w:rPr>
              <w:t>Legend:</w:t>
            </w:r>
          </w:p>
        </w:tc>
        <w:tc>
          <w:tcPr>
            <w:tcW w:w="1347"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655"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976"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1324" w:type="dxa"/>
            <w:tcBorders>
              <w:top w:val="single" w:sz="4" w:space="0" w:color="000000"/>
              <w:bottom w:val="single" w:sz="4" w:space="0" w:color="000000"/>
            </w:tcBorders>
          </w:tcPr>
          <w:p w:rsidR="003628AB" w:rsidRDefault="003628AB">
            <w:pPr>
              <w:pStyle w:val="TableParagraph"/>
              <w:jc w:val="left"/>
              <w:rPr>
                <w:rFonts w:ascii="Times New Roman"/>
                <w:sz w:val="14"/>
              </w:rPr>
            </w:pPr>
          </w:p>
        </w:tc>
        <w:tc>
          <w:tcPr>
            <w:tcW w:w="2697" w:type="dxa"/>
            <w:gridSpan w:val="2"/>
            <w:tcBorders>
              <w:top w:val="single" w:sz="4" w:space="0" w:color="000000"/>
              <w:bottom w:val="single" w:sz="4" w:space="0" w:color="000000"/>
            </w:tcBorders>
          </w:tcPr>
          <w:p w:rsidR="003628AB" w:rsidRDefault="003628AB">
            <w:pPr>
              <w:pStyle w:val="TableParagraph"/>
              <w:jc w:val="left"/>
              <w:rPr>
                <w:rFonts w:ascii="Times New Roman"/>
                <w:sz w:val="14"/>
              </w:rPr>
            </w:pPr>
          </w:p>
        </w:tc>
      </w:tr>
      <w:tr w:rsidR="003628AB">
        <w:trPr>
          <w:trHeight w:val="633"/>
        </w:trPr>
        <w:tc>
          <w:tcPr>
            <w:tcW w:w="1320" w:type="dxa"/>
            <w:tcBorders>
              <w:top w:val="single" w:sz="4" w:space="0" w:color="000000"/>
              <w:bottom w:val="single" w:sz="4" w:space="0" w:color="000000"/>
            </w:tcBorders>
          </w:tcPr>
          <w:p w:rsidR="003628AB" w:rsidRDefault="003628AB">
            <w:pPr>
              <w:pStyle w:val="TableParagraph"/>
              <w:jc w:val="left"/>
              <w:rPr>
                <w:rFonts w:ascii="Times New Roman"/>
                <w:b/>
                <w:sz w:val="18"/>
              </w:rPr>
            </w:pPr>
          </w:p>
          <w:p w:rsidR="003628AB" w:rsidRDefault="00F37B88">
            <w:pPr>
              <w:pStyle w:val="TableParagraph"/>
              <w:spacing w:before="1"/>
              <w:ind w:left="3" w:right="93"/>
              <w:rPr>
                <w:sz w:val="18"/>
              </w:rPr>
            </w:pPr>
            <w:r>
              <w:rPr>
                <w:spacing w:val="-2"/>
                <w:sz w:val="18"/>
              </w:rPr>
              <w:t>Sindh-</w:t>
            </w:r>
            <w:r>
              <w:rPr>
                <w:spacing w:val="-10"/>
                <w:sz w:val="18"/>
              </w:rPr>
              <w:t>1</w:t>
            </w:r>
          </w:p>
        </w:tc>
        <w:tc>
          <w:tcPr>
            <w:tcW w:w="1347" w:type="dxa"/>
            <w:tcBorders>
              <w:top w:val="single" w:sz="4" w:space="0" w:color="000000"/>
              <w:bottom w:val="single" w:sz="4" w:space="0" w:color="000000"/>
            </w:tcBorders>
          </w:tcPr>
          <w:p w:rsidR="003628AB" w:rsidRDefault="00F37B88">
            <w:pPr>
              <w:pStyle w:val="TableParagraph"/>
              <w:ind w:left="230" w:right="452" w:firstLine="36"/>
              <w:jc w:val="left"/>
              <w:rPr>
                <w:sz w:val="18"/>
              </w:rPr>
            </w:pPr>
            <w:r>
              <w:rPr>
                <w:spacing w:val="-2"/>
                <w:sz w:val="18"/>
              </w:rPr>
              <w:t>Karachi</w:t>
            </w:r>
            <w:r>
              <w:rPr>
                <w:spacing w:val="40"/>
                <w:sz w:val="18"/>
              </w:rPr>
              <w:t xml:space="preserve"> </w:t>
            </w:r>
            <w:r>
              <w:rPr>
                <w:spacing w:val="-2"/>
                <w:sz w:val="18"/>
              </w:rPr>
              <w:t>(Karachi</w:t>
            </w:r>
          </w:p>
          <w:p w:rsidR="003628AB" w:rsidRDefault="00F37B88">
            <w:pPr>
              <w:pStyle w:val="TableParagraph"/>
              <w:spacing w:line="195" w:lineRule="exact"/>
              <w:ind w:left="211"/>
              <w:jc w:val="left"/>
              <w:rPr>
                <w:sz w:val="18"/>
              </w:rPr>
            </w:pPr>
            <w:r>
              <w:rPr>
                <w:spacing w:val="-2"/>
                <w:sz w:val="18"/>
              </w:rPr>
              <w:t>Division)</w:t>
            </w:r>
          </w:p>
        </w:tc>
        <w:tc>
          <w:tcPr>
            <w:tcW w:w="655"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976"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324" w:type="dxa"/>
            <w:tcBorders>
              <w:top w:val="single" w:sz="4" w:space="0" w:color="000000"/>
              <w:bottom w:val="single" w:sz="4" w:space="0" w:color="000000"/>
            </w:tcBorders>
          </w:tcPr>
          <w:p w:rsidR="003628AB" w:rsidRDefault="003628AB">
            <w:pPr>
              <w:pStyle w:val="TableParagraph"/>
              <w:jc w:val="left"/>
              <w:rPr>
                <w:rFonts w:ascii="Times New Roman"/>
                <w:b/>
                <w:sz w:val="18"/>
              </w:rPr>
            </w:pPr>
          </w:p>
          <w:p w:rsidR="003628AB" w:rsidRDefault="00F37B88">
            <w:pPr>
              <w:pStyle w:val="TableParagraph"/>
              <w:spacing w:before="1"/>
              <w:ind w:left="4" w:right="4"/>
              <w:rPr>
                <w:sz w:val="18"/>
              </w:rPr>
            </w:pPr>
            <w:r>
              <w:rPr>
                <w:spacing w:val="-2"/>
                <w:sz w:val="18"/>
              </w:rPr>
              <w:t>Sindh-</w:t>
            </w:r>
            <w:r>
              <w:rPr>
                <w:spacing w:val="-10"/>
                <w:sz w:val="18"/>
              </w:rPr>
              <w:t>2</w:t>
            </w:r>
          </w:p>
        </w:tc>
        <w:tc>
          <w:tcPr>
            <w:tcW w:w="2697" w:type="dxa"/>
            <w:gridSpan w:val="2"/>
            <w:tcBorders>
              <w:top w:val="single" w:sz="4" w:space="0" w:color="000000"/>
              <w:bottom w:val="single" w:sz="4" w:space="0" w:color="000000"/>
            </w:tcBorders>
          </w:tcPr>
          <w:p w:rsidR="003628AB" w:rsidRDefault="00F37B88">
            <w:pPr>
              <w:pStyle w:val="TableParagraph"/>
              <w:ind w:left="60" w:right="1"/>
              <w:rPr>
                <w:sz w:val="18"/>
              </w:rPr>
            </w:pPr>
            <w:r>
              <w:rPr>
                <w:sz w:val="18"/>
              </w:rPr>
              <w:t>Rest</w:t>
            </w:r>
            <w:r>
              <w:rPr>
                <w:spacing w:val="-10"/>
                <w:sz w:val="18"/>
              </w:rPr>
              <w:t xml:space="preserve"> </w:t>
            </w:r>
            <w:r>
              <w:rPr>
                <w:sz w:val="18"/>
              </w:rPr>
              <w:t>of</w:t>
            </w:r>
            <w:r>
              <w:rPr>
                <w:spacing w:val="-9"/>
                <w:sz w:val="18"/>
              </w:rPr>
              <w:t xml:space="preserve"> </w:t>
            </w:r>
            <w:r>
              <w:rPr>
                <w:sz w:val="18"/>
              </w:rPr>
              <w:t>Sindh</w:t>
            </w:r>
            <w:r>
              <w:rPr>
                <w:spacing w:val="-10"/>
                <w:sz w:val="18"/>
              </w:rPr>
              <w:t xml:space="preserve"> </w:t>
            </w:r>
            <w:r>
              <w:rPr>
                <w:sz w:val="18"/>
              </w:rPr>
              <w:t>(Mirpur</w:t>
            </w:r>
            <w:r>
              <w:rPr>
                <w:spacing w:val="-9"/>
                <w:sz w:val="18"/>
              </w:rPr>
              <w:t xml:space="preserve"> </w:t>
            </w:r>
            <w:proofErr w:type="spellStart"/>
            <w:r>
              <w:rPr>
                <w:sz w:val="18"/>
              </w:rPr>
              <w:t>Khas</w:t>
            </w:r>
            <w:proofErr w:type="spellEnd"/>
            <w:r>
              <w:rPr>
                <w:spacing w:val="40"/>
                <w:sz w:val="18"/>
              </w:rPr>
              <w:t xml:space="preserve"> </w:t>
            </w:r>
            <w:r>
              <w:rPr>
                <w:sz w:val="18"/>
              </w:rPr>
              <w:t>Hyderabad, Sukkur and</w:t>
            </w:r>
          </w:p>
          <w:p w:rsidR="003628AB" w:rsidRDefault="00F37B88">
            <w:pPr>
              <w:pStyle w:val="TableParagraph"/>
              <w:spacing w:line="195" w:lineRule="exact"/>
              <w:ind w:left="60"/>
              <w:rPr>
                <w:sz w:val="18"/>
              </w:rPr>
            </w:pPr>
            <w:proofErr w:type="spellStart"/>
            <w:r>
              <w:rPr>
                <w:sz w:val="18"/>
              </w:rPr>
              <w:t>Larkana</w:t>
            </w:r>
            <w:proofErr w:type="spellEnd"/>
            <w:r>
              <w:rPr>
                <w:spacing w:val="-5"/>
                <w:sz w:val="18"/>
              </w:rPr>
              <w:t xml:space="preserve"> </w:t>
            </w:r>
            <w:r>
              <w:rPr>
                <w:spacing w:val="-2"/>
                <w:sz w:val="18"/>
              </w:rPr>
              <w:t>Division)</w:t>
            </w:r>
          </w:p>
        </w:tc>
      </w:tr>
    </w:tbl>
    <w:p w:rsidR="003628AB" w:rsidRDefault="00F37B88">
      <w:pPr>
        <w:spacing w:before="2"/>
        <w:ind w:left="186"/>
        <w:rPr>
          <w:rFonts w:ascii="Times New Roman"/>
          <w:sz w:val="18"/>
        </w:rPr>
      </w:pPr>
      <w:r>
        <w:rPr>
          <w:rFonts w:ascii="Times New Roman"/>
          <w:spacing w:val="-2"/>
          <w:sz w:val="18"/>
        </w:rPr>
        <w:t>Source</w:t>
      </w:r>
      <w:proofErr w:type="gramStart"/>
      <w:r>
        <w:rPr>
          <w:rFonts w:ascii="Times New Roman"/>
          <w:spacing w:val="-2"/>
          <w:sz w:val="18"/>
        </w:rPr>
        <w:t>:</w:t>
      </w:r>
      <w:proofErr w:type="gramEnd"/>
      <w:r>
        <w:rPr>
          <w:rFonts w:ascii="Times New Roman"/>
          <w:spacing w:val="-2"/>
          <w:sz w:val="18"/>
        </w:rPr>
        <w:fldChar w:fldCharType="begin"/>
      </w:r>
      <w:r>
        <w:rPr>
          <w:rFonts w:ascii="Times New Roman"/>
          <w:spacing w:val="-2"/>
          <w:sz w:val="18"/>
        </w:rPr>
        <w:instrText xml:space="preserve"> HYPERLINK "http://pildat.org/Publications/publication/elections/First10GeneralElectionsofPakistan_August2013.pdf" \h </w:instrText>
      </w:r>
      <w:r>
        <w:rPr>
          <w:rFonts w:ascii="Times New Roman"/>
          <w:spacing w:val="-2"/>
          <w:sz w:val="18"/>
        </w:rPr>
        <w:fldChar w:fldCharType="separate"/>
      </w:r>
      <w:r>
        <w:rPr>
          <w:rFonts w:ascii="Times New Roman"/>
          <w:spacing w:val="-2"/>
          <w:sz w:val="18"/>
        </w:rPr>
        <w:t>http://pildat.org/Publications/publication/elections/First10GeneralElectionsofPakistan_</w:t>
      </w:r>
      <w:r>
        <w:rPr>
          <w:rFonts w:ascii="Times New Roman"/>
          <w:spacing w:val="-2"/>
          <w:sz w:val="18"/>
        </w:rPr>
        <w:t>August2013.pdf</w:t>
      </w:r>
      <w:r>
        <w:rPr>
          <w:rFonts w:ascii="Times New Roman"/>
          <w:spacing w:val="-2"/>
          <w:sz w:val="18"/>
        </w:rPr>
        <w:fldChar w:fldCharType="end"/>
      </w:r>
    </w:p>
    <w:p w:rsidR="003628AB" w:rsidRDefault="00F37B88">
      <w:pPr>
        <w:spacing w:before="124" w:line="256" w:lineRule="exact"/>
        <w:ind w:left="161" w:right="474"/>
        <w:jc w:val="center"/>
        <w:rPr>
          <w:b/>
        </w:rPr>
      </w:pPr>
      <w:r>
        <w:rPr>
          <w:b/>
        </w:rPr>
        <w:t>Table</w:t>
      </w:r>
      <w:r>
        <w:rPr>
          <w:b/>
          <w:spacing w:val="-4"/>
        </w:rPr>
        <w:t xml:space="preserve"> </w:t>
      </w:r>
      <w:r>
        <w:rPr>
          <w:b/>
          <w:spacing w:val="-10"/>
        </w:rPr>
        <w:t>4</w:t>
      </w:r>
    </w:p>
    <w:p w:rsidR="003628AB" w:rsidRDefault="00F37B88">
      <w:pPr>
        <w:pStyle w:val="Heading1"/>
        <w:spacing w:after="4" w:line="274" w:lineRule="exact"/>
        <w:ind w:right="479"/>
      </w:pPr>
      <w:r>
        <w:t>Party</w:t>
      </w:r>
      <w:r>
        <w:rPr>
          <w:spacing w:val="-3"/>
        </w:rPr>
        <w:t xml:space="preserve"> </w:t>
      </w:r>
      <w:r>
        <w:t>wise</w:t>
      </w:r>
      <w:r>
        <w:rPr>
          <w:spacing w:val="-1"/>
        </w:rPr>
        <w:t xml:space="preserve"> </w:t>
      </w:r>
      <w:r>
        <w:t>distribution</w:t>
      </w:r>
      <w:r>
        <w:rPr>
          <w:spacing w:val="-3"/>
        </w:rPr>
        <w:t xml:space="preserve"> </w:t>
      </w:r>
      <w:r>
        <w:t>of</w:t>
      </w:r>
      <w:r>
        <w:rPr>
          <w:spacing w:val="1"/>
        </w:rPr>
        <w:t xml:space="preserve"> </w:t>
      </w:r>
      <w:r>
        <w:t>National</w:t>
      </w:r>
      <w:r>
        <w:rPr>
          <w:spacing w:val="-1"/>
        </w:rPr>
        <w:t xml:space="preserve"> </w:t>
      </w:r>
      <w:r>
        <w:t>Assembly</w:t>
      </w:r>
      <w:r>
        <w:rPr>
          <w:spacing w:val="-1"/>
        </w:rPr>
        <w:t xml:space="preserve"> </w:t>
      </w:r>
      <w:r>
        <w:t>Seats for</w:t>
      </w:r>
      <w:r>
        <w:rPr>
          <w:spacing w:val="-2"/>
        </w:rPr>
        <w:t xml:space="preserve"> </w:t>
      </w:r>
      <w:r>
        <w:t>the</w:t>
      </w:r>
      <w:r>
        <w:rPr>
          <w:spacing w:val="-1"/>
        </w:rPr>
        <w:t xml:space="preserve"> </w:t>
      </w:r>
      <w:r>
        <w:t>KPK</w:t>
      </w:r>
      <w:r>
        <w:rPr>
          <w:spacing w:val="-1"/>
        </w:rPr>
        <w:t xml:space="preserve"> </w:t>
      </w:r>
      <w:r>
        <w:rPr>
          <w:spacing w:val="-2"/>
        </w:rPr>
        <w:t>Province</w:t>
      </w:r>
    </w:p>
    <w:tbl>
      <w:tblPr>
        <w:tblW w:w="0" w:type="auto"/>
        <w:tblInd w:w="179" w:type="dxa"/>
        <w:tblLayout w:type="fixed"/>
        <w:tblCellMar>
          <w:left w:w="0" w:type="dxa"/>
          <w:right w:w="0" w:type="dxa"/>
        </w:tblCellMar>
        <w:tblLook w:val="01E0" w:firstRow="1" w:lastRow="1" w:firstColumn="1" w:lastColumn="1" w:noHBand="0" w:noVBand="0"/>
      </w:tblPr>
      <w:tblGrid>
        <w:gridCol w:w="1063"/>
        <w:gridCol w:w="945"/>
        <w:gridCol w:w="554"/>
        <w:gridCol w:w="943"/>
        <w:gridCol w:w="573"/>
        <w:gridCol w:w="947"/>
        <w:gridCol w:w="576"/>
        <w:gridCol w:w="946"/>
        <w:gridCol w:w="551"/>
        <w:gridCol w:w="893"/>
        <w:gridCol w:w="551"/>
      </w:tblGrid>
      <w:tr w:rsidR="003628AB">
        <w:trPr>
          <w:trHeight w:val="189"/>
        </w:trPr>
        <w:tc>
          <w:tcPr>
            <w:tcW w:w="106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5"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54"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3" w:type="dxa"/>
            <w:tcBorders>
              <w:top w:val="single" w:sz="4" w:space="0" w:color="000000"/>
              <w:bottom w:val="single" w:sz="4" w:space="0" w:color="000000"/>
            </w:tcBorders>
          </w:tcPr>
          <w:p w:rsidR="003628AB" w:rsidRDefault="00F37B88">
            <w:pPr>
              <w:pStyle w:val="TableParagraph"/>
              <w:spacing w:before="1" w:line="168" w:lineRule="exact"/>
              <w:ind w:left="568"/>
              <w:jc w:val="left"/>
              <w:rPr>
                <w:b/>
                <w:sz w:val="16"/>
              </w:rPr>
            </w:pPr>
            <w:r>
              <w:rPr>
                <w:b/>
                <w:spacing w:val="-2"/>
                <w:sz w:val="16"/>
              </w:rPr>
              <w:t>KP-</w:t>
            </w:r>
            <w:r>
              <w:rPr>
                <w:b/>
                <w:spacing w:val="-10"/>
                <w:sz w:val="16"/>
              </w:rPr>
              <w:t>1</w:t>
            </w:r>
          </w:p>
        </w:tc>
        <w:tc>
          <w:tcPr>
            <w:tcW w:w="57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7" w:type="dxa"/>
            <w:tcBorders>
              <w:top w:val="single" w:sz="4" w:space="0" w:color="000000"/>
              <w:bottom w:val="single" w:sz="4" w:space="0" w:color="000000"/>
            </w:tcBorders>
          </w:tcPr>
          <w:p w:rsidR="003628AB" w:rsidRDefault="00F37B88">
            <w:pPr>
              <w:pStyle w:val="TableParagraph"/>
              <w:spacing w:before="1" w:line="168" w:lineRule="exact"/>
              <w:ind w:left="576"/>
              <w:jc w:val="left"/>
              <w:rPr>
                <w:b/>
                <w:sz w:val="16"/>
              </w:rPr>
            </w:pPr>
            <w:r>
              <w:rPr>
                <w:b/>
                <w:spacing w:val="-2"/>
                <w:sz w:val="16"/>
              </w:rPr>
              <w:t>KP-</w:t>
            </w:r>
            <w:r>
              <w:rPr>
                <w:b/>
                <w:spacing w:val="-10"/>
                <w:sz w:val="16"/>
              </w:rPr>
              <w:t>2</w:t>
            </w:r>
          </w:p>
        </w:tc>
        <w:tc>
          <w:tcPr>
            <w:tcW w:w="576"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6" w:type="dxa"/>
            <w:tcBorders>
              <w:top w:val="single" w:sz="4" w:space="0" w:color="000000"/>
              <w:bottom w:val="single" w:sz="4" w:space="0" w:color="000000"/>
            </w:tcBorders>
          </w:tcPr>
          <w:p w:rsidR="003628AB" w:rsidRDefault="00F37B88">
            <w:pPr>
              <w:pStyle w:val="TableParagraph"/>
              <w:spacing w:before="1" w:line="168" w:lineRule="exact"/>
              <w:ind w:left="572"/>
              <w:jc w:val="left"/>
              <w:rPr>
                <w:b/>
                <w:sz w:val="16"/>
              </w:rPr>
            </w:pPr>
            <w:r>
              <w:rPr>
                <w:b/>
                <w:spacing w:val="-2"/>
                <w:sz w:val="16"/>
              </w:rPr>
              <w:t>KP-</w:t>
            </w:r>
            <w:r>
              <w:rPr>
                <w:b/>
                <w:spacing w:val="-10"/>
                <w:sz w:val="16"/>
              </w:rPr>
              <w:t>3</w:t>
            </w:r>
          </w:p>
        </w:tc>
        <w:tc>
          <w:tcPr>
            <w:tcW w:w="551"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893" w:type="dxa"/>
            <w:tcBorders>
              <w:top w:val="single" w:sz="4" w:space="0" w:color="000000"/>
              <w:bottom w:val="single" w:sz="4" w:space="0" w:color="000000"/>
            </w:tcBorders>
          </w:tcPr>
          <w:p w:rsidR="003628AB" w:rsidRDefault="00F37B88">
            <w:pPr>
              <w:pStyle w:val="TableParagraph"/>
              <w:spacing w:before="1" w:line="168" w:lineRule="exact"/>
              <w:ind w:left="545" w:right="-15"/>
              <w:jc w:val="left"/>
              <w:rPr>
                <w:b/>
                <w:sz w:val="16"/>
              </w:rPr>
            </w:pPr>
            <w:r>
              <w:rPr>
                <w:b/>
                <w:spacing w:val="-2"/>
                <w:sz w:val="16"/>
              </w:rPr>
              <w:t>KP-</w:t>
            </w:r>
            <w:r>
              <w:rPr>
                <w:b/>
                <w:spacing w:val="-10"/>
                <w:sz w:val="16"/>
              </w:rPr>
              <w:t>4</w:t>
            </w:r>
          </w:p>
        </w:tc>
        <w:tc>
          <w:tcPr>
            <w:tcW w:w="551" w:type="dxa"/>
            <w:tcBorders>
              <w:top w:val="single" w:sz="4" w:space="0" w:color="000000"/>
              <w:bottom w:val="single" w:sz="4" w:space="0" w:color="000000"/>
            </w:tcBorders>
          </w:tcPr>
          <w:p w:rsidR="003628AB" w:rsidRDefault="003628AB">
            <w:pPr>
              <w:pStyle w:val="TableParagraph"/>
              <w:jc w:val="left"/>
              <w:rPr>
                <w:rFonts w:ascii="Times New Roman"/>
                <w:sz w:val="12"/>
              </w:rPr>
            </w:pPr>
          </w:p>
        </w:tc>
      </w:tr>
      <w:tr w:rsidR="003628AB">
        <w:trPr>
          <w:trHeight w:val="186"/>
        </w:trPr>
        <w:tc>
          <w:tcPr>
            <w:tcW w:w="106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5" w:type="dxa"/>
            <w:tcBorders>
              <w:top w:val="single" w:sz="4" w:space="0" w:color="000000"/>
              <w:bottom w:val="single" w:sz="4" w:space="0" w:color="000000"/>
            </w:tcBorders>
          </w:tcPr>
          <w:p w:rsidR="003628AB" w:rsidRDefault="00F37B88">
            <w:pPr>
              <w:pStyle w:val="TableParagraph"/>
              <w:spacing w:line="167" w:lineRule="exact"/>
              <w:ind w:left="501" w:right="-15"/>
              <w:jc w:val="left"/>
              <w:rPr>
                <w:b/>
                <w:sz w:val="16"/>
              </w:rPr>
            </w:pPr>
            <w:r>
              <w:rPr>
                <w:b/>
                <w:sz w:val="16"/>
              </w:rPr>
              <w:t>All</w:t>
            </w:r>
            <w:r>
              <w:rPr>
                <w:b/>
                <w:spacing w:val="-1"/>
                <w:sz w:val="16"/>
              </w:rPr>
              <w:t xml:space="preserve"> </w:t>
            </w:r>
            <w:r>
              <w:rPr>
                <w:b/>
                <w:spacing w:val="-7"/>
                <w:sz w:val="16"/>
              </w:rPr>
              <w:t>KP</w:t>
            </w:r>
          </w:p>
        </w:tc>
        <w:tc>
          <w:tcPr>
            <w:tcW w:w="554"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1516" w:type="dxa"/>
            <w:gridSpan w:val="2"/>
            <w:tcBorders>
              <w:top w:val="single" w:sz="4" w:space="0" w:color="000000"/>
              <w:bottom w:val="single" w:sz="4" w:space="0" w:color="000000"/>
            </w:tcBorders>
          </w:tcPr>
          <w:p w:rsidR="003628AB" w:rsidRDefault="00F37B88">
            <w:pPr>
              <w:pStyle w:val="TableParagraph"/>
              <w:spacing w:line="167" w:lineRule="exact"/>
              <w:ind w:left="316"/>
              <w:jc w:val="left"/>
              <w:rPr>
                <w:b/>
                <w:sz w:val="16"/>
              </w:rPr>
            </w:pPr>
            <w:r>
              <w:rPr>
                <w:b/>
                <w:spacing w:val="-2"/>
                <w:sz w:val="16"/>
              </w:rPr>
              <w:t>(</w:t>
            </w:r>
            <w:proofErr w:type="spellStart"/>
            <w:r>
              <w:rPr>
                <w:b/>
                <w:spacing w:val="-2"/>
                <w:sz w:val="16"/>
              </w:rPr>
              <w:t>Malakand</w:t>
            </w:r>
            <w:proofErr w:type="spellEnd"/>
            <w:r>
              <w:rPr>
                <w:b/>
                <w:spacing w:val="-2"/>
                <w:sz w:val="16"/>
              </w:rPr>
              <w:t>)</w:t>
            </w:r>
          </w:p>
        </w:tc>
        <w:tc>
          <w:tcPr>
            <w:tcW w:w="1523" w:type="dxa"/>
            <w:gridSpan w:val="2"/>
            <w:tcBorders>
              <w:top w:val="single" w:sz="4" w:space="0" w:color="000000"/>
              <w:bottom w:val="single" w:sz="4" w:space="0" w:color="000000"/>
            </w:tcBorders>
          </w:tcPr>
          <w:p w:rsidR="003628AB" w:rsidRDefault="00F37B88">
            <w:pPr>
              <w:pStyle w:val="TableParagraph"/>
              <w:spacing w:line="167" w:lineRule="exact"/>
              <w:ind w:left="475"/>
              <w:jc w:val="left"/>
              <w:rPr>
                <w:b/>
                <w:sz w:val="16"/>
              </w:rPr>
            </w:pPr>
            <w:r>
              <w:rPr>
                <w:b/>
                <w:spacing w:val="-2"/>
                <w:sz w:val="16"/>
              </w:rPr>
              <w:t>(South)</w:t>
            </w:r>
          </w:p>
        </w:tc>
        <w:tc>
          <w:tcPr>
            <w:tcW w:w="1497" w:type="dxa"/>
            <w:gridSpan w:val="2"/>
            <w:tcBorders>
              <w:top w:val="single" w:sz="4" w:space="0" w:color="000000"/>
              <w:bottom w:val="single" w:sz="4" w:space="0" w:color="000000"/>
            </w:tcBorders>
          </w:tcPr>
          <w:p w:rsidR="003628AB" w:rsidRDefault="00F37B88">
            <w:pPr>
              <w:pStyle w:val="TableParagraph"/>
              <w:spacing w:line="167" w:lineRule="exact"/>
              <w:ind w:left="363"/>
              <w:jc w:val="left"/>
              <w:rPr>
                <w:b/>
                <w:sz w:val="16"/>
              </w:rPr>
            </w:pPr>
            <w:r>
              <w:rPr>
                <w:b/>
                <w:spacing w:val="-2"/>
                <w:sz w:val="16"/>
              </w:rPr>
              <w:t>(</w:t>
            </w:r>
            <w:proofErr w:type="spellStart"/>
            <w:r>
              <w:rPr>
                <w:b/>
                <w:spacing w:val="-2"/>
                <w:sz w:val="16"/>
              </w:rPr>
              <w:t>Peshwar</w:t>
            </w:r>
            <w:proofErr w:type="spellEnd"/>
            <w:r>
              <w:rPr>
                <w:b/>
                <w:spacing w:val="-2"/>
                <w:sz w:val="16"/>
              </w:rPr>
              <w:t>)</w:t>
            </w:r>
          </w:p>
        </w:tc>
        <w:tc>
          <w:tcPr>
            <w:tcW w:w="1444" w:type="dxa"/>
            <w:gridSpan w:val="2"/>
            <w:tcBorders>
              <w:top w:val="single" w:sz="4" w:space="0" w:color="000000"/>
              <w:bottom w:val="single" w:sz="4" w:space="0" w:color="000000"/>
            </w:tcBorders>
          </w:tcPr>
          <w:p w:rsidR="003628AB" w:rsidRDefault="00F37B88">
            <w:pPr>
              <w:pStyle w:val="TableParagraph"/>
              <w:spacing w:line="167" w:lineRule="exact"/>
              <w:ind w:left="396"/>
              <w:jc w:val="left"/>
              <w:rPr>
                <w:b/>
                <w:sz w:val="16"/>
              </w:rPr>
            </w:pPr>
            <w:r>
              <w:rPr>
                <w:b/>
                <w:spacing w:val="-2"/>
                <w:sz w:val="16"/>
              </w:rPr>
              <w:t>(</w:t>
            </w:r>
            <w:proofErr w:type="spellStart"/>
            <w:r>
              <w:rPr>
                <w:b/>
                <w:spacing w:val="-2"/>
                <w:sz w:val="16"/>
              </w:rPr>
              <w:t>Hazara</w:t>
            </w:r>
            <w:proofErr w:type="spellEnd"/>
            <w:r>
              <w:rPr>
                <w:b/>
                <w:spacing w:val="-2"/>
                <w:sz w:val="16"/>
              </w:rPr>
              <w:t>)</w:t>
            </w:r>
          </w:p>
        </w:tc>
      </w:tr>
      <w:tr w:rsidR="003628AB">
        <w:trPr>
          <w:trHeight w:val="374"/>
        </w:trPr>
        <w:tc>
          <w:tcPr>
            <w:tcW w:w="1063"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945" w:type="dxa"/>
            <w:tcBorders>
              <w:top w:val="single" w:sz="4" w:space="0" w:color="000000"/>
              <w:bottom w:val="single" w:sz="4" w:space="0" w:color="000000"/>
            </w:tcBorders>
          </w:tcPr>
          <w:p w:rsidR="003628AB" w:rsidRDefault="00F37B88">
            <w:pPr>
              <w:pStyle w:val="TableParagraph"/>
              <w:spacing w:line="188" w:lineRule="exact"/>
              <w:ind w:left="228" w:right="360" w:hanging="63"/>
              <w:jc w:val="left"/>
              <w:rPr>
                <w:b/>
                <w:sz w:val="16"/>
              </w:rPr>
            </w:pPr>
            <w:r>
              <w:rPr>
                <w:b/>
                <w:spacing w:val="-2"/>
                <w:sz w:val="16"/>
              </w:rPr>
              <w:t>Votes</w:t>
            </w:r>
            <w:r>
              <w:rPr>
                <w:b/>
                <w:spacing w:val="40"/>
                <w:sz w:val="16"/>
              </w:rPr>
              <w:t xml:space="preserve"> </w:t>
            </w:r>
            <w:r>
              <w:rPr>
                <w:b/>
                <w:spacing w:val="-4"/>
                <w:sz w:val="16"/>
              </w:rPr>
              <w:t>(%)</w:t>
            </w:r>
          </w:p>
        </w:tc>
        <w:tc>
          <w:tcPr>
            <w:tcW w:w="554" w:type="dxa"/>
            <w:tcBorders>
              <w:top w:val="single" w:sz="4" w:space="0" w:color="000000"/>
              <w:bottom w:val="single" w:sz="4" w:space="0" w:color="000000"/>
            </w:tcBorders>
          </w:tcPr>
          <w:p w:rsidR="003628AB" w:rsidRDefault="00F37B88">
            <w:pPr>
              <w:pStyle w:val="TableParagraph"/>
              <w:spacing w:line="188" w:lineRule="exact"/>
              <w:ind w:left="73" w:right="166" w:hanging="80"/>
              <w:jc w:val="left"/>
              <w:rPr>
                <w:b/>
                <w:sz w:val="16"/>
              </w:rPr>
            </w:pPr>
            <w:r>
              <w:rPr>
                <w:b/>
                <w:spacing w:val="-2"/>
                <w:sz w:val="16"/>
              </w:rPr>
              <w:t>Seats</w:t>
            </w:r>
            <w:r>
              <w:rPr>
                <w:b/>
                <w:spacing w:val="40"/>
                <w:sz w:val="16"/>
              </w:rPr>
              <w:t xml:space="preserve"> </w:t>
            </w:r>
            <w:r>
              <w:rPr>
                <w:b/>
                <w:spacing w:val="-4"/>
                <w:sz w:val="16"/>
              </w:rPr>
              <w:t>(n)</w:t>
            </w:r>
          </w:p>
        </w:tc>
        <w:tc>
          <w:tcPr>
            <w:tcW w:w="943" w:type="dxa"/>
            <w:tcBorders>
              <w:top w:val="single" w:sz="4" w:space="0" w:color="000000"/>
              <w:bottom w:val="single" w:sz="4" w:space="0" w:color="000000"/>
            </w:tcBorders>
          </w:tcPr>
          <w:p w:rsidR="003628AB" w:rsidRDefault="00F37B88">
            <w:pPr>
              <w:pStyle w:val="TableParagraph"/>
              <w:spacing w:line="188" w:lineRule="exact"/>
              <w:ind w:left="251" w:right="335" w:hanging="63"/>
              <w:jc w:val="left"/>
              <w:rPr>
                <w:b/>
                <w:sz w:val="16"/>
              </w:rPr>
            </w:pPr>
            <w:r>
              <w:rPr>
                <w:b/>
                <w:spacing w:val="-2"/>
                <w:sz w:val="16"/>
              </w:rPr>
              <w:t>Votes</w:t>
            </w:r>
            <w:r>
              <w:rPr>
                <w:b/>
                <w:spacing w:val="40"/>
                <w:sz w:val="16"/>
              </w:rPr>
              <w:t xml:space="preserve"> </w:t>
            </w:r>
            <w:r>
              <w:rPr>
                <w:b/>
                <w:spacing w:val="-4"/>
                <w:sz w:val="16"/>
              </w:rPr>
              <w:t>(%)</w:t>
            </w:r>
          </w:p>
        </w:tc>
        <w:tc>
          <w:tcPr>
            <w:tcW w:w="573" w:type="dxa"/>
            <w:tcBorders>
              <w:top w:val="single" w:sz="4" w:space="0" w:color="000000"/>
              <w:bottom w:val="single" w:sz="4" w:space="0" w:color="000000"/>
            </w:tcBorders>
          </w:tcPr>
          <w:p w:rsidR="003628AB" w:rsidRDefault="00F37B88">
            <w:pPr>
              <w:pStyle w:val="TableParagraph"/>
              <w:spacing w:line="188" w:lineRule="exact"/>
              <w:ind w:left="97" w:right="161" w:hanging="80"/>
              <w:jc w:val="left"/>
              <w:rPr>
                <w:b/>
                <w:sz w:val="16"/>
              </w:rPr>
            </w:pPr>
            <w:r>
              <w:rPr>
                <w:b/>
                <w:spacing w:val="-2"/>
                <w:sz w:val="16"/>
              </w:rPr>
              <w:t>Seats</w:t>
            </w:r>
            <w:r>
              <w:rPr>
                <w:b/>
                <w:spacing w:val="40"/>
                <w:sz w:val="16"/>
              </w:rPr>
              <w:t xml:space="preserve"> </w:t>
            </w:r>
            <w:r>
              <w:rPr>
                <w:b/>
                <w:spacing w:val="-4"/>
                <w:sz w:val="16"/>
              </w:rPr>
              <w:t>(n)</w:t>
            </w:r>
          </w:p>
        </w:tc>
        <w:tc>
          <w:tcPr>
            <w:tcW w:w="947" w:type="dxa"/>
            <w:tcBorders>
              <w:top w:val="single" w:sz="4" w:space="0" w:color="000000"/>
              <w:bottom w:val="single" w:sz="4" w:space="0" w:color="000000"/>
            </w:tcBorders>
          </w:tcPr>
          <w:p w:rsidR="003628AB" w:rsidRDefault="00F37B88">
            <w:pPr>
              <w:pStyle w:val="TableParagraph"/>
              <w:spacing w:line="188" w:lineRule="exact"/>
              <w:ind w:left="249" w:right="341" w:hanging="63"/>
              <w:jc w:val="left"/>
              <w:rPr>
                <w:b/>
                <w:sz w:val="16"/>
              </w:rPr>
            </w:pPr>
            <w:r>
              <w:rPr>
                <w:b/>
                <w:spacing w:val="-2"/>
                <w:sz w:val="16"/>
              </w:rPr>
              <w:t>Votes</w:t>
            </w:r>
            <w:r>
              <w:rPr>
                <w:b/>
                <w:spacing w:val="40"/>
                <w:sz w:val="16"/>
              </w:rPr>
              <w:t xml:space="preserve"> </w:t>
            </w:r>
            <w:r>
              <w:rPr>
                <w:b/>
                <w:spacing w:val="-4"/>
                <w:sz w:val="16"/>
              </w:rPr>
              <w:t>(%)</w:t>
            </w:r>
          </w:p>
        </w:tc>
        <w:tc>
          <w:tcPr>
            <w:tcW w:w="576" w:type="dxa"/>
            <w:tcBorders>
              <w:top w:val="single" w:sz="4" w:space="0" w:color="000000"/>
              <w:bottom w:val="single" w:sz="4" w:space="0" w:color="000000"/>
            </w:tcBorders>
          </w:tcPr>
          <w:p w:rsidR="003628AB" w:rsidRDefault="00F37B88">
            <w:pPr>
              <w:pStyle w:val="TableParagraph"/>
              <w:spacing w:line="188" w:lineRule="exact"/>
              <w:ind w:left="95" w:right="166" w:hanging="80"/>
              <w:jc w:val="left"/>
              <w:rPr>
                <w:b/>
                <w:sz w:val="16"/>
              </w:rPr>
            </w:pPr>
            <w:r>
              <w:rPr>
                <w:b/>
                <w:spacing w:val="-2"/>
                <w:sz w:val="16"/>
              </w:rPr>
              <w:t>Seats</w:t>
            </w:r>
            <w:r>
              <w:rPr>
                <w:b/>
                <w:spacing w:val="40"/>
                <w:sz w:val="16"/>
              </w:rPr>
              <w:t xml:space="preserve"> </w:t>
            </w:r>
            <w:r>
              <w:rPr>
                <w:b/>
                <w:spacing w:val="-4"/>
                <w:sz w:val="16"/>
              </w:rPr>
              <w:t>(n)</w:t>
            </w:r>
          </w:p>
        </w:tc>
        <w:tc>
          <w:tcPr>
            <w:tcW w:w="946" w:type="dxa"/>
            <w:tcBorders>
              <w:top w:val="single" w:sz="4" w:space="0" w:color="000000"/>
              <w:bottom w:val="single" w:sz="4" w:space="0" w:color="000000"/>
            </w:tcBorders>
          </w:tcPr>
          <w:p w:rsidR="003628AB" w:rsidRDefault="00F37B88">
            <w:pPr>
              <w:pStyle w:val="TableParagraph"/>
              <w:spacing w:line="188" w:lineRule="exact"/>
              <w:ind w:left="255" w:right="334" w:hanging="63"/>
              <w:jc w:val="left"/>
              <w:rPr>
                <w:b/>
                <w:sz w:val="16"/>
              </w:rPr>
            </w:pPr>
            <w:r>
              <w:rPr>
                <w:b/>
                <w:spacing w:val="-2"/>
                <w:sz w:val="16"/>
              </w:rPr>
              <w:t>Votes</w:t>
            </w:r>
            <w:r>
              <w:rPr>
                <w:b/>
                <w:spacing w:val="40"/>
                <w:sz w:val="16"/>
              </w:rPr>
              <w:t xml:space="preserve"> </w:t>
            </w:r>
            <w:r>
              <w:rPr>
                <w:b/>
                <w:spacing w:val="-4"/>
                <w:sz w:val="16"/>
              </w:rPr>
              <w:t>(%)</w:t>
            </w:r>
          </w:p>
        </w:tc>
        <w:tc>
          <w:tcPr>
            <w:tcW w:w="551" w:type="dxa"/>
            <w:tcBorders>
              <w:top w:val="single" w:sz="4" w:space="0" w:color="000000"/>
              <w:bottom w:val="single" w:sz="4" w:space="0" w:color="000000"/>
            </w:tcBorders>
          </w:tcPr>
          <w:p w:rsidR="003628AB" w:rsidRDefault="00F37B88">
            <w:pPr>
              <w:pStyle w:val="TableParagraph"/>
              <w:spacing w:line="188" w:lineRule="exact"/>
              <w:ind w:left="97" w:right="139" w:hanging="80"/>
              <w:jc w:val="left"/>
              <w:rPr>
                <w:b/>
                <w:sz w:val="16"/>
              </w:rPr>
            </w:pPr>
            <w:r>
              <w:rPr>
                <w:b/>
                <w:spacing w:val="-2"/>
                <w:sz w:val="16"/>
              </w:rPr>
              <w:t>Seats</w:t>
            </w:r>
            <w:r>
              <w:rPr>
                <w:b/>
                <w:spacing w:val="40"/>
                <w:sz w:val="16"/>
              </w:rPr>
              <w:t xml:space="preserve"> </w:t>
            </w:r>
            <w:r>
              <w:rPr>
                <w:b/>
                <w:spacing w:val="-4"/>
                <w:sz w:val="16"/>
              </w:rPr>
              <w:t>(n)</w:t>
            </w:r>
          </w:p>
        </w:tc>
        <w:tc>
          <w:tcPr>
            <w:tcW w:w="893" w:type="dxa"/>
            <w:tcBorders>
              <w:top w:val="single" w:sz="4" w:space="0" w:color="000000"/>
              <w:bottom w:val="single" w:sz="4" w:space="0" w:color="000000"/>
            </w:tcBorders>
          </w:tcPr>
          <w:p w:rsidR="003628AB" w:rsidRDefault="00F37B88">
            <w:pPr>
              <w:pStyle w:val="TableParagraph"/>
              <w:spacing w:line="188" w:lineRule="exact"/>
              <w:ind w:left="228" w:right="308" w:hanging="63"/>
              <w:jc w:val="left"/>
              <w:rPr>
                <w:b/>
                <w:sz w:val="16"/>
              </w:rPr>
            </w:pPr>
            <w:r>
              <w:rPr>
                <w:b/>
                <w:spacing w:val="-2"/>
                <w:sz w:val="16"/>
              </w:rPr>
              <w:t>Votes</w:t>
            </w:r>
            <w:r>
              <w:rPr>
                <w:b/>
                <w:spacing w:val="40"/>
                <w:sz w:val="16"/>
              </w:rPr>
              <w:t xml:space="preserve"> </w:t>
            </w:r>
            <w:r>
              <w:rPr>
                <w:b/>
                <w:spacing w:val="-4"/>
                <w:sz w:val="16"/>
              </w:rPr>
              <w:t>(%)</w:t>
            </w:r>
          </w:p>
        </w:tc>
        <w:tc>
          <w:tcPr>
            <w:tcW w:w="551" w:type="dxa"/>
            <w:tcBorders>
              <w:top w:val="single" w:sz="4" w:space="0" w:color="000000"/>
              <w:bottom w:val="single" w:sz="4" w:space="0" w:color="000000"/>
            </w:tcBorders>
          </w:tcPr>
          <w:p w:rsidR="003628AB" w:rsidRDefault="00F37B88">
            <w:pPr>
              <w:pStyle w:val="TableParagraph"/>
              <w:spacing w:line="188" w:lineRule="exact"/>
              <w:ind w:left="72" w:right="164" w:hanging="80"/>
              <w:jc w:val="left"/>
              <w:rPr>
                <w:b/>
                <w:sz w:val="16"/>
              </w:rPr>
            </w:pPr>
            <w:r>
              <w:rPr>
                <w:b/>
                <w:spacing w:val="-2"/>
                <w:sz w:val="16"/>
              </w:rPr>
              <w:t>Seats</w:t>
            </w:r>
            <w:r>
              <w:rPr>
                <w:b/>
                <w:spacing w:val="40"/>
                <w:sz w:val="16"/>
              </w:rPr>
              <w:t xml:space="preserve"> </w:t>
            </w:r>
            <w:r>
              <w:rPr>
                <w:b/>
                <w:spacing w:val="-4"/>
                <w:sz w:val="16"/>
              </w:rPr>
              <w:t>(n)</w:t>
            </w:r>
          </w:p>
        </w:tc>
      </w:tr>
      <w:tr w:rsidR="003628AB">
        <w:trPr>
          <w:trHeight w:val="223"/>
        </w:trPr>
        <w:tc>
          <w:tcPr>
            <w:tcW w:w="1063" w:type="dxa"/>
            <w:tcBorders>
              <w:top w:val="single" w:sz="4" w:space="0" w:color="000000"/>
              <w:bottom w:val="single" w:sz="4" w:space="0" w:color="000000"/>
            </w:tcBorders>
          </w:tcPr>
          <w:p w:rsidR="003628AB" w:rsidRDefault="00F37B88">
            <w:pPr>
              <w:pStyle w:val="TableParagraph"/>
              <w:spacing w:before="16" w:line="187" w:lineRule="exact"/>
              <w:ind w:left="2" w:right="36"/>
              <w:rPr>
                <w:sz w:val="16"/>
              </w:rPr>
            </w:pPr>
            <w:r>
              <w:rPr>
                <w:spacing w:val="-5"/>
                <w:sz w:val="16"/>
              </w:rPr>
              <w:t>ANP</w:t>
            </w:r>
          </w:p>
        </w:tc>
        <w:tc>
          <w:tcPr>
            <w:tcW w:w="945" w:type="dxa"/>
            <w:tcBorders>
              <w:top w:val="single" w:sz="4" w:space="0" w:color="000000"/>
              <w:bottom w:val="single" w:sz="4" w:space="0" w:color="000000"/>
            </w:tcBorders>
          </w:tcPr>
          <w:p w:rsidR="003628AB" w:rsidRDefault="00F37B88">
            <w:pPr>
              <w:pStyle w:val="TableParagraph"/>
              <w:spacing w:before="16" w:line="187" w:lineRule="exact"/>
              <w:ind w:left="211"/>
              <w:jc w:val="left"/>
              <w:rPr>
                <w:sz w:val="16"/>
              </w:rPr>
            </w:pPr>
            <w:r>
              <w:rPr>
                <w:spacing w:val="-5"/>
                <w:sz w:val="16"/>
              </w:rPr>
              <w:t>16%</w:t>
            </w:r>
          </w:p>
        </w:tc>
        <w:tc>
          <w:tcPr>
            <w:tcW w:w="554" w:type="dxa"/>
            <w:tcBorders>
              <w:top w:val="single" w:sz="4" w:space="0" w:color="000000"/>
              <w:bottom w:val="single" w:sz="4" w:space="0" w:color="000000"/>
            </w:tcBorders>
          </w:tcPr>
          <w:p w:rsidR="003628AB" w:rsidRDefault="00F37B88">
            <w:pPr>
              <w:pStyle w:val="TableParagraph"/>
              <w:spacing w:before="16" w:line="187" w:lineRule="exact"/>
              <w:ind w:left="97"/>
              <w:jc w:val="left"/>
              <w:rPr>
                <w:sz w:val="16"/>
              </w:rPr>
            </w:pPr>
            <w:r>
              <w:rPr>
                <w:spacing w:val="-5"/>
                <w:sz w:val="16"/>
              </w:rPr>
              <w:t>10</w:t>
            </w:r>
          </w:p>
        </w:tc>
        <w:tc>
          <w:tcPr>
            <w:tcW w:w="943" w:type="dxa"/>
            <w:tcBorders>
              <w:top w:val="single" w:sz="4" w:space="0" w:color="000000"/>
              <w:bottom w:val="single" w:sz="4" w:space="0" w:color="000000"/>
            </w:tcBorders>
          </w:tcPr>
          <w:p w:rsidR="003628AB" w:rsidRDefault="00F37B88">
            <w:pPr>
              <w:pStyle w:val="TableParagraph"/>
              <w:spacing w:before="16" w:line="187" w:lineRule="exact"/>
              <w:ind w:left="234"/>
              <w:jc w:val="left"/>
              <w:rPr>
                <w:sz w:val="16"/>
              </w:rPr>
            </w:pPr>
            <w:r>
              <w:rPr>
                <w:spacing w:val="-5"/>
                <w:sz w:val="16"/>
              </w:rPr>
              <w:t>17%</w:t>
            </w:r>
          </w:p>
        </w:tc>
        <w:tc>
          <w:tcPr>
            <w:tcW w:w="573" w:type="dxa"/>
            <w:tcBorders>
              <w:top w:val="single" w:sz="4" w:space="0" w:color="000000"/>
              <w:bottom w:val="single" w:sz="4" w:space="0" w:color="000000"/>
            </w:tcBorders>
          </w:tcPr>
          <w:p w:rsidR="003628AB" w:rsidRDefault="00F37B88">
            <w:pPr>
              <w:pStyle w:val="TableParagraph"/>
              <w:spacing w:before="16" w:line="187" w:lineRule="exact"/>
              <w:ind w:left="167"/>
              <w:jc w:val="left"/>
              <w:rPr>
                <w:sz w:val="16"/>
              </w:rPr>
            </w:pPr>
            <w:r>
              <w:rPr>
                <w:spacing w:val="-10"/>
                <w:sz w:val="16"/>
              </w:rPr>
              <w:t>2</w:t>
            </w:r>
          </w:p>
        </w:tc>
        <w:tc>
          <w:tcPr>
            <w:tcW w:w="947" w:type="dxa"/>
            <w:tcBorders>
              <w:top w:val="single" w:sz="4" w:space="0" w:color="000000"/>
              <w:bottom w:val="single" w:sz="4" w:space="0" w:color="000000"/>
            </w:tcBorders>
          </w:tcPr>
          <w:p w:rsidR="003628AB" w:rsidRDefault="00F37B88">
            <w:pPr>
              <w:pStyle w:val="TableParagraph"/>
              <w:spacing w:before="16" w:line="187" w:lineRule="exact"/>
              <w:ind w:left="276"/>
              <w:jc w:val="left"/>
              <w:rPr>
                <w:sz w:val="16"/>
              </w:rPr>
            </w:pPr>
            <w:r>
              <w:rPr>
                <w:spacing w:val="-5"/>
                <w:sz w:val="16"/>
              </w:rPr>
              <w:t>6%</w:t>
            </w:r>
          </w:p>
        </w:tc>
        <w:tc>
          <w:tcPr>
            <w:tcW w:w="576" w:type="dxa"/>
            <w:tcBorders>
              <w:top w:val="single" w:sz="4" w:space="0" w:color="000000"/>
              <w:bottom w:val="single" w:sz="4" w:space="0" w:color="000000"/>
            </w:tcBorders>
          </w:tcPr>
          <w:p w:rsidR="003628AB" w:rsidRDefault="00F37B88">
            <w:pPr>
              <w:pStyle w:val="TableParagraph"/>
              <w:spacing w:before="16" w:line="187" w:lineRule="exact"/>
              <w:ind w:left="2" w:right="157"/>
              <w:rPr>
                <w:sz w:val="16"/>
              </w:rPr>
            </w:pPr>
            <w:r>
              <w:rPr>
                <w:spacing w:val="-10"/>
                <w:sz w:val="16"/>
              </w:rPr>
              <w:t>2</w:t>
            </w:r>
          </w:p>
        </w:tc>
        <w:tc>
          <w:tcPr>
            <w:tcW w:w="946" w:type="dxa"/>
            <w:tcBorders>
              <w:top w:val="single" w:sz="4" w:space="0" w:color="000000"/>
              <w:bottom w:val="single" w:sz="4" w:space="0" w:color="000000"/>
            </w:tcBorders>
          </w:tcPr>
          <w:p w:rsidR="003628AB" w:rsidRDefault="00F37B88">
            <w:pPr>
              <w:pStyle w:val="TableParagraph"/>
              <w:spacing w:before="16" w:line="187" w:lineRule="exact"/>
              <w:ind w:left="239"/>
              <w:jc w:val="left"/>
              <w:rPr>
                <w:sz w:val="16"/>
              </w:rPr>
            </w:pPr>
            <w:r>
              <w:rPr>
                <w:spacing w:val="-5"/>
                <w:sz w:val="16"/>
              </w:rPr>
              <w:t>38%</w:t>
            </w:r>
          </w:p>
        </w:tc>
        <w:tc>
          <w:tcPr>
            <w:tcW w:w="551" w:type="dxa"/>
            <w:tcBorders>
              <w:top w:val="single" w:sz="4" w:space="0" w:color="000000"/>
              <w:bottom w:val="single" w:sz="4" w:space="0" w:color="000000"/>
            </w:tcBorders>
          </w:tcPr>
          <w:p w:rsidR="003628AB" w:rsidRDefault="00F37B88">
            <w:pPr>
              <w:pStyle w:val="TableParagraph"/>
              <w:spacing w:before="16" w:line="187" w:lineRule="exact"/>
              <w:ind w:left="51" w:right="177"/>
              <w:rPr>
                <w:sz w:val="16"/>
              </w:rPr>
            </w:pPr>
            <w:r>
              <w:rPr>
                <w:spacing w:val="-10"/>
                <w:sz w:val="16"/>
              </w:rPr>
              <w:t>6</w:t>
            </w:r>
          </w:p>
        </w:tc>
        <w:tc>
          <w:tcPr>
            <w:tcW w:w="893" w:type="dxa"/>
            <w:tcBorders>
              <w:top w:val="single" w:sz="4" w:space="0" w:color="000000"/>
              <w:bottom w:val="single" w:sz="4" w:space="0" w:color="000000"/>
            </w:tcBorders>
          </w:tcPr>
          <w:p w:rsidR="003628AB" w:rsidRDefault="00F37B88">
            <w:pPr>
              <w:pStyle w:val="TableParagraph"/>
              <w:spacing w:before="16" w:line="187" w:lineRule="exact"/>
              <w:ind w:left="254"/>
              <w:jc w:val="left"/>
              <w:rPr>
                <w:sz w:val="16"/>
              </w:rPr>
            </w:pPr>
            <w:r>
              <w:rPr>
                <w:spacing w:val="-5"/>
                <w:sz w:val="16"/>
              </w:rPr>
              <w:t>1%</w:t>
            </w:r>
          </w:p>
        </w:tc>
        <w:tc>
          <w:tcPr>
            <w:tcW w:w="551" w:type="dxa"/>
            <w:tcBorders>
              <w:top w:val="single" w:sz="4" w:space="0" w:color="000000"/>
              <w:bottom w:val="single" w:sz="4" w:space="0" w:color="000000"/>
            </w:tcBorders>
          </w:tcPr>
          <w:p w:rsidR="003628AB" w:rsidRDefault="00F37B88">
            <w:pPr>
              <w:pStyle w:val="TableParagraph"/>
              <w:spacing w:before="16" w:line="187" w:lineRule="exact"/>
              <w:ind w:right="178"/>
              <w:rPr>
                <w:sz w:val="16"/>
              </w:rPr>
            </w:pPr>
            <w:r>
              <w:rPr>
                <w:spacing w:val="-10"/>
                <w:sz w:val="16"/>
              </w:rPr>
              <w:t>-</w:t>
            </w:r>
          </w:p>
        </w:tc>
      </w:tr>
      <w:tr w:rsidR="003628AB">
        <w:trPr>
          <w:trHeight w:val="186"/>
        </w:trPr>
        <w:tc>
          <w:tcPr>
            <w:tcW w:w="1063" w:type="dxa"/>
            <w:tcBorders>
              <w:top w:val="single" w:sz="4" w:space="0" w:color="000000"/>
              <w:bottom w:val="single" w:sz="4" w:space="0" w:color="000000"/>
            </w:tcBorders>
          </w:tcPr>
          <w:p w:rsidR="003628AB" w:rsidRDefault="00F37B88">
            <w:pPr>
              <w:pStyle w:val="TableParagraph"/>
              <w:spacing w:line="167" w:lineRule="exact"/>
              <w:ind w:left="4" w:right="36"/>
              <w:rPr>
                <w:sz w:val="16"/>
              </w:rPr>
            </w:pPr>
            <w:r>
              <w:rPr>
                <w:spacing w:val="-2"/>
                <w:sz w:val="16"/>
              </w:rPr>
              <w:t>JUI-F/MMA</w:t>
            </w:r>
          </w:p>
        </w:tc>
        <w:tc>
          <w:tcPr>
            <w:tcW w:w="945" w:type="dxa"/>
            <w:tcBorders>
              <w:top w:val="single" w:sz="4" w:space="0" w:color="000000"/>
              <w:bottom w:val="single" w:sz="4" w:space="0" w:color="000000"/>
            </w:tcBorders>
          </w:tcPr>
          <w:p w:rsidR="003628AB" w:rsidRDefault="00F37B88">
            <w:pPr>
              <w:pStyle w:val="TableParagraph"/>
              <w:spacing w:line="167" w:lineRule="exact"/>
              <w:ind w:left="211"/>
              <w:jc w:val="left"/>
              <w:rPr>
                <w:sz w:val="16"/>
              </w:rPr>
            </w:pPr>
            <w:r>
              <w:rPr>
                <w:spacing w:val="-5"/>
                <w:sz w:val="16"/>
              </w:rPr>
              <w:t>12%</w:t>
            </w:r>
          </w:p>
        </w:tc>
        <w:tc>
          <w:tcPr>
            <w:tcW w:w="554" w:type="dxa"/>
            <w:tcBorders>
              <w:top w:val="single" w:sz="4" w:space="0" w:color="000000"/>
              <w:bottom w:val="single" w:sz="4" w:space="0" w:color="000000"/>
            </w:tcBorders>
          </w:tcPr>
          <w:p w:rsidR="003628AB" w:rsidRDefault="00F37B88">
            <w:pPr>
              <w:pStyle w:val="TableParagraph"/>
              <w:spacing w:line="167" w:lineRule="exact"/>
              <w:ind w:left="142"/>
              <w:jc w:val="left"/>
              <w:rPr>
                <w:sz w:val="16"/>
              </w:rPr>
            </w:pPr>
            <w:r>
              <w:rPr>
                <w:spacing w:val="-10"/>
                <w:sz w:val="16"/>
              </w:rPr>
              <w:t>4</w:t>
            </w:r>
          </w:p>
        </w:tc>
        <w:tc>
          <w:tcPr>
            <w:tcW w:w="943" w:type="dxa"/>
            <w:tcBorders>
              <w:top w:val="single" w:sz="4" w:space="0" w:color="000000"/>
              <w:bottom w:val="single" w:sz="4" w:space="0" w:color="000000"/>
            </w:tcBorders>
          </w:tcPr>
          <w:p w:rsidR="003628AB" w:rsidRDefault="00F37B88">
            <w:pPr>
              <w:pStyle w:val="TableParagraph"/>
              <w:spacing w:line="167" w:lineRule="exact"/>
              <w:ind w:left="280"/>
              <w:jc w:val="left"/>
              <w:rPr>
                <w:sz w:val="16"/>
              </w:rPr>
            </w:pPr>
            <w:r>
              <w:rPr>
                <w:spacing w:val="-5"/>
                <w:sz w:val="16"/>
              </w:rPr>
              <w:t>7%</w:t>
            </w:r>
          </w:p>
        </w:tc>
        <w:tc>
          <w:tcPr>
            <w:tcW w:w="573" w:type="dxa"/>
            <w:tcBorders>
              <w:top w:val="single" w:sz="4" w:space="0" w:color="000000"/>
              <w:bottom w:val="single" w:sz="4" w:space="0" w:color="000000"/>
            </w:tcBorders>
          </w:tcPr>
          <w:p w:rsidR="003628AB" w:rsidRDefault="00F37B88">
            <w:pPr>
              <w:pStyle w:val="TableParagraph"/>
              <w:spacing w:line="167" w:lineRule="exact"/>
              <w:ind w:left="184"/>
              <w:jc w:val="left"/>
              <w:rPr>
                <w:sz w:val="16"/>
              </w:rPr>
            </w:pPr>
            <w:r>
              <w:rPr>
                <w:spacing w:val="-10"/>
                <w:sz w:val="16"/>
              </w:rPr>
              <w:t>-</w:t>
            </w:r>
          </w:p>
        </w:tc>
        <w:tc>
          <w:tcPr>
            <w:tcW w:w="947" w:type="dxa"/>
            <w:tcBorders>
              <w:top w:val="single" w:sz="4" w:space="0" w:color="000000"/>
              <w:bottom w:val="single" w:sz="4" w:space="0" w:color="000000"/>
            </w:tcBorders>
          </w:tcPr>
          <w:p w:rsidR="003628AB" w:rsidRDefault="00F37B88">
            <w:pPr>
              <w:pStyle w:val="TableParagraph"/>
              <w:spacing w:line="167" w:lineRule="exact"/>
              <w:ind w:left="232"/>
              <w:jc w:val="left"/>
              <w:rPr>
                <w:sz w:val="16"/>
              </w:rPr>
            </w:pPr>
            <w:r>
              <w:rPr>
                <w:spacing w:val="-5"/>
                <w:sz w:val="16"/>
              </w:rPr>
              <w:t>24%</w:t>
            </w:r>
          </w:p>
        </w:tc>
        <w:tc>
          <w:tcPr>
            <w:tcW w:w="576" w:type="dxa"/>
            <w:tcBorders>
              <w:top w:val="single" w:sz="4" w:space="0" w:color="000000"/>
              <w:bottom w:val="single" w:sz="4" w:space="0" w:color="000000"/>
            </w:tcBorders>
          </w:tcPr>
          <w:p w:rsidR="003628AB" w:rsidRDefault="00F37B88">
            <w:pPr>
              <w:pStyle w:val="TableParagraph"/>
              <w:spacing w:line="167" w:lineRule="exact"/>
              <w:ind w:left="2" w:right="157"/>
              <w:rPr>
                <w:sz w:val="16"/>
              </w:rPr>
            </w:pPr>
            <w:r>
              <w:rPr>
                <w:spacing w:val="-10"/>
                <w:sz w:val="16"/>
              </w:rPr>
              <w:t>3</w:t>
            </w:r>
          </w:p>
        </w:tc>
        <w:tc>
          <w:tcPr>
            <w:tcW w:w="946" w:type="dxa"/>
            <w:tcBorders>
              <w:top w:val="single" w:sz="4" w:space="0" w:color="000000"/>
              <w:bottom w:val="single" w:sz="4" w:space="0" w:color="000000"/>
            </w:tcBorders>
          </w:tcPr>
          <w:p w:rsidR="003628AB" w:rsidRDefault="00F37B88">
            <w:pPr>
              <w:pStyle w:val="TableParagraph"/>
              <w:spacing w:line="167" w:lineRule="exact"/>
              <w:ind w:left="239"/>
              <w:jc w:val="left"/>
              <w:rPr>
                <w:sz w:val="16"/>
              </w:rPr>
            </w:pPr>
            <w:r>
              <w:rPr>
                <w:spacing w:val="-5"/>
                <w:sz w:val="16"/>
              </w:rPr>
              <w:t>10%</w:t>
            </w:r>
          </w:p>
        </w:tc>
        <w:tc>
          <w:tcPr>
            <w:tcW w:w="551" w:type="dxa"/>
            <w:tcBorders>
              <w:top w:val="single" w:sz="4" w:space="0" w:color="000000"/>
              <w:bottom w:val="single" w:sz="4" w:space="0" w:color="000000"/>
            </w:tcBorders>
          </w:tcPr>
          <w:p w:rsidR="003628AB" w:rsidRDefault="00F37B88">
            <w:pPr>
              <w:pStyle w:val="TableParagraph"/>
              <w:spacing w:line="167" w:lineRule="exact"/>
              <w:ind w:left="51" w:right="177"/>
              <w:rPr>
                <w:sz w:val="16"/>
              </w:rPr>
            </w:pPr>
            <w:r>
              <w:rPr>
                <w:spacing w:val="-10"/>
                <w:sz w:val="16"/>
              </w:rPr>
              <w:t>1</w:t>
            </w:r>
          </w:p>
        </w:tc>
        <w:tc>
          <w:tcPr>
            <w:tcW w:w="893" w:type="dxa"/>
            <w:tcBorders>
              <w:top w:val="single" w:sz="4" w:space="0" w:color="000000"/>
              <w:bottom w:val="single" w:sz="4" w:space="0" w:color="000000"/>
            </w:tcBorders>
          </w:tcPr>
          <w:p w:rsidR="003628AB" w:rsidRDefault="00F37B88">
            <w:pPr>
              <w:pStyle w:val="TableParagraph"/>
              <w:spacing w:line="167" w:lineRule="exact"/>
              <w:ind w:left="254"/>
              <w:jc w:val="left"/>
              <w:rPr>
                <w:sz w:val="16"/>
              </w:rPr>
            </w:pPr>
            <w:r>
              <w:rPr>
                <w:spacing w:val="-5"/>
                <w:sz w:val="16"/>
              </w:rPr>
              <w:t>1%</w:t>
            </w:r>
          </w:p>
        </w:tc>
        <w:tc>
          <w:tcPr>
            <w:tcW w:w="551" w:type="dxa"/>
            <w:tcBorders>
              <w:top w:val="single" w:sz="4" w:space="0" w:color="000000"/>
              <w:bottom w:val="single" w:sz="4" w:space="0" w:color="000000"/>
            </w:tcBorders>
          </w:tcPr>
          <w:p w:rsidR="003628AB" w:rsidRDefault="00F37B88">
            <w:pPr>
              <w:pStyle w:val="TableParagraph"/>
              <w:spacing w:line="167" w:lineRule="exact"/>
              <w:ind w:right="178"/>
              <w:rPr>
                <w:sz w:val="16"/>
              </w:rPr>
            </w:pPr>
            <w:r>
              <w:rPr>
                <w:spacing w:val="-10"/>
                <w:sz w:val="16"/>
              </w:rPr>
              <w:t>-</w:t>
            </w:r>
          </w:p>
        </w:tc>
      </w:tr>
      <w:tr w:rsidR="003628AB">
        <w:trPr>
          <w:trHeight w:val="186"/>
        </w:trPr>
        <w:tc>
          <w:tcPr>
            <w:tcW w:w="1063" w:type="dxa"/>
            <w:tcBorders>
              <w:top w:val="single" w:sz="4" w:space="0" w:color="000000"/>
              <w:bottom w:val="single" w:sz="4" w:space="0" w:color="000000"/>
            </w:tcBorders>
          </w:tcPr>
          <w:p w:rsidR="003628AB" w:rsidRDefault="00F37B88">
            <w:pPr>
              <w:pStyle w:val="TableParagraph"/>
              <w:spacing w:line="167" w:lineRule="exact"/>
              <w:ind w:left="4" w:right="36"/>
              <w:rPr>
                <w:sz w:val="16"/>
              </w:rPr>
            </w:pPr>
            <w:r>
              <w:rPr>
                <w:spacing w:val="-2"/>
                <w:sz w:val="16"/>
              </w:rPr>
              <w:t>PML-N/IJI</w:t>
            </w:r>
          </w:p>
        </w:tc>
        <w:tc>
          <w:tcPr>
            <w:tcW w:w="945" w:type="dxa"/>
            <w:tcBorders>
              <w:top w:val="single" w:sz="4" w:space="0" w:color="000000"/>
              <w:bottom w:val="single" w:sz="4" w:space="0" w:color="000000"/>
            </w:tcBorders>
          </w:tcPr>
          <w:p w:rsidR="003628AB" w:rsidRDefault="00F37B88">
            <w:pPr>
              <w:pStyle w:val="TableParagraph"/>
              <w:spacing w:line="167" w:lineRule="exact"/>
              <w:ind w:left="211"/>
              <w:jc w:val="left"/>
              <w:rPr>
                <w:sz w:val="16"/>
              </w:rPr>
            </w:pPr>
            <w:r>
              <w:rPr>
                <w:spacing w:val="-5"/>
                <w:sz w:val="16"/>
              </w:rPr>
              <w:t>12%</w:t>
            </w:r>
          </w:p>
        </w:tc>
        <w:tc>
          <w:tcPr>
            <w:tcW w:w="554" w:type="dxa"/>
            <w:tcBorders>
              <w:top w:val="single" w:sz="4" w:space="0" w:color="000000"/>
              <w:bottom w:val="single" w:sz="4" w:space="0" w:color="000000"/>
            </w:tcBorders>
          </w:tcPr>
          <w:p w:rsidR="003628AB" w:rsidRDefault="00F37B88">
            <w:pPr>
              <w:pStyle w:val="TableParagraph"/>
              <w:spacing w:line="167" w:lineRule="exact"/>
              <w:ind w:left="142"/>
              <w:jc w:val="left"/>
              <w:rPr>
                <w:sz w:val="16"/>
              </w:rPr>
            </w:pPr>
            <w:r>
              <w:rPr>
                <w:spacing w:val="-10"/>
                <w:sz w:val="16"/>
              </w:rPr>
              <w:t>4</w:t>
            </w:r>
          </w:p>
        </w:tc>
        <w:tc>
          <w:tcPr>
            <w:tcW w:w="943" w:type="dxa"/>
            <w:tcBorders>
              <w:top w:val="single" w:sz="4" w:space="0" w:color="000000"/>
              <w:bottom w:val="single" w:sz="4" w:space="0" w:color="000000"/>
            </w:tcBorders>
          </w:tcPr>
          <w:p w:rsidR="003628AB" w:rsidRDefault="00F37B88">
            <w:pPr>
              <w:pStyle w:val="TableParagraph"/>
              <w:spacing w:line="167" w:lineRule="exact"/>
              <w:ind w:left="280"/>
              <w:jc w:val="left"/>
              <w:rPr>
                <w:sz w:val="16"/>
              </w:rPr>
            </w:pPr>
            <w:r>
              <w:rPr>
                <w:spacing w:val="-5"/>
                <w:sz w:val="16"/>
              </w:rPr>
              <w:t>3%</w:t>
            </w:r>
          </w:p>
        </w:tc>
        <w:tc>
          <w:tcPr>
            <w:tcW w:w="573" w:type="dxa"/>
            <w:tcBorders>
              <w:top w:val="single" w:sz="4" w:space="0" w:color="000000"/>
              <w:bottom w:val="single" w:sz="4" w:space="0" w:color="000000"/>
            </w:tcBorders>
          </w:tcPr>
          <w:p w:rsidR="003628AB" w:rsidRDefault="00F37B88">
            <w:pPr>
              <w:pStyle w:val="TableParagraph"/>
              <w:spacing w:line="167" w:lineRule="exact"/>
              <w:ind w:left="184"/>
              <w:jc w:val="left"/>
              <w:rPr>
                <w:sz w:val="16"/>
              </w:rPr>
            </w:pPr>
            <w:r>
              <w:rPr>
                <w:spacing w:val="-10"/>
                <w:sz w:val="16"/>
              </w:rPr>
              <w:t>-</w:t>
            </w:r>
          </w:p>
        </w:tc>
        <w:tc>
          <w:tcPr>
            <w:tcW w:w="947" w:type="dxa"/>
            <w:tcBorders>
              <w:top w:val="single" w:sz="4" w:space="0" w:color="000000"/>
              <w:bottom w:val="single" w:sz="4" w:space="0" w:color="000000"/>
            </w:tcBorders>
          </w:tcPr>
          <w:p w:rsidR="003628AB" w:rsidRDefault="00F37B88">
            <w:pPr>
              <w:pStyle w:val="TableParagraph"/>
              <w:spacing w:line="167" w:lineRule="exact"/>
              <w:ind w:left="276"/>
              <w:jc w:val="left"/>
              <w:rPr>
                <w:sz w:val="16"/>
              </w:rPr>
            </w:pPr>
            <w:r>
              <w:rPr>
                <w:spacing w:val="-5"/>
                <w:sz w:val="16"/>
              </w:rPr>
              <w:t>2%</w:t>
            </w:r>
          </w:p>
        </w:tc>
        <w:tc>
          <w:tcPr>
            <w:tcW w:w="576" w:type="dxa"/>
            <w:tcBorders>
              <w:top w:val="single" w:sz="4" w:space="0" w:color="000000"/>
              <w:bottom w:val="single" w:sz="4" w:space="0" w:color="000000"/>
            </w:tcBorders>
          </w:tcPr>
          <w:p w:rsidR="003628AB" w:rsidRDefault="00F37B88">
            <w:pPr>
              <w:pStyle w:val="TableParagraph"/>
              <w:spacing w:line="167" w:lineRule="exact"/>
              <w:ind w:right="157"/>
              <w:rPr>
                <w:sz w:val="16"/>
              </w:rPr>
            </w:pPr>
            <w:r>
              <w:rPr>
                <w:spacing w:val="-10"/>
                <w:sz w:val="16"/>
              </w:rPr>
              <w:t>-</w:t>
            </w:r>
          </w:p>
        </w:tc>
        <w:tc>
          <w:tcPr>
            <w:tcW w:w="946" w:type="dxa"/>
            <w:tcBorders>
              <w:top w:val="single" w:sz="4" w:space="0" w:color="000000"/>
              <w:bottom w:val="single" w:sz="4" w:space="0" w:color="000000"/>
            </w:tcBorders>
          </w:tcPr>
          <w:p w:rsidR="003628AB" w:rsidRDefault="00F37B88">
            <w:pPr>
              <w:pStyle w:val="TableParagraph"/>
              <w:spacing w:line="167" w:lineRule="exact"/>
              <w:ind w:left="282"/>
              <w:jc w:val="left"/>
              <w:rPr>
                <w:sz w:val="16"/>
              </w:rPr>
            </w:pPr>
            <w:r>
              <w:rPr>
                <w:spacing w:val="-5"/>
                <w:sz w:val="16"/>
              </w:rPr>
              <w:t>4%</w:t>
            </w:r>
          </w:p>
        </w:tc>
        <w:tc>
          <w:tcPr>
            <w:tcW w:w="551" w:type="dxa"/>
            <w:tcBorders>
              <w:top w:val="single" w:sz="4" w:space="0" w:color="000000"/>
              <w:bottom w:val="single" w:sz="4" w:space="0" w:color="000000"/>
            </w:tcBorders>
          </w:tcPr>
          <w:p w:rsidR="003628AB" w:rsidRDefault="00F37B88">
            <w:pPr>
              <w:pStyle w:val="TableParagraph"/>
              <w:spacing w:line="167" w:lineRule="exact"/>
              <w:ind w:left="55" w:right="178"/>
              <w:rPr>
                <w:sz w:val="16"/>
              </w:rPr>
            </w:pPr>
            <w:r>
              <w:rPr>
                <w:spacing w:val="-10"/>
                <w:sz w:val="16"/>
              </w:rPr>
              <w:t>-</w:t>
            </w:r>
          </w:p>
        </w:tc>
        <w:tc>
          <w:tcPr>
            <w:tcW w:w="893" w:type="dxa"/>
            <w:tcBorders>
              <w:top w:val="single" w:sz="4" w:space="0" w:color="000000"/>
              <w:bottom w:val="single" w:sz="4" w:space="0" w:color="000000"/>
            </w:tcBorders>
          </w:tcPr>
          <w:p w:rsidR="003628AB" w:rsidRDefault="00F37B88">
            <w:pPr>
              <w:pStyle w:val="TableParagraph"/>
              <w:spacing w:line="167" w:lineRule="exact"/>
              <w:ind w:left="211"/>
              <w:jc w:val="left"/>
              <w:rPr>
                <w:sz w:val="16"/>
              </w:rPr>
            </w:pPr>
            <w:r>
              <w:rPr>
                <w:spacing w:val="-5"/>
                <w:sz w:val="16"/>
              </w:rPr>
              <w:t>40%</w:t>
            </w:r>
          </w:p>
        </w:tc>
        <w:tc>
          <w:tcPr>
            <w:tcW w:w="551" w:type="dxa"/>
            <w:tcBorders>
              <w:top w:val="single" w:sz="4" w:space="0" w:color="000000"/>
              <w:bottom w:val="single" w:sz="4" w:space="0" w:color="000000"/>
            </w:tcBorders>
          </w:tcPr>
          <w:p w:rsidR="003628AB" w:rsidRDefault="00F37B88">
            <w:pPr>
              <w:pStyle w:val="TableParagraph"/>
              <w:spacing w:line="167" w:lineRule="exact"/>
              <w:ind w:right="177"/>
              <w:rPr>
                <w:sz w:val="16"/>
              </w:rPr>
            </w:pPr>
            <w:r>
              <w:rPr>
                <w:spacing w:val="-5"/>
                <w:sz w:val="16"/>
              </w:rPr>
              <w:t>4%</w:t>
            </w:r>
          </w:p>
        </w:tc>
      </w:tr>
      <w:tr w:rsidR="003628AB">
        <w:trPr>
          <w:trHeight w:val="189"/>
        </w:trPr>
        <w:tc>
          <w:tcPr>
            <w:tcW w:w="1063" w:type="dxa"/>
            <w:tcBorders>
              <w:top w:val="single" w:sz="4" w:space="0" w:color="000000"/>
              <w:bottom w:val="single" w:sz="4" w:space="0" w:color="000000"/>
            </w:tcBorders>
          </w:tcPr>
          <w:p w:rsidR="003628AB" w:rsidRDefault="00F37B88">
            <w:pPr>
              <w:pStyle w:val="TableParagraph"/>
              <w:spacing w:line="169" w:lineRule="exact"/>
              <w:ind w:left="4" w:right="36"/>
              <w:rPr>
                <w:sz w:val="16"/>
              </w:rPr>
            </w:pPr>
            <w:r>
              <w:rPr>
                <w:spacing w:val="-2"/>
                <w:sz w:val="16"/>
              </w:rPr>
              <w:t>PML-</w:t>
            </w:r>
            <w:r>
              <w:rPr>
                <w:spacing w:val="-5"/>
                <w:sz w:val="16"/>
              </w:rPr>
              <w:t>Q/O</w:t>
            </w:r>
          </w:p>
        </w:tc>
        <w:tc>
          <w:tcPr>
            <w:tcW w:w="945" w:type="dxa"/>
            <w:tcBorders>
              <w:top w:val="single" w:sz="4" w:space="0" w:color="000000"/>
              <w:bottom w:val="single" w:sz="4" w:space="0" w:color="000000"/>
            </w:tcBorders>
          </w:tcPr>
          <w:p w:rsidR="003628AB" w:rsidRDefault="00F37B88">
            <w:pPr>
              <w:pStyle w:val="TableParagraph"/>
              <w:spacing w:line="169" w:lineRule="exact"/>
              <w:ind w:left="211"/>
              <w:jc w:val="left"/>
              <w:rPr>
                <w:sz w:val="16"/>
              </w:rPr>
            </w:pPr>
            <w:r>
              <w:rPr>
                <w:spacing w:val="-5"/>
                <w:sz w:val="16"/>
              </w:rPr>
              <w:t>14%</w:t>
            </w:r>
          </w:p>
        </w:tc>
        <w:tc>
          <w:tcPr>
            <w:tcW w:w="554" w:type="dxa"/>
            <w:tcBorders>
              <w:top w:val="single" w:sz="4" w:space="0" w:color="000000"/>
              <w:bottom w:val="single" w:sz="4" w:space="0" w:color="000000"/>
            </w:tcBorders>
          </w:tcPr>
          <w:p w:rsidR="003628AB" w:rsidRDefault="00F37B88">
            <w:pPr>
              <w:pStyle w:val="TableParagraph"/>
              <w:spacing w:line="169" w:lineRule="exact"/>
              <w:ind w:left="142"/>
              <w:jc w:val="left"/>
              <w:rPr>
                <w:sz w:val="16"/>
              </w:rPr>
            </w:pPr>
            <w:r>
              <w:rPr>
                <w:spacing w:val="-10"/>
                <w:sz w:val="16"/>
              </w:rPr>
              <w:t>5</w:t>
            </w:r>
          </w:p>
        </w:tc>
        <w:tc>
          <w:tcPr>
            <w:tcW w:w="943" w:type="dxa"/>
            <w:tcBorders>
              <w:top w:val="single" w:sz="4" w:space="0" w:color="000000"/>
              <w:bottom w:val="single" w:sz="4" w:space="0" w:color="000000"/>
            </w:tcBorders>
          </w:tcPr>
          <w:p w:rsidR="003628AB" w:rsidRDefault="00F37B88">
            <w:pPr>
              <w:pStyle w:val="TableParagraph"/>
              <w:spacing w:line="169" w:lineRule="exact"/>
              <w:ind w:left="234"/>
              <w:jc w:val="left"/>
              <w:rPr>
                <w:sz w:val="16"/>
              </w:rPr>
            </w:pPr>
            <w:r>
              <w:rPr>
                <w:spacing w:val="-5"/>
                <w:sz w:val="16"/>
              </w:rPr>
              <w:t>16%</w:t>
            </w:r>
          </w:p>
        </w:tc>
        <w:tc>
          <w:tcPr>
            <w:tcW w:w="573" w:type="dxa"/>
            <w:tcBorders>
              <w:top w:val="single" w:sz="4" w:space="0" w:color="000000"/>
              <w:bottom w:val="single" w:sz="4" w:space="0" w:color="000000"/>
            </w:tcBorders>
          </w:tcPr>
          <w:p w:rsidR="003628AB" w:rsidRDefault="00F37B88">
            <w:pPr>
              <w:pStyle w:val="TableParagraph"/>
              <w:spacing w:line="169" w:lineRule="exact"/>
              <w:ind w:left="167"/>
              <w:jc w:val="left"/>
              <w:rPr>
                <w:sz w:val="16"/>
              </w:rPr>
            </w:pPr>
            <w:r>
              <w:rPr>
                <w:spacing w:val="-10"/>
                <w:sz w:val="16"/>
              </w:rPr>
              <w:t>2</w:t>
            </w:r>
          </w:p>
        </w:tc>
        <w:tc>
          <w:tcPr>
            <w:tcW w:w="947" w:type="dxa"/>
            <w:tcBorders>
              <w:top w:val="single" w:sz="4" w:space="0" w:color="000000"/>
              <w:bottom w:val="single" w:sz="4" w:space="0" w:color="000000"/>
            </w:tcBorders>
          </w:tcPr>
          <w:p w:rsidR="003628AB" w:rsidRDefault="00F37B88">
            <w:pPr>
              <w:pStyle w:val="TableParagraph"/>
              <w:spacing w:line="169" w:lineRule="exact"/>
              <w:ind w:left="232"/>
              <w:jc w:val="left"/>
              <w:rPr>
                <w:sz w:val="16"/>
              </w:rPr>
            </w:pPr>
            <w:r>
              <w:rPr>
                <w:spacing w:val="-5"/>
                <w:sz w:val="16"/>
              </w:rPr>
              <w:t>10%</w:t>
            </w:r>
          </w:p>
        </w:tc>
        <w:tc>
          <w:tcPr>
            <w:tcW w:w="576" w:type="dxa"/>
            <w:tcBorders>
              <w:top w:val="single" w:sz="4" w:space="0" w:color="000000"/>
              <w:bottom w:val="single" w:sz="4" w:space="0" w:color="000000"/>
            </w:tcBorders>
          </w:tcPr>
          <w:p w:rsidR="003628AB" w:rsidRDefault="00F37B88">
            <w:pPr>
              <w:pStyle w:val="TableParagraph"/>
              <w:spacing w:line="169" w:lineRule="exact"/>
              <w:ind w:left="2" w:right="157"/>
              <w:rPr>
                <w:sz w:val="16"/>
              </w:rPr>
            </w:pPr>
            <w:r>
              <w:rPr>
                <w:spacing w:val="-10"/>
                <w:sz w:val="16"/>
              </w:rPr>
              <w:t>1</w:t>
            </w:r>
          </w:p>
        </w:tc>
        <w:tc>
          <w:tcPr>
            <w:tcW w:w="946" w:type="dxa"/>
            <w:tcBorders>
              <w:top w:val="single" w:sz="4" w:space="0" w:color="000000"/>
              <w:bottom w:val="single" w:sz="4" w:space="0" w:color="000000"/>
            </w:tcBorders>
          </w:tcPr>
          <w:p w:rsidR="003628AB" w:rsidRDefault="00F37B88">
            <w:pPr>
              <w:pStyle w:val="TableParagraph"/>
              <w:spacing w:line="169" w:lineRule="exact"/>
              <w:ind w:left="239"/>
              <w:jc w:val="left"/>
              <w:rPr>
                <w:sz w:val="16"/>
              </w:rPr>
            </w:pPr>
            <w:r>
              <w:rPr>
                <w:spacing w:val="-5"/>
                <w:sz w:val="16"/>
              </w:rPr>
              <w:t>15%</w:t>
            </w:r>
          </w:p>
        </w:tc>
        <w:tc>
          <w:tcPr>
            <w:tcW w:w="551" w:type="dxa"/>
            <w:tcBorders>
              <w:top w:val="single" w:sz="4" w:space="0" w:color="000000"/>
              <w:bottom w:val="single" w:sz="4" w:space="0" w:color="000000"/>
            </w:tcBorders>
          </w:tcPr>
          <w:p w:rsidR="003628AB" w:rsidRDefault="00F37B88">
            <w:pPr>
              <w:pStyle w:val="TableParagraph"/>
              <w:spacing w:line="169" w:lineRule="exact"/>
              <w:ind w:left="55" w:right="178"/>
              <w:rPr>
                <w:sz w:val="16"/>
              </w:rPr>
            </w:pPr>
            <w:r>
              <w:rPr>
                <w:spacing w:val="-10"/>
                <w:sz w:val="16"/>
              </w:rPr>
              <w:t>-</w:t>
            </w:r>
          </w:p>
        </w:tc>
        <w:tc>
          <w:tcPr>
            <w:tcW w:w="893" w:type="dxa"/>
            <w:tcBorders>
              <w:top w:val="single" w:sz="4" w:space="0" w:color="000000"/>
              <w:bottom w:val="single" w:sz="4" w:space="0" w:color="000000"/>
            </w:tcBorders>
          </w:tcPr>
          <w:p w:rsidR="003628AB" w:rsidRDefault="00F37B88">
            <w:pPr>
              <w:pStyle w:val="TableParagraph"/>
              <w:spacing w:line="169" w:lineRule="exact"/>
              <w:ind w:left="211"/>
              <w:jc w:val="left"/>
              <w:rPr>
                <w:sz w:val="16"/>
              </w:rPr>
            </w:pPr>
            <w:r>
              <w:rPr>
                <w:spacing w:val="-5"/>
                <w:sz w:val="16"/>
              </w:rPr>
              <w:t>29%</w:t>
            </w:r>
          </w:p>
        </w:tc>
        <w:tc>
          <w:tcPr>
            <w:tcW w:w="551" w:type="dxa"/>
            <w:tcBorders>
              <w:top w:val="single" w:sz="4" w:space="0" w:color="000000"/>
              <w:bottom w:val="single" w:sz="4" w:space="0" w:color="000000"/>
            </w:tcBorders>
          </w:tcPr>
          <w:p w:rsidR="003628AB" w:rsidRDefault="00F37B88">
            <w:pPr>
              <w:pStyle w:val="TableParagraph"/>
              <w:spacing w:line="169" w:lineRule="exact"/>
              <w:ind w:right="177"/>
              <w:rPr>
                <w:sz w:val="16"/>
              </w:rPr>
            </w:pPr>
            <w:r>
              <w:rPr>
                <w:spacing w:val="-5"/>
                <w:sz w:val="16"/>
              </w:rPr>
              <w:t>2%</w:t>
            </w:r>
          </w:p>
        </w:tc>
      </w:tr>
      <w:tr w:rsidR="003628AB">
        <w:trPr>
          <w:trHeight w:val="374"/>
        </w:trPr>
        <w:tc>
          <w:tcPr>
            <w:tcW w:w="1063" w:type="dxa"/>
            <w:tcBorders>
              <w:top w:val="single" w:sz="4" w:space="0" w:color="000000"/>
              <w:bottom w:val="single" w:sz="4" w:space="0" w:color="000000"/>
            </w:tcBorders>
          </w:tcPr>
          <w:p w:rsidR="003628AB" w:rsidRDefault="00F37B88">
            <w:pPr>
              <w:pStyle w:val="TableParagraph"/>
              <w:spacing w:line="188" w:lineRule="exact"/>
              <w:ind w:left="467" w:right="145" w:hanging="322"/>
              <w:jc w:val="left"/>
              <w:rPr>
                <w:sz w:val="16"/>
              </w:rPr>
            </w:pPr>
            <w:proofErr w:type="spellStart"/>
            <w:r>
              <w:rPr>
                <w:spacing w:val="-2"/>
                <w:sz w:val="16"/>
              </w:rPr>
              <w:t>Independe</w:t>
            </w:r>
            <w:proofErr w:type="spellEnd"/>
            <w:r>
              <w:rPr>
                <w:spacing w:val="40"/>
                <w:sz w:val="16"/>
              </w:rPr>
              <w:t xml:space="preserve"> </w:t>
            </w:r>
            <w:r>
              <w:rPr>
                <w:spacing w:val="-10"/>
                <w:sz w:val="16"/>
              </w:rPr>
              <w:t>n</w:t>
            </w:r>
          </w:p>
        </w:tc>
        <w:tc>
          <w:tcPr>
            <w:tcW w:w="945" w:type="dxa"/>
            <w:tcBorders>
              <w:top w:val="single" w:sz="4" w:space="0" w:color="000000"/>
              <w:bottom w:val="single" w:sz="4" w:space="0" w:color="000000"/>
            </w:tcBorders>
          </w:tcPr>
          <w:p w:rsidR="003628AB" w:rsidRDefault="00F37B88">
            <w:pPr>
              <w:pStyle w:val="TableParagraph"/>
              <w:spacing w:before="92"/>
              <w:ind w:left="211"/>
              <w:jc w:val="left"/>
              <w:rPr>
                <w:sz w:val="16"/>
              </w:rPr>
            </w:pPr>
            <w:r>
              <w:rPr>
                <w:spacing w:val="-5"/>
                <w:sz w:val="16"/>
              </w:rPr>
              <w:t>24%</w:t>
            </w:r>
          </w:p>
        </w:tc>
        <w:tc>
          <w:tcPr>
            <w:tcW w:w="554" w:type="dxa"/>
            <w:tcBorders>
              <w:top w:val="single" w:sz="4" w:space="0" w:color="000000"/>
              <w:bottom w:val="single" w:sz="4" w:space="0" w:color="000000"/>
            </w:tcBorders>
          </w:tcPr>
          <w:p w:rsidR="003628AB" w:rsidRDefault="00F37B88">
            <w:pPr>
              <w:pStyle w:val="TableParagraph"/>
              <w:spacing w:before="92"/>
              <w:ind w:left="97"/>
              <w:jc w:val="left"/>
              <w:rPr>
                <w:sz w:val="16"/>
              </w:rPr>
            </w:pPr>
            <w:r>
              <w:rPr>
                <w:spacing w:val="-5"/>
                <w:sz w:val="16"/>
              </w:rPr>
              <w:t>13</w:t>
            </w:r>
          </w:p>
        </w:tc>
        <w:tc>
          <w:tcPr>
            <w:tcW w:w="943" w:type="dxa"/>
            <w:tcBorders>
              <w:top w:val="single" w:sz="4" w:space="0" w:color="000000"/>
              <w:bottom w:val="single" w:sz="4" w:space="0" w:color="000000"/>
            </w:tcBorders>
          </w:tcPr>
          <w:p w:rsidR="003628AB" w:rsidRDefault="00F37B88">
            <w:pPr>
              <w:pStyle w:val="TableParagraph"/>
              <w:spacing w:before="92"/>
              <w:ind w:left="234"/>
              <w:jc w:val="left"/>
              <w:rPr>
                <w:sz w:val="16"/>
              </w:rPr>
            </w:pPr>
            <w:r>
              <w:rPr>
                <w:spacing w:val="-5"/>
                <w:sz w:val="16"/>
              </w:rPr>
              <w:t>14%</w:t>
            </w:r>
          </w:p>
        </w:tc>
        <w:tc>
          <w:tcPr>
            <w:tcW w:w="573" w:type="dxa"/>
            <w:tcBorders>
              <w:top w:val="single" w:sz="4" w:space="0" w:color="000000"/>
              <w:bottom w:val="single" w:sz="4" w:space="0" w:color="000000"/>
            </w:tcBorders>
          </w:tcPr>
          <w:p w:rsidR="003628AB" w:rsidRDefault="00F37B88">
            <w:pPr>
              <w:pStyle w:val="TableParagraph"/>
              <w:spacing w:before="92"/>
              <w:ind w:left="184"/>
              <w:jc w:val="left"/>
              <w:rPr>
                <w:sz w:val="16"/>
              </w:rPr>
            </w:pPr>
            <w:r>
              <w:rPr>
                <w:spacing w:val="-10"/>
                <w:sz w:val="16"/>
              </w:rPr>
              <w:t>-</w:t>
            </w:r>
          </w:p>
        </w:tc>
        <w:tc>
          <w:tcPr>
            <w:tcW w:w="947" w:type="dxa"/>
            <w:tcBorders>
              <w:top w:val="single" w:sz="4" w:space="0" w:color="000000"/>
              <w:bottom w:val="single" w:sz="4" w:space="0" w:color="000000"/>
            </w:tcBorders>
          </w:tcPr>
          <w:p w:rsidR="003628AB" w:rsidRDefault="00F37B88">
            <w:pPr>
              <w:pStyle w:val="TableParagraph"/>
              <w:spacing w:before="92"/>
              <w:ind w:left="232"/>
              <w:jc w:val="left"/>
              <w:rPr>
                <w:sz w:val="16"/>
              </w:rPr>
            </w:pPr>
            <w:r>
              <w:rPr>
                <w:spacing w:val="-5"/>
                <w:sz w:val="16"/>
              </w:rPr>
              <w:t>46%</w:t>
            </w:r>
          </w:p>
        </w:tc>
        <w:tc>
          <w:tcPr>
            <w:tcW w:w="576" w:type="dxa"/>
            <w:tcBorders>
              <w:top w:val="single" w:sz="4" w:space="0" w:color="000000"/>
              <w:bottom w:val="single" w:sz="4" w:space="0" w:color="000000"/>
            </w:tcBorders>
          </w:tcPr>
          <w:p w:rsidR="003628AB" w:rsidRDefault="00F37B88">
            <w:pPr>
              <w:pStyle w:val="TableParagraph"/>
              <w:spacing w:before="92"/>
              <w:ind w:right="158"/>
              <w:rPr>
                <w:sz w:val="16"/>
              </w:rPr>
            </w:pPr>
            <w:r>
              <w:rPr>
                <w:spacing w:val="-5"/>
                <w:sz w:val="16"/>
              </w:rPr>
              <w:t>11</w:t>
            </w:r>
          </w:p>
        </w:tc>
        <w:tc>
          <w:tcPr>
            <w:tcW w:w="946" w:type="dxa"/>
            <w:tcBorders>
              <w:top w:val="single" w:sz="4" w:space="0" w:color="000000"/>
              <w:bottom w:val="single" w:sz="4" w:space="0" w:color="000000"/>
            </w:tcBorders>
          </w:tcPr>
          <w:p w:rsidR="003628AB" w:rsidRDefault="00F37B88">
            <w:pPr>
              <w:pStyle w:val="TableParagraph"/>
              <w:spacing w:before="92"/>
              <w:ind w:left="282"/>
              <w:jc w:val="left"/>
              <w:rPr>
                <w:sz w:val="16"/>
              </w:rPr>
            </w:pPr>
            <w:r>
              <w:rPr>
                <w:spacing w:val="-5"/>
                <w:sz w:val="16"/>
              </w:rPr>
              <w:t>8%</w:t>
            </w:r>
          </w:p>
        </w:tc>
        <w:tc>
          <w:tcPr>
            <w:tcW w:w="551" w:type="dxa"/>
            <w:tcBorders>
              <w:top w:val="single" w:sz="4" w:space="0" w:color="000000"/>
              <w:bottom w:val="single" w:sz="4" w:space="0" w:color="000000"/>
            </w:tcBorders>
          </w:tcPr>
          <w:p w:rsidR="003628AB" w:rsidRDefault="00F37B88">
            <w:pPr>
              <w:pStyle w:val="TableParagraph"/>
              <w:spacing w:before="92"/>
              <w:ind w:left="51" w:right="177"/>
              <w:rPr>
                <w:sz w:val="16"/>
              </w:rPr>
            </w:pPr>
            <w:r>
              <w:rPr>
                <w:spacing w:val="-10"/>
                <w:sz w:val="16"/>
              </w:rPr>
              <w:t>1</w:t>
            </w:r>
          </w:p>
        </w:tc>
        <w:tc>
          <w:tcPr>
            <w:tcW w:w="893" w:type="dxa"/>
            <w:tcBorders>
              <w:top w:val="single" w:sz="4" w:space="0" w:color="000000"/>
              <w:bottom w:val="single" w:sz="4" w:space="0" w:color="000000"/>
            </w:tcBorders>
          </w:tcPr>
          <w:p w:rsidR="003628AB" w:rsidRDefault="00F37B88">
            <w:pPr>
              <w:pStyle w:val="TableParagraph"/>
              <w:spacing w:before="92"/>
              <w:ind w:left="254"/>
              <w:jc w:val="left"/>
              <w:rPr>
                <w:sz w:val="16"/>
              </w:rPr>
            </w:pPr>
            <w:r>
              <w:rPr>
                <w:spacing w:val="-5"/>
                <w:sz w:val="16"/>
              </w:rPr>
              <w:t>5%</w:t>
            </w:r>
          </w:p>
        </w:tc>
        <w:tc>
          <w:tcPr>
            <w:tcW w:w="551" w:type="dxa"/>
            <w:tcBorders>
              <w:top w:val="single" w:sz="4" w:space="0" w:color="000000"/>
              <w:bottom w:val="single" w:sz="4" w:space="0" w:color="000000"/>
            </w:tcBorders>
          </w:tcPr>
          <w:p w:rsidR="003628AB" w:rsidRDefault="00F37B88">
            <w:pPr>
              <w:pStyle w:val="TableParagraph"/>
              <w:spacing w:before="92"/>
              <w:ind w:right="177"/>
              <w:rPr>
                <w:sz w:val="16"/>
              </w:rPr>
            </w:pPr>
            <w:r>
              <w:rPr>
                <w:spacing w:val="-5"/>
                <w:sz w:val="16"/>
              </w:rPr>
              <w:t>1%</w:t>
            </w:r>
          </w:p>
        </w:tc>
      </w:tr>
      <w:tr w:rsidR="003628AB">
        <w:trPr>
          <w:trHeight w:val="184"/>
        </w:trPr>
        <w:tc>
          <w:tcPr>
            <w:tcW w:w="1063" w:type="dxa"/>
            <w:tcBorders>
              <w:top w:val="single" w:sz="4" w:space="0" w:color="000000"/>
              <w:bottom w:val="single" w:sz="4" w:space="0" w:color="000000"/>
            </w:tcBorders>
          </w:tcPr>
          <w:p w:rsidR="003628AB" w:rsidRDefault="00F37B88">
            <w:pPr>
              <w:pStyle w:val="TableParagraph"/>
              <w:spacing w:line="165" w:lineRule="exact"/>
              <w:ind w:left="4" w:right="36"/>
              <w:rPr>
                <w:sz w:val="16"/>
              </w:rPr>
            </w:pPr>
            <w:r>
              <w:rPr>
                <w:sz w:val="16"/>
              </w:rPr>
              <w:t>All</w:t>
            </w:r>
            <w:r>
              <w:rPr>
                <w:spacing w:val="-4"/>
                <w:sz w:val="16"/>
              </w:rPr>
              <w:t xml:space="preserve"> </w:t>
            </w:r>
            <w:r>
              <w:rPr>
                <w:spacing w:val="-2"/>
                <w:sz w:val="16"/>
              </w:rPr>
              <w:t>Others</w:t>
            </w:r>
          </w:p>
        </w:tc>
        <w:tc>
          <w:tcPr>
            <w:tcW w:w="945" w:type="dxa"/>
            <w:tcBorders>
              <w:top w:val="single" w:sz="4" w:space="0" w:color="000000"/>
              <w:bottom w:val="single" w:sz="4" w:space="0" w:color="000000"/>
            </w:tcBorders>
          </w:tcPr>
          <w:p w:rsidR="003628AB" w:rsidRDefault="00F37B88">
            <w:pPr>
              <w:pStyle w:val="TableParagraph"/>
              <w:spacing w:line="165" w:lineRule="exact"/>
              <w:ind w:left="211"/>
              <w:jc w:val="left"/>
              <w:rPr>
                <w:sz w:val="16"/>
              </w:rPr>
            </w:pPr>
            <w:r>
              <w:rPr>
                <w:spacing w:val="-5"/>
                <w:sz w:val="16"/>
              </w:rPr>
              <w:t>22%</w:t>
            </w:r>
          </w:p>
        </w:tc>
        <w:tc>
          <w:tcPr>
            <w:tcW w:w="554" w:type="dxa"/>
            <w:tcBorders>
              <w:top w:val="single" w:sz="4" w:space="0" w:color="000000"/>
              <w:bottom w:val="single" w:sz="4" w:space="0" w:color="000000"/>
            </w:tcBorders>
          </w:tcPr>
          <w:p w:rsidR="003628AB" w:rsidRDefault="00F37B88">
            <w:pPr>
              <w:pStyle w:val="TableParagraph"/>
              <w:spacing w:line="165" w:lineRule="exact"/>
              <w:ind w:left="97"/>
              <w:jc w:val="left"/>
              <w:rPr>
                <w:sz w:val="16"/>
              </w:rPr>
            </w:pPr>
            <w:r>
              <w:rPr>
                <w:spacing w:val="-5"/>
                <w:sz w:val="16"/>
              </w:rPr>
              <w:t>10</w:t>
            </w:r>
          </w:p>
        </w:tc>
        <w:tc>
          <w:tcPr>
            <w:tcW w:w="943" w:type="dxa"/>
            <w:tcBorders>
              <w:top w:val="single" w:sz="4" w:space="0" w:color="000000"/>
              <w:bottom w:val="single" w:sz="4" w:space="0" w:color="000000"/>
            </w:tcBorders>
          </w:tcPr>
          <w:p w:rsidR="003628AB" w:rsidRDefault="00F37B88">
            <w:pPr>
              <w:pStyle w:val="TableParagraph"/>
              <w:spacing w:line="165" w:lineRule="exact"/>
              <w:ind w:left="234"/>
              <w:jc w:val="left"/>
              <w:rPr>
                <w:sz w:val="16"/>
              </w:rPr>
            </w:pPr>
            <w:r>
              <w:rPr>
                <w:spacing w:val="-5"/>
                <w:sz w:val="16"/>
              </w:rPr>
              <w:t>43%</w:t>
            </w:r>
          </w:p>
        </w:tc>
        <w:tc>
          <w:tcPr>
            <w:tcW w:w="573" w:type="dxa"/>
            <w:tcBorders>
              <w:top w:val="single" w:sz="4" w:space="0" w:color="000000"/>
              <w:bottom w:val="single" w:sz="4" w:space="0" w:color="000000"/>
            </w:tcBorders>
          </w:tcPr>
          <w:p w:rsidR="003628AB" w:rsidRDefault="00F37B88">
            <w:pPr>
              <w:pStyle w:val="TableParagraph"/>
              <w:spacing w:line="165" w:lineRule="exact"/>
              <w:ind w:left="167"/>
              <w:jc w:val="left"/>
              <w:rPr>
                <w:sz w:val="16"/>
              </w:rPr>
            </w:pPr>
            <w:r>
              <w:rPr>
                <w:spacing w:val="-10"/>
                <w:sz w:val="16"/>
              </w:rPr>
              <w:t>4</w:t>
            </w:r>
          </w:p>
        </w:tc>
        <w:tc>
          <w:tcPr>
            <w:tcW w:w="947" w:type="dxa"/>
            <w:tcBorders>
              <w:top w:val="single" w:sz="4" w:space="0" w:color="000000"/>
              <w:bottom w:val="single" w:sz="4" w:space="0" w:color="000000"/>
            </w:tcBorders>
          </w:tcPr>
          <w:p w:rsidR="003628AB" w:rsidRDefault="00F37B88">
            <w:pPr>
              <w:pStyle w:val="TableParagraph"/>
              <w:spacing w:line="165" w:lineRule="exact"/>
              <w:ind w:left="232"/>
              <w:jc w:val="left"/>
              <w:rPr>
                <w:sz w:val="16"/>
              </w:rPr>
            </w:pPr>
            <w:r>
              <w:rPr>
                <w:spacing w:val="-5"/>
                <w:sz w:val="16"/>
              </w:rPr>
              <w:t>12%</w:t>
            </w:r>
          </w:p>
        </w:tc>
        <w:tc>
          <w:tcPr>
            <w:tcW w:w="576" w:type="dxa"/>
            <w:tcBorders>
              <w:top w:val="single" w:sz="4" w:space="0" w:color="000000"/>
              <w:bottom w:val="single" w:sz="4" w:space="0" w:color="000000"/>
            </w:tcBorders>
          </w:tcPr>
          <w:p w:rsidR="003628AB" w:rsidRDefault="00F37B88">
            <w:pPr>
              <w:pStyle w:val="TableParagraph"/>
              <w:spacing w:line="165" w:lineRule="exact"/>
              <w:ind w:left="2" w:right="157"/>
              <w:rPr>
                <w:sz w:val="16"/>
              </w:rPr>
            </w:pPr>
            <w:r>
              <w:rPr>
                <w:spacing w:val="-10"/>
                <w:sz w:val="16"/>
              </w:rPr>
              <w:t>1</w:t>
            </w:r>
          </w:p>
        </w:tc>
        <w:tc>
          <w:tcPr>
            <w:tcW w:w="946" w:type="dxa"/>
            <w:tcBorders>
              <w:top w:val="single" w:sz="4" w:space="0" w:color="000000"/>
              <w:bottom w:val="single" w:sz="4" w:space="0" w:color="000000"/>
            </w:tcBorders>
          </w:tcPr>
          <w:p w:rsidR="003628AB" w:rsidRDefault="00F37B88">
            <w:pPr>
              <w:pStyle w:val="TableParagraph"/>
              <w:spacing w:line="165" w:lineRule="exact"/>
              <w:ind w:left="239"/>
              <w:jc w:val="left"/>
              <w:rPr>
                <w:sz w:val="16"/>
              </w:rPr>
            </w:pPr>
            <w:r>
              <w:rPr>
                <w:spacing w:val="-5"/>
                <w:sz w:val="16"/>
              </w:rPr>
              <w:t>35%</w:t>
            </w:r>
          </w:p>
        </w:tc>
        <w:tc>
          <w:tcPr>
            <w:tcW w:w="551" w:type="dxa"/>
            <w:tcBorders>
              <w:top w:val="single" w:sz="4" w:space="0" w:color="000000"/>
              <w:bottom w:val="single" w:sz="4" w:space="0" w:color="000000"/>
            </w:tcBorders>
          </w:tcPr>
          <w:p w:rsidR="003628AB" w:rsidRDefault="00F37B88">
            <w:pPr>
              <w:pStyle w:val="TableParagraph"/>
              <w:spacing w:line="165" w:lineRule="exact"/>
              <w:ind w:left="51" w:right="177"/>
              <w:rPr>
                <w:sz w:val="16"/>
              </w:rPr>
            </w:pPr>
            <w:r>
              <w:rPr>
                <w:spacing w:val="-10"/>
                <w:sz w:val="16"/>
              </w:rPr>
              <w:t>5</w:t>
            </w:r>
          </w:p>
        </w:tc>
        <w:tc>
          <w:tcPr>
            <w:tcW w:w="893" w:type="dxa"/>
            <w:tcBorders>
              <w:top w:val="single" w:sz="4" w:space="0" w:color="000000"/>
              <w:bottom w:val="single" w:sz="4" w:space="0" w:color="000000"/>
            </w:tcBorders>
          </w:tcPr>
          <w:p w:rsidR="003628AB" w:rsidRDefault="00F37B88">
            <w:pPr>
              <w:pStyle w:val="TableParagraph"/>
              <w:spacing w:line="165" w:lineRule="exact"/>
              <w:ind w:left="211"/>
              <w:jc w:val="left"/>
              <w:rPr>
                <w:sz w:val="16"/>
              </w:rPr>
            </w:pPr>
            <w:r>
              <w:rPr>
                <w:spacing w:val="-5"/>
                <w:sz w:val="16"/>
              </w:rPr>
              <w:t>24%</w:t>
            </w:r>
          </w:p>
        </w:tc>
        <w:tc>
          <w:tcPr>
            <w:tcW w:w="551" w:type="dxa"/>
            <w:tcBorders>
              <w:top w:val="single" w:sz="4" w:space="0" w:color="000000"/>
              <w:bottom w:val="single" w:sz="4" w:space="0" w:color="000000"/>
            </w:tcBorders>
          </w:tcPr>
          <w:p w:rsidR="003628AB" w:rsidRDefault="00F37B88">
            <w:pPr>
              <w:pStyle w:val="TableParagraph"/>
              <w:spacing w:line="165" w:lineRule="exact"/>
              <w:ind w:left="2" w:right="177"/>
              <w:rPr>
                <w:sz w:val="16"/>
              </w:rPr>
            </w:pPr>
            <w:r>
              <w:rPr>
                <w:spacing w:val="-2"/>
                <w:sz w:val="16"/>
              </w:rPr>
              <w:t>-</w:t>
            </w:r>
            <w:r>
              <w:rPr>
                <w:spacing w:val="-12"/>
                <w:sz w:val="16"/>
              </w:rPr>
              <w:t>%</w:t>
            </w:r>
          </w:p>
        </w:tc>
      </w:tr>
      <w:tr w:rsidR="003628AB">
        <w:trPr>
          <w:trHeight w:val="189"/>
        </w:trPr>
        <w:tc>
          <w:tcPr>
            <w:tcW w:w="106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5" w:type="dxa"/>
            <w:tcBorders>
              <w:top w:val="single" w:sz="4" w:space="0" w:color="000000"/>
              <w:bottom w:val="single" w:sz="4" w:space="0" w:color="000000"/>
            </w:tcBorders>
          </w:tcPr>
          <w:p w:rsidR="003628AB" w:rsidRDefault="00F37B88">
            <w:pPr>
              <w:pStyle w:val="TableParagraph"/>
              <w:spacing w:before="1" w:line="168" w:lineRule="exact"/>
              <w:ind w:left="151"/>
              <w:jc w:val="left"/>
              <w:rPr>
                <w:b/>
                <w:sz w:val="16"/>
              </w:rPr>
            </w:pPr>
            <w:r>
              <w:rPr>
                <w:b/>
                <w:spacing w:val="-4"/>
                <w:sz w:val="16"/>
              </w:rPr>
              <w:t>100%</w:t>
            </w:r>
          </w:p>
        </w:tc>
        <w:tc>
          <w:tcPr>
            <w:tcW w:w="554" w:type="dxa"/>
            <w:tcBorders>
              <w:top w:val="single" w:sz="4" w:space="0" w:color="000000"/>
              <w:bottom w:val="single" w:sz="4" w:space="0" w:color="000000"/>
            </w:tcBorders>
          </w:tcPr>
          <w:p w:rsidR="003628AB" w:rsidRDefault="00F37B88">
            <w:pPr>
              <w:pStyle w:val="TableParagraph"/>
              <w:spacing w:before="1" w:line="168" w:lineRule="exact"/>
              <w:ind w:left="92"/>
              <w:jc w:val="left"/>
              <w:rPr>
                <w:b/>
                <w:sz w:val="16"/>
              </w:rPr>
            </w:pPr>
            <w:r>
              <w:rPr>
                <w:b/>
                <w:spacing w:val="-5"/>
                <w:sz w:val="16"/>
              </w:rPr>
              <w:t>46</w:t>
            </w:r>
          </w:p>
        </w:tc>
        <w:tc>
          <w:tcPr>
            <w:tcW w:w="943" w:type="dxa"/>
            <w:tcBorders>
              <w:top w:val="single" w:sz="4" w:space="0" w:color="000000"/>
              <w:bottom w:val="single" w:sz="4" w:space="0" w:color="000000"/>
            </w:tcBorders>
          </w:tcPr>
          <w:p w:rsidR="003628AB" w:rsidRDefault="00F37B88">
            <w:pPr>
              <w:pStyle w:val="TableParagraph"/>
              <w:spacing w:before="1" w:line="168" w:lineRule="exact"/>
              <w:ind w:left="174"/>
              <w:jc w:val="left"/>
              <w:rPr>
                <w:b/>
                <w:sz w:val="16"/>
              </w:rPr>
            </w:pPr>
            <w:r>
              <w:rPr>
                <w:b/>
                <w:spacing w:val="-4"/>
                <w:sz w:val="16"/>
              </w:rPr>
              <w:t>100%</w:t>
            </w:r>
          </w:p>
        </w:tc>
        <w:tc>
          <w:tcPr>
            <w:tcW w:w="573" w:type="dxa"/>
            <w:tcBorders>
              <w:top w:val="single" w:sz="4" w:space="0" w:color="000000"/>
              <w:bottom w:val="single" w:sz="4" w:space="0" w:color="000000"/>
            </w:tcBorders>
          </w:tcPr>
          <w:p w:rsidR="003628AB" w:rsidRDefault="00F37B88">
            <w:pPr>
              <w:pStyle w:val="TableParagraph"/>
              <w:spacing w:before="1" w:line="168" w:lineRule="exact"/>
              <w:ind w:left="165"/>
              <w:jc w:val="left"/>
              <w:rPr>
                <w:b/>
                <w:sz w:val="16"/>
              </w:rPr>
            </w:pPr>
            <w:r>
              <w:rPr>
                <w:b/>
                <w:spacing w:val="-10"/>
                <w:sz w:val="16"/>
              </w:rPr>
              <w:t>8</w:t>
            </w:r>
          </w:p>
        </w:tc>
        <w:tc>
          <w:tcPr>
            <w:tcW w:w="947" w:type="dxa"/>
            <w:tcBorders>
              <w:top w:val="single" w:sz="4" w:space="0" w:color="000000"/>
              <w:bottom w:val="single" w:sz="4" w:space="0" w:color="000000"/>
            </w:tcBorders>
          </w:tcPr>
          <w:p w:rsidR="003628AB" w:rsidRDefault="00F37B88">
            <w:pPr>
              <w:pStyle w:val="TableParagraph"/>
              <w:spacing w:before="1" w:line="168" w:lineRule="exact"/>
              <w:ind w:left="170"/>
              <w:jc w:val="left"/>
              <w:rPr>
                <w:b/>
                <w:sz w:val="16"/>
              </w:rPr>
            </w:pPr>
            <w:r>
              <w:rPr>
                <w:b/>
                <w:spacing w:val="-4"/>
                <w:sz w:val="16"/>
              </w:rPr>
              <w:t>100%</w:t>
            </w:r>
          </w:p>
        </w:tc>
        <w:tc>
          <w:tcPr>
            <w:tcW w:w="576" w:type="dxa"/>
            <w:tcBorders>
              <w:top w:val="single" w:sz="4" w:space="0" w:color="000000"/>
              <w:bottom w:val="single" w:sz="4" w:space="0" w:color="000000"/>
            </w:tcBorders>
          </w:tcPr>
          <w:p w:rsidR="003628AB" w:rsidRDefault="00F37B88">
            <w:pPr>
              <w:pStyle w:val="TableParagraph"/>
              <w:spacing w:before="1" w:line="168" w:lineRule="exact"/>
              <w:ind w:left="5" w:right="158"/>
              <w:rPr>
                <w:b/>
                <w:sz w:val="16"/>
              </w:rPr>
            </w:pPr>
            <w:r>
              <w:rPr>
                <w:b/>
                <w:spacing w:val="-5"/>
                <w:sz w:val="16"/>
              </w:rPr>
              <w:t>18</w:t>
            </w:r>
          </w:p>
        </w:tc>
        <w:tc>
          <w:tcPr>
            <w:tcW w:w="946" w:type="dxa"/>
            <w:tcBorders>
              <w:top w:val="single" w:sz="4" w:space="0" w:color="000000"/>
              <w:bottom w:val="single" w:sz="4" w:space="0" w:color="000000"/>
            </w:tcBorders>
          </w:tcPr>
          <w:p w:rsidR="003628AB" w:rsidRDefault="00F37B88">
            <w:pPr>
              <w:pStyle w:val="TableParagraph"/>
              <w:spacing w:before="1" w:line="168" w:lineRule="exact"/>
              <w:ind w:left="176"/>
              <w:jc w:val="left"/>
              <w:rPr>
                <w:b/>
                <w:sz w:val="16"/>
              </w:rPr>
            </w:pPr>
            <w:r>
              <w:rPr>
                <w:b/>
                <w:spacing w:val="-4"/>
                <w:sz w:val="16"/>
              </w:rPr>
              <w:t>100%</w:t>
            </w:r>
          </w:p>
        </w:tc>
        <w:tc>
          <w:tcPr>
            <w:tcW w:w="551" w:type="dxa"/>
            <w:tcBorders>
              <w:top w:val="single" w:sz="4" w:space="0" w:color="000000"/>
              <w:bottom w:val="single" w:sz="4" w:space="0" w:color="000000"/>
            </w:tcBorders>
          </w:tcPr>
          <w:p w:rsidR="003628AB" w:rsidRDefault="00F37B88">
            <w:pPr>
              <w:pStyle w:val="TableParagraph"/>
              <w:spacing w:before="1" w:line="168" w:lineRule="exact"/>
              <w:ind w:left="53" w:right="177"/>
              <w:rPr>
                <w:b/>
                <w:sz w:val="16"/>
              </w:rPr>
            </w:pPr>
            <w:r>
              <w:rPr>
                <w:b/>
                <w:spacing w:val="-5"/>
                <w:sz w:val="16"/>
              </w:rPr>
              <w:t>13</w:t>
            </w:r>
          </w:p>
        </w:tc>
        <w:tc>
          <w:tcPr>
            <w:tcW w:w="893" w:type="dxa"/>
            <w:tcBorders>
              <w:top w:val="single" w:sz="4" w:space="0" w:color="000000"/>
              <w:bottom w:val="single" w:sz="4" w:space="0" w:color="000000"/>
            </w:tcBorders>
          </w:tcPr>
          <w:p w:rsidR="003628AB" w:rsidRDefault="00F37B88">
            <w:pPr>
              <w:pStyle w:val="TableParagraph"/>
              <w:spacing w:before="1" w:line="168" w:lineRule="exact"/>
              <w:ind w:left="149"/>
              <w:jc w:val="left"/>
              <w:rPr>
                <w:b/>
                <w:sz w:val="16"/>
              </w:rPr>
            </w:pPr>
            <w:r>
              <w:rPr>
                <w:b/>
                <w:spacing w:val="-4"/>
                <w:sz w:val="16"/>
              </w:rPr>
              <w:t>100%</w:t>
            </w:r>
          </w:p>
        </w:tc>
        <w:tc>
          <w:tcPr>
            <w:tcW w:w="551" w:type="dxa"/>
            <w:tcBorders>
              <w:top w:val="single" w:sz="4" w:space="0" w:color="000000"/>
              <w:bottom w:val="single" w:sz="4" w:space="0" w:color="000000"/>
            </w:tcBorders>
          </w:tcPr>
          <w:p w:rsidR="003628AB" w:rsidRDefault="00F37B88">
            <w:pPr>
              <w:pStyle w:val="TableParagraph"/>
              <w:spacing w:before="1" w:line="168" w:lineRule="exact"/>
              <w:ind w:left="2" w:right="177"/>
              <w:rPr>
                <w:b/>
                <w:sz w:val="16"/>
              </w:rPr>
            </w:pPr>
            <w:r>
              <w:rPr>
                <w:b/>
                <w:spacing w:val="-10"/>
                <w:sz w:val="16"/>
              </w:rPr>
              <w:t>7</w:t>
            </w:r>
          </w:p>
        </w:tc>
      </w:tr>
      <w:tr w:rsidR="003628AB">
        <w:trPr>
          <w:trHeight w:val="189"/>
        </w:trPr>
        <w:tc>
          <w:tcPr>
            <w:tcW w:w="106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5"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54"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7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7"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76"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6"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51"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89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51" w:type="dxa"/>
            <w:tcBorders>
              <w:top w:val="single" w:sz="4" w:space="0" w:color="000000"/>
              <w:bottom w:val="single" w:sz="4" w:space="0" w:color="000000"/>
            </w:tcBorders>
          </w:tcPr>
          <w:p w:rsidR="003628AB" w:rsidRDefault="003628AB">
            <w:pPr>
              <w:pStyle w:val="TableParagraph"/>
              <w:jc w:val="left"/>
              <w:rPr>
                <w:rFonts w:ascii="Times New Roman"/>
                <w:sz w:val="12"/>
              </w:rPr>
            </w:pPr>
          </w:p>
        </w:tc>
      </w:tr>
      <w:tr w:rsidR="003628AB">
        <w:trPr>
          <w:trHeight w:val="186"/>
        </w:trPr>
        <w:tc>
          <w:tcPr>
            <w:tcW w:w="1063" w:type="dxa"/>
            <w:tcBorders>
              <w:top w:val="single" w:sz="4" w:space="0" w:color="000000"/>
              <w:bottom w:val="single" w:sz="4" w:space="0" w:color="000000"/>
            </w:tcBorders>
          </w:tcPr>
          <w:p w:rsidR="003628AB" w:rsidRDefault="00F37B88">
            <w:pPr>
              <w:pStyle w:val="TableParagraph"/>
              <w:spacing w:line="167" w:lineRule="exact"/>
              <w:ind w:left="2" w:right="36"/>
              <w:rPr>
                <w:b/>
                <w:sz w:val="16"/>
              </w:rPr>
            </w:pPr>
            <w:r>
              <w:rPr>
                <w:b/>
                <w:spacing w:val="-2"/>
                <w:sz w:val="16"/>
              </w:rPr>
              <w:t>Legend:</w:t>
            </w:r>
          </w:p>
        </w:tc>
        <w:tc>
          <w:tcPr>
            <w:tcW w:w="2442" w:type="dxa"/>
            <w:gridSpan w:val="3"/>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73"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947"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576" w:type="dxa"/>
            <w:tcBorders>
              <w:top w:val="single" w:sz="4" w:space="0" w:color="000000"/>
              <w:bottom w:val="single" w:sz="4" w:space="0" w:color="000000"/>
            </w:tcBorders>
          </w:tcPr>
          <w:p w:rsidR="003628AB" w:rsidRDefault="003628AB">
            <w:pPr>
              <w:pStyle w:val="TableParagraph"/>
              <w:jc w:val="left"/>
              <w:rPr>
                <w:rFonts w:ascii="Times New Roman"/>
                <w:sz w:val="12"/>
              </w:rPr>
            </w:pPr>
          </w:p>
        </w:tc>
        <w:tc>
          <w:tcPr>
            <w:tcW w:w="2941" w:type="dxa"/>
            <w:gridSpan w:val="4"/>
            <w:tcBorders>
              <w:top w:val="single" w:sz="4" w:space="0" w:color="000000"/>
              <w:bottom w:val="single" w:sz="4" w:space="0" w:color="000000"/>
            </w:tcBorders>
          </w:tcPr>
          <w:p w:rsidR="003628AB" w:rsidRDefault="003628AB">
            <w:pPr>
              <w:pStyle w:val="TableParagraph"/>
              <w:jc w:val="left"/>
              <w:rPr>
                <w:rFonts w:ascii="Times New Roman"/>
                <w:sz w:val="12"/>
              </w:rPr>
            </w:pPr>
          </w:p>
        </w:tc>
      </w:tr>
      <w:tr w:rsidR="003628AB">
        <w:trPr>
          <w:trHeight w:val="374"/>
        </w:trPr>
        <w:tc>
          <w:tcPr>
            <w:tcW w:w="1063" w:type="dxa"/>
            <w:tcBorders>
              <w:top w:val="single" w:sz="4" w:space="0" w:color="000000"/>
              <w:bottom w:val="single" w:sz="4" w:space="0" w:color="000000"/>
            </w:tcBorders>
          </w:tcPr>
          <w:p w:rsidR="003628AB" w:rsidRDefault="00F37B88">
            <w:pPr>
              <w:pStyle w:val="TableParagraph"/>
              <w:spacing w:before="92"/>
              <w:ind w:right="36"/>
              <w:rPr>
                <w:sz w:val="16"/>
              </w:rPr>
            </w:pPr>
            <w:r>
              <w:rPr>
                <w:spacing w:val="-2"/>
                <w:sz w:val="16"/>
              </w:rPr>
              <w:t>KP-</w:t>
            </w:r>
            <w:r>
              <w:rPr>
                <w:spacing w:val="-10"/>
                <w:sz w:val="16"/>
              </w:rPr>
              <w:t>1</w:t>
            </w:r>
          </w:p>
        </w:tc>
        <w:tc>
          <w:tcPr>
            <w:tcW w:w="2442" w:type="dxa"/>
            <w:gridSpan w:val="3"/>
            <w:tcBorders>
              <w:top w:val="single" w:sz="4" w:space="0" w:color="000000"/>
              <w:bottom w:val="single" w:sz="4" w:space="0" w:color="000000"/>
            </w:tcBorders>
          </w:tcPr>
          <w:p w:rsidR="003628AB" w:rsidRDefault="00F37B88">
            <w:pPr>
              <w:pStyle w:val="TableParagraph"/>
              <w:spacing w:before="92"/>
              <w:ind w:left="218"/>
              <w:jc w:val="left"/>
              <w:rPr>
                <w:sz w:val="16"/>
              </w:rPr>
            </w:pPr>
            <w:r>
              <w:rPr>
                <w:sz w:val="16"/>
              </w:rPr>
              <w:t>North</w:t>
            </w:r>
            <w:r>
              <w:rPr>
                <w:spacing w:val="-6"/>
                <w:sz w:val="16"/>
              </w:rPr>
              <w:t xml:space="preserve"> </w:t>
            </w:r>
            <w:r>
              <w:rPr>
                <w:sz w:val="16"/>
              </w:rPr>
              <w:t>(</w:t>
            </w:r>
            <w:proofErr w:type="spellStart"/>
            <w:r>
              <w:rPr>
                <w:sz w:val="16"/>
              </w:rPr>
              <w:t>Malakand</w:t>
            </w:r>
            <w:proofErr w:type="spellEnd"/>
            <w:r>
              <w:rPr>
                <w:spacing w:val="-4"/>
                <w:sz w:val="16"/>
              </w:rPr>
              <w:t xml:space="preserve"> </w:t>
            </w:r>
            <w:r>
              <w:rPr>
                <w:spacing w:val="-2"/>
                <w:sz w:val="16"/>
              </w:rPr>
              <w:t>Division)</w:t>
            </w:r>
          </w:p>
        </w:tc>
        <w:tc>
          <w:tcPr>
            <w:tcW w:w="573"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947" w:type="dxa"/>
            <w:tcBorders>
              <w:top w:val="single" w:sz="4" w:space="0" w:color="000000"/>
              <w:bottom w:val="single" w:sz="4" w:space="0" w:color="000000"/>
            </w:tcBorders>
          </w:tcPr>
          <w:p w:rsidR="003628AB" w:rsidRDefault="00F37B88">
            <w:pPr>
              <w:pStyle w:val="TableParagraph"/>
              <w:spacing w:before="92"/>
              <w:ind w:left="225"/>
              <w:jc w:val="left"/>
              <w:rPr>
                <w:sz w:val="16"/>
              </w:rPr>
            </w:pPr>
            <w:r>
              <w:rPr>
                <w:spacing w:val="-2"/>
                <w:sz w:val="16"/>
              </w:rPr>
              <w:t>KP-</w:t>
            </w:r>
            <w:r>
              <w:rPr>
                <w:spacing w:val="-10"/>
                <w:sz w:val="16"/>
              </w:rPr>
              <w:t>3</w:t>
            </w:r>
          </w:p>
        </w:tc>
        <w:tc>
          <w:tcPr>
            <w:tcW w:w="576"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2941" w:type="dxa"/>
            <w:gridSpan w:val="4"/>
            <w:tcBorders>
              <w:top w:val="single" w:sz="4" w:space="0" w:color="000000"/>
              <w:bottom w:val="single" w:sz="4" w:space="0" w:color="000000"/>
            </w:tcBorders>
          </w:tcPr>
          <w:p w:rsidR="003628AB" w:rsidRDefault="00F37B88">
            <w:pPr>
              <w:pStyle w:val="TableParagraph"/>
              <w:spacing w:line="188" w:lineRule="exact"/>
              <w:ind w:left="1112" w:right="233" w:hanging="903"/>
              <w:jc w:val="left"/>
              <w:rPr>
                <w:sz w:val="16"/>
              </w:rPr>
            </w:pPr>
            <w:r>
              <w:rPr>
                <w:sz w:val="16"/>
              </w:rPr>
              <w:t>Peshawar</w:t>
            </w:r>
            <w:r>
              <w:rPr>
                <w:spacing w:val="-9"/>
                <w:sz w:val="16"/>
              </w:rPr>
              <w:t xml:space="preserve"> </w:t>
            </w:r>
            <w:r>
              <w:rPr>
                <w:sz w:val="16"/>
              </w:rPr>
              <w:t>Valley</w:t>
            </w:r>
            <w:r>
              <w:rPr>
                <w:spacing w:val="-9"/>
                <w:sz w:val="16"/>
              </w:rPr>
              <w:t xml:space="preserve"> </w:t>
            </w:r>
            <w:r>
              <w:rPr>
                <w:sz w:val="16"/>
              </w:rPr>
              <w:t>(Peshawar,</w:t>
            </w:r>
            <w:r>
              <w:rPr>
                <w:spacing w:val="-9"/>
                <w:sz w:val="16"/>
              </w:rPr>
              <w:t xml:space="preserve"> </w:t>
            </w:r>
            <w:proofErr w:type="spellStart"/>
            <w:r>
              <w:rPr>
                <w:sz w:val="16"/>
              </w:rPr>
              <w:t>Mardan</w:t>
            </w:r>
            <w:proofErr w:type="spellEnd"/>
            <w:r>
              <w:rPr>
                <w:spacing w:val="40"/>
                <w:sz w:val="16"/>
              </w:rPr>
              <w:t xml:space="preserve"> </w:t>
            </w:r>
            <w:r>
              <w:rPr>
                <w:spacing w:val="-2"/>
                <w:sz w:val="16"/>
              </w:rPr>
              <w:t>Divisions)</w:t>
            </w:r>
          </w:p>
        </w:tc>
      </w:tr>
      <w:tr w:rsidR="003628AB">
        <w:trPr>
          <w:trHeight w:val="374"/>
        </w:trPr>
        <w:tc>
          <w:tcPr>
            <w:tcW w:w="1063" w:type="dxa"/>
            <w:tcBorders>
              <w:top w:val="single" w:sz="4" w:space="0" w:color="000000"/>
              <w:bottom w:val="single" w:sz="4" w:space="0" w:color="000000"/>
            </w:tcBorders>
          </w:tcPr>
          <w:p w:rsidR="003628AB" w:rsidRDefault="00F37B88">
            <w:pPr>
              <w:pStyle w:val="TableParagraph"/>
              <w:spacing w:before="93"/>
              <w:ind w:right="36"/>
              <w:rPr>
                <w:sz w:val="16"/>
              </w:rPr>
            </w:pPr>
            <w:r>
              <w:rPr>
                <w:spacing w:val="-2"/>
                <w:sz w:val="16"/>
              </w:rPr>
              <w:t>KP-</w:t>
            </w:r>
            <w:r>
              <w:rPr>
                <w:spacing w:val="-10"/>
                <w:sz w:val="16"/>
              </w:rPr>
              <w:t>2</w:t>
            </w:r>
          </w:p>
        </w:tc>
        <w:tc>
          <w:tcPr>
            <w:tcW w:w="3015" w:type="dxa"/>
            <w:gridSpan w:val="4"/>
            <w:tcBorders>
              <w:top w:val="single" w:sz="4" w:space="0" w:color="000000"/>
              <w:bottom w:val="single" w:sz="4" w:space="0" w:color="000000"/>
            </w:tcBorders>
          </w:tcPr>
          <w:p w:rsidR="003628AB" w:rsidRDefault="00F37B88">
            <w:pPr>
              <w:pStyle w:val="TableParagraph"/>
              <w:spacing w:line="188" w:lineRule="exact"/>
              <w:ind w:left="1138" w:right="203" w:hanging="983"/>
              <w:jc w:val="left"/>
              <w:rPr>
                <w:sz w:val="16"/>
              </w:rPr>
            </w:pPr>
            <w:r>
              <w:rPr>
                <w:sz w:val="16"/>
              </w:rPr>
              <w:t>South</w:t>
            </w:r>
            <w:r>
              <w:rPr>
                <w:spacing w:val="-9"/>
                <w:sz w:val="16"/>
              </w:rPr>
              <w:t xml:space="preserve"> </w:t>
            </w:r>
            <w:r>
              <w:rPr>
                <w:sz w:val="16"/>
              </w:rPr>
              <w:t>(</w:t>
            </w:r>
            <w:proofErr w:type="spellStart"/>
            <w:r>
              <w:rPr>
                <w:sz w:val="16"/>
              </w:rPr>
              <w:t>Dera</w:t>
            </w:r>
            <w:proofErr w:type="spellEnd"/>
            <w:r>
              <w:rPr>
                <w:spacing w:val="-7"/>
                <w:sz w:val="16"/>
              </w:rPr>
              <w:t xml:space="preserve"> </w:t>
            </w:r>
            <w:r>
              <w:rPr>
                <w:sz w:val="16"/>
              </w:rPr>
              <w:t>Ismail</w:t>
            </w:r>
            <w:r>
              <w:rPr>
                <w:spacing w:val="-7"/>
                <w:sz w:val="16"/>
              </w:rPr>
              <w:t xml:space="preserve"> </w:t>
            </w:r>
            <w:r>
              <w:rPr>
                <w:sz w:val="16"/>
              </w:rPr>
              <w:t>Khan,</w:t>
            </w:r>
            <w:r>
              <w:rPr>
                <w:spacing w:val="-9"/>
                <w:sz w:val="16"/>
              </w:rPr>
              <w:t xml:space="preserve"> </w:t>
            </w:r>
            <w:proofErr w:type="spellStart"/>
            <w:r>
              <w:rPr>
                <w:sz w:val="16"/>
              </w:rPr>
              <w:t>Bannu</w:t>
            </w:r>
            <w:proofErr w:type="spellEnd"/>
            <w:r>
              <w:rPr>
                <w:sz w:val="16"/>
              </w:rPr>
              <w:t>,</w:t>
            </w:r>
            <w:r>
              <w:rPr>
                <w:spacing w:val="-6"/>
                <w:sz w:val="16"/>
              </w:rPr>
              <w:t xml:space="preserve"> </w:t>
            </w:r>
            <w:proofErr w:type="spellStart"/>
            <w:r>
              <w:rPr>
                <w:sz w:val="16"/>
              </w:rPr>
              <w:t>Kohat</w:t>
            </w:r>
            <w:proofErr w:type="spellEnd"/>
            <w:r>
              <w:rPr>
                <w:spacing w:val="40"/>
                <w:sz w:val="16"/>
              </w:rPr>
              <w:t xml:space="preserve"> </w:t>
            </w:r>
            <w:r>
              <w:rPr>
                <w:spacing w:val="-2"/>
                <w:sz w:val="16"/>
              </w:rPr>
              <w:t>Divisions)</w:t>
            </w:r>
          </w:p>
        </w:tc>
        <w:tc>
          <w:tcPr>
            <w:tcW w:w="947" w:type="dxa"/>
            <w:tcBorders>
              <w:top w:val="single" w:sz="4" w:space="0" w:color="000000"/>
              <w:bottom w:val="single" w:sz="4" w:space="0" w:color="000000"/>
            </w:tcBorders>
          </w:tcPr>
          <w:p w:rsidR="003628AB" w:rsidRDefault="00F37B88">
            <w:pPr>
              <w:pStyle w:val="TableParagraph"/>
              <w:spacing w:before="93"/>
              <w:ind w:left="225"/>
              <w:jc w:val="left"/>
              <w:rPr>
                <w:sz w:val="16"/>
              </w:rPr>
            </w:pPr>
            <w:r>
              <w:rPr>
                <w:spacing w:val="-2"/>
                <w:sz w:val="16"/>
              </w:rPr>
              <w:t>KP-</w:t>
            </w:r>
            <w:r>
              <w:rPr>
                <w:spacing w:val="-10"/>
                <w:sz w:val="16"/>
              </w:rPr>
              <w:t>4</w:t>
            </w:r>
          </w:p>
        </w:tc>
        <w:tc>
          <w:tcPr>
            <w:tcW w:w="576"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2390" w:type="dxa"/>
            <w:gridSpan w:val="3"/>
            <w:tcBorders>
              <w:top w:val="single" w:sz="4" w:space="0" w:color="000000"/>
              <w:bottom w:val="single" w:sz="4" w:space="0" w:color="000000"/>
            </w:tcBorders>
          </w:tcPr>
          <w:p w:rsidR="003628AB" w:rsidRDefault="00F37B88">
            <w:pPr>
              <w:pStyle w:val="TableParagraph"/>
              <w:spacing w:before="93"/>
              <w:ind w:left="599"/>
              <w:jc w:val="left"/>
              <w:rPr>
                <w:sz w:val="16"/>
              </w:rPr>
            </w:pPr>
            <w:proofErr w:type="spellStart"/>
            <w:r>
              <w:rPr>
                <w:sz w:val="16"/>
              </w:rPr>
              <w:t>Hazara</w:t>
            </w:r>
            <w:proofErr w:type="spellEnd"/>
            <w:r>
              <w:rPr>
                <w:spacing w:val="-7"/>
                <w:sz w:val="16"/>
              </w:rPr>
              <w:t xml:space="preserve"> </w:t>
            </w:r>
            <w:r>
              <w:rPr>
                <w:sz w:val="16"/>
              </w:rPr>
              <w:t>(</w:t>
            </w:r>
            <w:proofErr w:type="spellStart"/>
            <w:r>
              <w:rPr>
                <w:sz w:val="16"/>
              </w:rPr>
              <w:t>Hazara</w:t>
            </w:r>
            <w:proofErr w:type="spellEnd"/>
            <w:r>
              <w:rPr>
                <w:spacing w:val="-7"/>
                <w:sz w:val="16"/>
              </w:rPr>
              <w:t xml:space="preserve"> </w:t>
            </w:r>
            <w:r>
              <w:rPr>
                <w:spacing w:val="-2"/>
                <w:sz w:val="16"/>
              </w:rPr>
              <w:t>Division)</w:t>
            </w:r>
          </w:p>
        </w:tc>
        <w:tc>
          <w:tcPr>
            <w:tcW w:w="551" w:type="dxa"/>
            <w:tcBorders>
              <w:top w:val="single" w:sz="4" w:space="0" w:color="000000"/>
              <w:bottom w:val="single" w:sz="4" w:space="0" w:color="000000"/>
            </w:tcBorders>
          </w:tcPr>
          <w:p w:rsidR="003628AB" w:rsidRDefault="003628AB">
            <w:pPr>
              <w:pStyle w:val="TableParagraph"/>
              <w:jc w:val="left"/>
              <w:rPr>
                <w:rFonts w:ascii="Times New Roman"/>
                <w:sz w:val="18"/>
              </w:rPr>
            </w:pPr>
          </w:p>
        </w:tc>
      </w:tr>
    </w:tbl>
    <w:p w:rsidR="003628AB" w:rsidRDefault="00F37B88">
      <w:pPr>
        <w:ind w:left="186"/>
        <w:rPr>
          <w:rFonts w:ascii="Times New Roman"/>
          <w:sz w:val="18"/>
        </w:rPr>
      </w:pPr>
      <w:r>
        <w:rPr>
          <w:rFonts w:ascii="Times New Roman"/>
          <w:spacing w:val="-2"/>
          <w:sz w:val="18"/>
        </w:rPr>
        <w:t>Source</w:t>
      </w:r>
      <w:proofErr w:type="gramStart"/>
      <w:r>
        <w:rPr>
          <w:rFonts w:ascii="Times New Roman"/>
          <w:spacing w:val="-2"/>
          <w:sz w:val="18"/>
        </w:rPr>
        <w:t>:</w:t>
      </w:r>
      <w:proofErr w:type="gramEnd"/>
      <w:r>
        <w:rPr>
          <w:rFonts w:ascii="Times New Roman"/>
          <w:spacing w:val="-2"/>
          <w:sz w:val="18"/>
        </w:rPr>
        <w:fldChar w:fldCharType="begin"/>
      </w:r>
      <w:r>
        <w:rPr>
          <w:rFonts w:ascii="Times New Roman"/>
          <w:spacing w:val="-2"/>
          <w:sz w:val="18"/>
        </w:rPr>
        <w:instrText xml:space="preserve"> HYPERLINK "http://pildat.org/Publications/publication/elections/First10GeneralElectionsofPakistan_August2013.pdf" \h </w:instrText>
      </w:r>
      <w:r>
        <w:rPr>
          <w:rFonts w:ascii="Times New Roman"/>
          <w:spacing w:val="-2"/>
          <w:sz w:val="18"/>
        </w:rPr>
        <w:fldChar w:fldCharType="separate"/>
      </w:r>
      <w:r>
        <w:rPr>
          <w:rFonts w:ascii="Times New Roman"/>
          <w:spacing w:val="-2"/>
          <w:sz w:val="18"/>
        </w:rPr>
        <w:t>http://pildat.org/Publications/publication/elections/First10GeneralElectionsofPakistan_August2013.pdf</w:t>
      </w:r>
      <w:r>
        <w:rPr>
          <w:rFonts w:ascii="Times New Roman"/>
          <w:spacing w:val="-2"/>
          <w:sz w:val="18"/>
        </w:rPr>
        <w:fldChar w:fldCharType="end"/>
      </w:r>
    </w:p>
    <w:p w:rsidR="003628AB" w:rsidRDefault="00F37B88">
      <w:pPr>
        <w:spacing w:before="124" w:line="257" w:lineRule="exact"/>
        <w:ind w:left="161" w:right="474"/>
        <w:jc w:val="center"/>
        <w:rPr>
          <w:b/>
        </w:rPr>
      </w:pPr>
      <w:r>
        <w:rPr>
          <w:b/>
        </w:rPr>
        <w:t>Table</w:t>
      </w:r>
      <w:r>
        <w:rPr>
          <w:b/>
          <w:spacing w:val="-4"/>
        </w:rPr>
        <w:t xml:space="preserve"> </w:t>
      </w:r>
      <w:r>
        <w:rPr>
          <w:b/>
          <w:spacing w:val="-10"/>
        </w:rPr>
        <w:t>5</w:t>
      </w:r>
    </w:p>
    <w:p w:rsidR="003628AB" w:rsidRDefault="00F37B88">
      <w:pPr>
        <w:pStyle w:val="Heading1"/>
        <w:spacing w:after="4"/>
        <w:ind w:right="478"/>
      </w:pPr>
      <w:r>
        <w:t>Party</w:t>
      </w:r>
      <w:r>
        <w:rPr>
          <w:spacing w:val="-1"/>
        </w:rPr>
        <w:t xml:space="preserve"> </w:t>
      </w:r>
      <w:r>
        <w:t>wise</w:t>
      </w:r>
      <w:r>
        <w:rPr>
          <w:spacing w:val="-1"/>
        </w:rPr>
        <w:t xml:space="preserve"> </w:t>
      </w:r>
      <w:r>
        <w:t>distribution</w:t>
      </w:r>
      <w:r>
        <w:rPr>
          <w:spacing w:val="-3"/>
        </w:rPr>
        <w:t xml:space="preserve"> </w:t>
      </w:r>
      <w:r>
        <w:t>of</w:t>
      </w:r>
      <w:r>
        <w:rPr>
          <w:spacing w:val="1"/>
        </w:rPr>
        <w:t xml:space="preserve"> </w:t>
      </w:r>
      <w:r>
        <w:t>National</w:t>
      </w:r>
      <w:r>
        <w:rPr>
          <w:spacing w:val="-1"/>
        </w:rPr>
        <w:t xml:space="preserve"> </w:t>
      </w:r>
      <w:r>
        <w:t>Assembly</w:t>
      </w:r>
      <w:r>
        <w:rPr>
          <w:spacing w:val="-1"/>
        </w:rPr>
        <w:t xml:space="preserve"> </w:t>
      </w:r>
      <w:r>
        <w:t>Seats for</w:t>
      </w:r>
      <w:r>
        <w:rPr>
          <w:spacing w:val="-2"/>
        </w:rPr>
        <w:t xml:space="preserve"> </w:t>
      </w:r>
      <w:r>
        <w:t>the</w:t>
      </w:r>
      <w:r>
        <w:rPr>
          <w:spacing w:val="1"/>
        </w:rPr>
        <w:t xml:space="preserve"> </w:t>
      </w:r>
      <w:proofErr w:type="spellStart"/>
      <w:r>
        <w:t>Balochistan</w:t>
      </w:r>
      <w:proofErr w:type="spellEnd"/>
      <w:r>
        <w:t xml:space="preserve"> </w:t>
      </w:r>
      <w:r>
        <w:rPr>
          <w:spacing w:val="-2"/>
        </w:rPr>
        <w:t>Province</w:t>
      </w:r>
    </w:p>
    <w:tbl>
      <w:tblPr>
        <w:tblW w:w="0" w:type="auto"/>
        <w:tblInd w:w="179" w:type="dxa"/>
        <w:tblLayout w:type="fixed"/>
        <w:tblCellMar>
          <w:left w:w="0" w:type="dxa"/>
          <w:right w:w="0" w:type="dxa"/>
        </w:tblCellMar>
        <w:tblLook w:val="01E0" w:firstRow="1" w:lastRow="1" w:firstColumn="1" w:lastColumn="1" w:noHBand="0" w:noVBand="0"/>
      </w:tblPr>
      <w:tblGrid>
        <w:gridCol w:w="1864"/>
        <w:gridCol w:w="1019"/>
        <w:gridCol w:w="1100"/>
        <w:gridCol w:w="1230"/>
        <w:gridCol w:w="1247"/>
        <w:gridCol w:w="984"/>
        <w:gridCol w:w="1098"/>
      </w:tblGrid>
      <w:tr w:rsidR="003628AB">
        <w:trPr>
          <w:trHeight w:val="256"/>
        </w:trPr>
        <w:tc>
          <w:tcPr>
            <w:tcW w:w="6460" w:type="dxa"/>
            <w:gridSpan w:val="5"/>
            <w:tcBorders>
              <w:top w:val="single" w:sz="4" w:space="0" w:color="000000"/>
              <w:bottom w:val="single" w:sz="4" w:space="0" w:color="000000"/>
            </w:tcBorders>
          </w:tcPr>
          <w:p w:rsidR="003628AB" w:rsidRDefault="00F37B88">
            <w:pPr>
              <w:pStyle w:val="TableParagraph"/>
              <w:spacing w:line="236" w:lineRule="exact"/>
              <w:ind w:right="518"/>
              <w:jc w:val="right"/>
              <w:rPr>
                <w:b/>
              </w:rPr>
            </w:pPr>
            <w:r>
              <w:rPr>
                <w:b/>
                <w:spacing w:val="-2"/>
              </w:rPr>
              <w:t>Balochistan-</w:t>
            </w:r>
            <w:r>
              <w:rPr>
                <w:b/>
                <w:spacing w:val="-10"/>
              </w:rPr>
              <w:t>1</w:t>
            </w:r>
          </w:p>
        </w:tc>
        <w:tc>
          <w:tcPr>
            <w:tcW w:w="2082" w:type="dxa"/>
            <w:gridSpan w:val="2"/>
            <w:tcBorders>
              <w:top w:val="single" w:sz="4" w:space="0" w:color="000000"/>
              <w:bottom w:val="single" w:sz="4" w:space="0" w:color="000000"/>
            </w:tcBorders>
          </w:tcPr>
          <w:p w:rsidR="003628AB" w:rsidRDefault="00F37B88">
            <w:pPr>
              <w:pStyle w:val="TableParagraph"/>
              <w:spacing w:line="236" w:lineRule="exact"/>
              <w:ind w:left="332"/>
              <w:jc w:val="left"/>
              <w:rPr>
                <w:b/>
              </w:rPr>
            </w:pPr>
            <w:r>
              <w:rPr>
                <w:b/>
                <w:spacing w:val="-2"/>
              </w:rPr>
              <w:t>Balochistan-</w:t>
            </w:r>
            <w:r>
              <w:rPr>
                <w:b/>
                <w:spacing w:val="-10"/>
              </w:rPr>
              <w:t>2</w:t>
            </w:r>
          </w:p>
        </w:tc>
      </w:tr>
      <w:tr w:rsidR="003628AB">
        <w:trPr>
          <w:trHeight w:val="554"/>
        </w:trPr>
        <w:tc>
          <w:tcPr>
            <w:tcW w:w="1864"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2119" w:type="dxa"/>
            <w:gridSpan w:val="2"/>
            <w:tcBorders>
              <w:top w:val="single" w:sz="4" w:space="0" w:color="000000"/>
              <w:bottom w:val="single" w:sz="4" w:space="0" w:color="000000"/>
            </w:tcBorders>
          </w:tcPr>
          <w:p w:rsidR="003628AB" w:rsidRDefault="00F37B88">
            <w:pPr>
              <w:pStyle w:val="TableParagraph"/>
              <w:spacing w:before="148"/>
              <w:ind w:left="322"/>
              <w:jc w:val="left"/>
              <w:rPr>
                <w:b/>
              </w:rPr>
            </w:pPr>
            <w:r>
              <w:rPr>
                <w:b/>
              </w:rPr>
              <w:t>All</w:t>
            </w:r>
            <w:r>
              <w:rPr>
                <w:b/>
                <w:spacing w:val="-3"/>
              </w:rPr>
              <w:t xml:space="preserve"> </w:t>
            </w:r>
            <w:proofErr w:type="spellStart"/>
            <w:r>
              <w:rPr>
                <w:b/>
                <w:spacing w:val="-2"/>
              </w:rPr>
              <w:t>Balochistan</w:t>
            </w:r>
            <w:proofErr w:type="spellEnd"/>
          </w:p>
        </w:tc>
        <w:tc>
          <w:tcPr>
            <w:tcW w:w="2477" w:type="dxa"/>
            <w:gridSpan w:val="2"/>
            <w:tcBorders>
              <w:top w:val="single" w:sz="4" w:space="0" w:color="000000"/>
              <w:bottom w:val="single" w:sz="4" w:space="0" w:color="000000"/>
            </w:tcBorders>
          </w:tcPr>
          <w:p w:rsidR="003628AB" w:rsidRDefault="00F37B88">
            <w:pPr>
              <w:pStyle w:val="TableParagraph"/>
              <w:spacing w:before="148"/>
              <w:ind w:left="270"/>
              <w:jc w:val="left"/>
              <w:rPr>
                <w:b/>
              </w:rPr>
            </w:pPr>
            <w:r>
              <w:rPr>
                <w:b/>
              </w:rPr>
              <w:t>(Quetta</w:t>
            </w:r>
            <w:r>
              <w:rPr>
                <w:b/>
                <w:spacing w:val="-5"/>
              </w:rPr>
              <w:t xml:space="preserve"> </w:t>
            </w:r>
            <w:proofErr w:type="spellStart"/>
            <w:r>
              <w:rPr>
                <w:b/>
              </w:rPr>
              <w:t>Zhob</w:t>
            </w:r>
            <w:proofErr w:type="spellEnd"/>
            <w:r>
              <w:rPr>
                <w:b/>
                <w:spacing w:val="-5"/>
              </w:rPr>
              <w:t xml:space="preserve"> </w:t>
            </w:r>
            <w:r>
              <w:rPr>
                <w:b/>
                <w:spacing w:val="-2"/>
              </w:rPr>
              <w:t>Zone)</w:t>
            </w:r>
          </w:p>
        </w:tc>
        <w:tc>
          <w:tcPr>
            <w:tcW w:w="2082" w:type="dxa"/>
            <w:gridSpan w:val="2"/>
            <w:tcBorders>
              <w:top w:val="single" w:sz="4" w:space="0" w:color="000000"/>
              <w:bottom w:val="single" w:sz="4" w:space="0" w:color="000000"/>
            </w:tcBorders>
          </w:tcPr>
          <w:p w:rsidR="003628AB" w:rsidRDefault="00F37B88">
            <w:pPr>
              <w:pStyle w:val="TableParagraph"/>
              <w:spacing w:line="276" w:lineRule="exact"/>
              <w:ind w:left="775" w:hanging="440"/>
              <w:jc w:val="left"/>
              <w:rPr>
                <w:rFonts w:ascii="Times New Roman"/>
                <w:b/>
                <w:sz w:val="24"/>
              </w:rPr>
            </w:pPr>
            <w:r>
              <w:rPr>
                <w:rFonts w:ascii="Times New Roman"/>
                <w:b/>
                <w:spacing w:val="-2"/>
                <w:w w:val="85"/>
                <w:sz w:val="24"/>
              </w:rPr>
              <w:t>(</w:t>
            </w:r>
            <w:proofErr w:type="spellStart"/>
            <w:r>
              <w:rPr>
                <w:rFonts w:ascii="Times New Roman"/>
                <w:b/>
                <w:spacing w:val="-2"/>
                <w:w w:val="85"/>
                <w:sz w:val="24"/>
              </w:rPr>
              <w:t>Kallat-Makran</w:t>
            </w:r>
            <w:proofErr w:type="spellEnd"/>
            <w:r>
              <w:rPr>
                <w:rFonts w:ascii="Times New Roman"/>
                <w:b/>
                <w:spacing w:val="-2"/>
                <w:w w:val="85"/>
                <w:sz w:val="24"/>
              </w:rPr>
              <w:t xml:space="preserve"> </w:t>
            </w:r>
            <w:r>
              <w:rPr>
                <w:rFonts w:ascii="Times New Roman"/>
                <w:b/>
                <w:spacing w:val="-2"/>
                <w:w w:val="95"/>
                <w:sz w:val="24"/>
              </w:rPr>
              <w:t>Zone)</w:t>
            </w:r>
          </w:p>
        </w:tc>
      </w:tr>
      <w:tr w:rsidR="003628AB">
        <w:trPr>
          <w:trHeight w:val="422"/>
        </w:trPr>
        <w:tc>
          <w:tcPr>
            <w:tcW w:w="1864"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019" w:type="dxa"/>
            <w:tcBorders>
              <w:top w:val="single" w:sz="4" w:space="0" w:color="000000"/>
              <w:bottom w:val="single" w:sz="4" w:space="0" w:color="000000"/>
            </w:tcBorders>
          </w:tcPr>
          <w:p w:rsidR="003628AB" w:rsidRDefault="00F37B88">
            <w:pPr>
              <w:pStyle w:val="TableParagraph"/>
              <w:spacing w:line="208" w:lineRule="exact"/>
              <w:ind w:left="303"/>
              <w:jc w:val="left"/>
              <w:rPr>
                <w:b/>
                <w:sz w:val="18"/>
              </w:rPr>
            </w:pPr>
            <w:r>
              <w:rPr>
                <w:b/>
                <w:spacing w:val="-2"/>
                <w:sz w:val="18"/>
              </w:rPr>
              <w:t>Votes</w:t>
            </w:r>
          </w:p>
          <w:p w:rsidR="003628AB" w:rsidRDefault="00F37B88">
            <w:pPr>
              <w:pStyle w:val="TableParagraph"/>
              <w:spacing w:line="194" w:lineRule="exact"/>
              <w:ind w:left="373"/>
              <w:jc w:val="left"/>
              <w:rPr>
                <w:b/>
                <w:sz w:val="18"/>
              </w:rPr>
            </w:pPr>
            <w:r>
              <w:rPr>
                <w:b/>
                <w:spacing w:val="-5"/>
                <w:sz w:val="18"/>
              </w:rPr>
              <w:t>(%)</w:t>
            </w:r>
          </w:p>
        </w:tc>
        <w:tc>
          <w:tcPr>
            <w:tcW w:w="1100" w:type="dxa"/>
            <w:tcBorders>
              <w:top w:val="single" w:sz="4" w:space="0" w:color="000000"/>
              <w:bottom w:val="single" w:sz="4" w:space="0" w:color="000000"/>
            </w:tcBorders>
          </w:tcPr>
          <w:p w:rsidR="003628AB" w:rsidRDefault="00F37B88">
            <w:pPr>
              <w:pStyle w:val="TableParagraph"/>
              <w:spacing w:before="102"/>
              <w:ind w:left="30" w:right="2"/>
              <w:rPr>
                <w:b/>
                <w:sz w:val="18"/>
              </w:rPr>
            </w:pPr>
            <w:r>
              <w:rPr>
                <w:b/>
                <w:sz w:val="18"/>
              </w:rPr>
              <w:t>Seats</w:t>
            </w:r>
            <w:r>
              <w:rPr>
                <w:b/>
                <w:spacing w:val="-6"/>
                <w:sz w:val="18"/>
              </w:rPr>
              <w:t xml:space="preserve"> </w:t>
            </w:r>
            <w:r>
              <w:rPr>
                <w:b/>
                <w:spacing w:val="-5"/>
                <w:sz w:val="18"/>
              </w:rPr>
              <w:t>(n)</w:t>
            </w:r>
          </w:p>
        </w:tc>
        <w:tc>
          <w:tcPr>
            <w:tcW w:w="1230" w:type="dxa"/>
            <w:tcBorders>
              <w:top w:val="single" w:sz="4" w:space="0" w:color="000000"/>
              <w:bottom w:val="single" w:sz="4" w:space="0" w:color="000000"/>
            </w:tcBorders>
          </w:tcPr>
          <w:p w:rsidR="003628AB" w:rsidRDefault="00F37B88">
            <w:pPr>
              <w:pStyle w:val="TableParagraph"/>
              <w:spacing w:before="102"/>
              <w:ind w:right="59"/>
              <w:rPr>
                <w:b/>
                <w:sz w:val="18"/>
              </w:rPr>
            </w:pPr>
            <w:r>
              <w:rPr>
                <w:b/>
                <w:sz w:val="18"/>
              </w:rPr>
              <w:t>Votes</w:t>
            </w:r>
            <w:r>
              <w:rPr>
                <w:b/>
                <w:spacing w:val="-1"/>
                <w:sz w:val="18"/>
              </w:rPr>
              <w:t xml:space="preserve"> </w:t>
            </w:r>
            <w:r>
              <w:rPr>
                <w:b/>
                <w:spacing w:val="-5"/>
                <w:sz w:val="18"/>
              </w:rPr>
              <w:t>(%)</w:t>
            </w:r>
          </w:p>
        </w:tc>
        <w:tc>
          <w:tcPr>
            <w:tcW w:w="1247" w:type="dxa"/>
            <w:tcBorders>
              <w:top w:val="single" w:sz="4" w:space="0" w:color="000000"/>
              <w:bottom w:val="single" w:sz="4" w:space="0" w:color="000000"/>
            </w:tcBorders>
          </w:tcPr>
          <w:p w:rsidR="003628AB" w:rsidRDefault="00F37B88">
            <w:pPr>
              <w:pStyle w:val="TableParagraph"/>
              <w:spacing w:before="102"/>
              <w:ind w:right="52"/>
              <w:rPr>
                <w:b/>
                <w:sz w:val="18"/>
              </w:rPr>
            </w:pPr>
            <w:r>
              <w:rPr>
                <w:b/>
                <w:sz w:val="18"/>
              </w:rPr>
              <w:t>Seats</w:t>
            </w:r>
            <w:r>
              <w:rPr>
                <w:b/>
                <w:spacing w:val="-6"/>
                <w:sz w:val="18"/>
              </w:rPr>
              <w:t xml:space="preserve"> </w:t>
            </w:r>
            <w:r>
              <w:rPr>
                <w:b/>
                <w:spacing w:val="-5"/>
                <w:sz w:val="18"/>
              </w:rPr>
              <w:t>(n)</w:t>
            </w:r>
          </w:p>
        </w:tc>
        <w:tc>
          <w:tcPr>
            <w:tcW w:w="984" w:type="dxa"/>
            <w:tcBorders>
              <w:top w:val="single" w:sz="4" w:space="0" w:color="000000"/>
              <w:bottom w:val="single" w:sz="4" w:space="0" w:color="000000"/>
            </w:tcBorders>
          </w:tcPr>
          <w:p w:rsidR="003628AB" w:rsidRDefault="00F37B88">
            <w:pPr>
              <w:pStyle w:val="TableParagraph"/>
              <w:spacing w:line="208" w:lineRule="exact"/>
              <w:ind w:left="289"/>
              <w:jc w:val="left"/>
              <w:rPr>
                <w:b/>
                <w:sz w:val="18"/>
              </w:rPr>
            </w:pPr>
            <w:r>
              <w:rPr>
                <w:b/>
                <w:spacing w:val="-2"/>
                <w:sz w:val="18"/>
              </w:rPr>
              <w:t>Votes</w:t>
            </w:r>
          </w:p>
          <w:p w:rsidR="003628AB" w:rsidRDefault="00F37B88">
            <w:pPr>
              <w:pStyle w:val="TableParagraph"/>
              <w:spacing w:line="194" w:lineRule="exact"/>
              <w:ind w:left="359"/>
              <w:jc w:val="left"/>
              <w:rPr>
                <w:b/>
                <w:sz w:val="18"/>
              </w:rPr>
            </w:pPr>
            <w:r>
              <w:rPr>
                <w:b/>
                <w:spacing w:val="-5"/>
                <w:sz w:val="18"/>
              </w:rPr>
              <w:t>(%)</w:t>
            </w:r>
          </w:p>
        </w:tc>
        <w:tc>
          <w:tcPr>
            <w:tcW w:w="1098" w:type="dxa"/>
            <w:tcBorders>
              <w:top w:val="single" w:sz="4" w:space="0" w:color="000000"/>
              <w:bottom w:val="single" w:sz="4" w:space="0" w:color="000000"/>
            </w:tcBorders>
          </w:tcPr>
          <w:p w:rsidR="003628AB" w:rsidRDefault="00F37B88">
            <w:pPr>
              <w:pStyle w:val="TableParagraph"/>
              <w:spacing w:before="102"/>
              <w:ind w:right="5"/>
              <w:rPr>
                <w:b/>
                <w:sz w:val="18"/>
              </w:rPr>
            </w:pPr>
            <w:r>
              <w:rPr>
                <w:b/>
                <w:sz w:val="18"/>
              </w:rPr>
              <w:t>Seats</w:t>
            </w:r>
            <w:r>
              <w:rPr>
                <w:b/>
                <w:spacing w:val="-6"/>
                <w:sz w:val="18"/>
              </w:rPr>
              <w:t xml:space="preserve"> </w:t>
            </w:r>
            <w:r>
              <w:rPr>
                <w:b/>
                <w:spacing w:val="-5"/>
                <w:sz w:val="18"/>
              </w:rPr>
              <w:t>(n)</w:t>
            </w:r>
          </w:p>
        </w:tc>
      </w:tr>
      <w:tr w:rsidR="003628AB">
        <w:trPr>
          <w:trHeight w:val="256"/>
        </w:trPr>
        <w:tc>
          <w:tcPr>
            <w:tcW w:w="1864" w:type="dxa"/>
            <w:tcBorders>
              <w:top w:val="single" w:sz="4" w:space="0" w:color="000000"/>
              <w:bottom w:val="single" w:sz="4" w:space="0" w:color="000000"/>
            </w:tcBorders>
          </w:tcPr>
          <w:p w:rsidR="003628AB" w:rsidRDefault="00F37B88">
            <w:pPr>
              <w:pStyle w:val="TableParagraph"/>
              <w:spacing w:line="236" w:lineRule="exact"/>
              <w:ind w:left="31" w:right="4"/>
            </w:pPr>
            <w:r>
              <w:rPr>
                <w:spacing w:val="-5"/>
              </w:rPr>
              <w:t>PPP</w:t>
            </w:r>
          </w:p>
        </w:tc>
        <w:tc>
          <w:tcPr>
            <w:tcW w:w="1019" w:type="dxa"/>
            <w:tcBorders>
              <w:top w:val="single" w:sz="4" w:space="0" w:color="000000"/>
              <w:bottom w:val="single" w:sz="4" w:space="0" w:color="000000"/>
            </w:tcBorders>
          </w:tcPr>
          <w:p w:rsidR="003628AB" w:rsidRDefault="00F37B88">
            <w:pPr>
              <w:pStyle w:val="TableParagraph"/>
              <w:spacing w:line="236" w:lineRule="exact"/>
              <w:ind w:left="51" w:right="2"/>
            </w:pPr>
            <w:r>
              <w:rPr>
                <w:spacing w:val="-5"/>
              </w:rPr>
              <w:t>22%</w:t>
            </w:r>
          </w:p>
        </w:tc>
        <w:tc>
          <w:tcPr>
            <w:tcW w:w="1100" w:type="dxa"/>
            <w:tcBorders>
              <w:top w:val="single" w:sz="4" w:space="0" w:color="000000"/>
              <w:bottom w:val="single" w:sz="4" w:space="0" w:color="000000"/>
            </w:tcBorders>
          </w:tcPr>
          <w:p w:rsidR="003628AB" w:rsidRDefault="00F37B88">
            <w:pPr>
              <w:pStyle w:val="TableParagraph"/>
              <w:spacing w:line="236" w:lineRule="exact"/>
              <w:ind w:left="30"/>
            </w:pPr>
            <w:r>
              <w:rPr>
                <w:spacing w:val="-10"/>
              </w:rPr>
              <w:t>4</w:t>
            </w:r>
          </w:p>
        </w:tc>
        <w:tc>
          <w:tcPr>
            <w:tcW w:w="1230" w:type="dxa"/>
            <w:tcBorders>
              <w:top w:val="single" w:sz="4" w:space="0" w:color="000000"/>
              <w:bottom w:val="single" w:sz="4" w:space="0" w:color="000000"/>
            </w:tcBorders>
          </w:tcPr>
          <w:p w:rsidR="003628AB" w:rsidRDefault="00F37B88">
            <w:pPr>
              <w:pStyle w:val="TableParagraph"/>
              <w:spacing w:line="236" w:lineRule="exact"/>
              <w:ind w:left="1" w:right="59"/>
            </w:pPr>
            <w:r>
              <w:rPr>
                <w:spacing w:val="-5"/>
              </w:rPr>
              <w:t>23%</w:t>
            </w:r>
          </w:p>
        </w:tc>
        <w:tc>
          <w:tcPr>
            <w:tcW w:w="1247" w:type="dxa"/>
            <w:tcBorders>
              <w:top w:val="single" w:sz="4" w:space="0" w:color="000000"/>
              <w:bottom w:val="single" w:sz="4" w:space="0" w:color="000000"/>
            </w:tcBorders>
          </w:tcPr>
          <w:p w:rsidR="003628AB" w:rsidRDefault="00F37B88">
            <w:pPr>
              <w:pStyle w:val="TableParagraph"/>
              <w:spacing w:line="236" w:lineRule="exact"/>
              <w:ind w:left="2" w:right="52"/>
            </w:pPr>
            <w:r>
              <w:rPr>
                <w:spacing w:val="-10"/>
              </w:rPr>
              <w:t>2</w:t>
            </w:r>
          </w:p>
        </w:tc>
        <w:tc>
          <w:tcPr>
            <w:tcW w:w="984" w:type="dxa"/>
            <w:tcBorders>
              <w:top w:val="single" w:sz="4" w:space="0" w:color="000000"/>
              <w:bottom w:val="single" w:sz="4" w:space="0" w:color="000000"/>
            </w:tcBorders>
          </w:tcPr>
          <w:p w:rsidR="003628AB" w:rsidRDefault="00F37B88">
            <w:pPr>
              <w:pStyle w:val="TableParagraph"/>
              <w:spacing w:line="236" w:lineRule="exact"/>
              <w:ind w:left="60"/>
            </w:pPr>
            <w:r>
              <w:rPr>
                <w:spacing w:val="-5"/>
              </w:rPr>
              <w:t>22%</w:t>
            </w:r>
          </w:p>
        </w:tc>
        <w:tc>
          <w:tcPr>
            <w:tcW w:w="1098" w:type="dxa"/>
            <w:tcBorders>
              <w:top w:val="single" w:sz="4" w:space="0" w:color="000000"/>
              <w:bottom w:val="single" w:sz="4" w:space="0" w:color="000000"/>
            </w:tcBorders>
          </w:tcPr>
          <w:p w:rsidR="003628AB" w:rsidRDefault="00F37B88">
            <w:pPr>
              <w:pStyle w:val="TableParagraph"/>
              <w:spacing w:line="236" w:lineRule="exact"/>
              <w:ind w:left="1" w:right="5"/>
            </w:pPr>
            <w:r>
              <w:rPr>
                <w:spacing w:val="-10"/>
              </w:rPr>
              <w:t>2</w:t>
            </w:r>
          </w:p>
        </w:tc>
      </w:tr>
      <w:tr w:rsidR="003628AB">
        <w:trPr>
          <w:trHeight w:val="258"/>
        </w:trPr>
        <w:tc>
          <w:tcPr>
            <w:tcW w:w="1864" w:type="dxa"/>
            <w:tcBorders>
              <w:top w:val="single" w:sz="4" w:space="0" w:color="000000"/>
              <w:bottom w:val="single" w:sz="4" w:space="0" w:color="000000"/>
            </w:tcBorders>
          </w:tcPr>
          <w:p w:rsidR="003628AB" w:rsidRDefault="00F37B88">
            <w:pPr>
              <w:pStyle w:val="TableParagraph"/>
              <w:spacing w:line="239" w:lineRule="exact"/>
              <w:ind w:left="31"/>
            </w:pPr>
            <w:r>
              <w:rPr>
                <w:spacing w:val="-2"/>
              </w:rPr>
              <w:t>PML-N/IJI</w:t>
            </w:r>
          </w:p>
        </w:tc>
        <w:tc>
          <w:tcPr>
            <w:tcW w:w="1019" w:type="dxa"/>
            <w:tcBorders>
              <w:top w:val="single" w:sz="4" w:space="0" w:color="000000"/>
              <w:bottom w:val="single" w:sz="4" w:space="0" w:color="000000"/>
            </w:tcBorders>
          </w:tcPr>
          <w:p w:rsidR="003628AB" w:rsidRDefault="00F37B88">
            <w:pPr>
              <w:pStyle w:val="TableParagraph"/>
              <w:spacing w:line="239" w:lineRule="exact"/>
              <w:ind w:left="51"/>
            </w:pPr>
            <w:r>
              <w:rPr>
                <w:spacing w:val="-5"/>
              </w:rPr>
              <w:t>4%</w:t>
            </w:r>
          </w:p>
        </w:tc>
        <w:tc>
          <w:tcPr>
            <w:tcW w:w="1100" w:type="dxa"/>
            <w:tcBorders>
              <w:top w:val="single" w:sz="4" w:space="0" w:color="000000"/>
              <w:bottom w:val="single" w:sz="4" w:space="0" w:color="000000"/>
            </w:tcBorders>
          </w:tcPr>
          <w:p w:rsidR="003628AB" w:rsidRDefault="00F37B88">
            <w:pPr>
              <w:pStyle w:val="TableParagraph"/>
              <w:spacing w:line="239" w:lineRule="exact"/>
              <w:ind w:left="30" w:right="1"/>
            </w:pPr>
            <w:r>
              <w:rPr>
                <w:spacing w:val="-10"/>
              </w:rPr>
              <w:t>-</w:t>
            </w:r>
          </w:p>
        </w:tc>
        <w:tc>
          <w:tcPr>
            <w:tcW w:w="1230" w:type="dxa"/>
            <w:tcBorders>
              <w:top w:val="single" w:sz="4" w:space="0" w:color="000000"/>
              <w:bottom w:val="single" w:sz="4" w:space="0" w:color="000000"/>
            </w:tcBorders>
          </w:tcPr>
          <w:p w:rsidR="003628AB" w:rsidRDefault="00F37B88">
            <w:pPr>
              <w:pStyle w:val="TableParagraph"/>
              <w:spacing w:line="239" w:lineRule="exact"/>
              <w:ind w:left="4" w:right="59"/>
            </w:pPr>
            <w:r>
              <w:rPr>
                <w:spacing w:val="-5"/>
              </w:rPr>
              <w:t>8%</w:t>
            </w:r>
          </w:p>
        </w:tc>
        <w:tc>
          <w:tcPr>
            <w:tcW w:w="1247" w:type="dxa"/>
            <w:tcBorders>
              <w:top w:val="single" w:sz="4" w:space="0" w:color="000000"/>
              <w:bottom w:val="single" w:sz="4" w:space="0" w:color="000000"/>
            </w:tcBorders>
          </w:tcPr>
          <w:p w:rsidR="003628AB" w:rsidRDefault="00F37B88">
            <w:pPr>
              <w:pStyle w:val="TableParagraph"/>
              <w:spacing w:line="239" w:lineRule="exact"/>
              <w:ind w:left="5" w:right="52"/>
            </w:pPr>
            <w:r>
              <w:rPr>
                <w:spacing w:val="-10"/>
              </w:rPr>
              <w:t>-</w:t>
            </w:r>
          </w:p>
        </w:tc>
        <w:tc>
          <w:tcPr>
            <w:tcW w:w="984" w:type="dxa"/>
            <w:tcBorders>
              <w:top w:val="single" w:sz="4" w:space="0" w:color="000000"/>
              <w:bottom w:val="single" w:sz="4" w:space="0" w:color="000000"/>
            </w:tcBorders>
          </w:tcPr>
          <w:p w:rsidR="003628AB" w:rsidRDefault="00F37B88">
            <w:pPr>
              <w:pStyle w:val="TableParagraph"/>
              <w:spacing w:line="239" w:lineRule="exact"/>
              <w:ind w:left="60" w:right="2"/>
            </w:pPr>
            <w:r>
              <w:rPr>
                <w:spacing w:val="-5"/>
              </w:rPr>
              <w:t>1%</w:t>
            </w:r>
          </w:p>
        </w:tc>
        <w:tc>
          <w:tcPr>
            <w:tcW w:w="1098" w:type="dxa"/>
            <w:tcBorders>
              <w:top w:val="single" w:sz="4" w:space="0" w:color="000000"/>
              <w:bottom w:val="single" w:sz="4" w:space="0" w:color="000000"/>
            </w:tcBorders>
          </w:tcPr>
          <w:p w:rsidR="003628AB" w:rsidRDefault="00F37B88">
            <w:pPr>
              <w:pStyle w:val="TableParagraph"/>
              <w:spacing w:line="239" w:lineRule="exact"/>
              <w:ind w:right="5"/>
            </w:pPr>
            <w:r>
              <w:rPr>
                <w:spacing w:val="-10"/>
              </w:rPr>
              <w:t>-</w:t>
            </w:r>
          </w:p>
        </w:tc>
      </w:tr>
      <w:tr w:rsidR="003628AB">
        <w:trPr>
          <w:trHeight w:val="256"/>
        </w:trPr>
        <w:tc>
          <w:tcPr>
            <w:tcW w:w="1864" w:type="dxa"/>
            <w:tcBorders>
              <w:top w:val="single" w:sz="4" w:space="0" w:color="000000"/>
              <w:bottom w:val="single" w:sz="4" w:space="0" w:color="000000"/>
            </w:tcBorders>
          </w:tcPr>
          <w:p w:rsidR="003628AB" w:rsidRDefault="00F37B88">
            <w:pPr>
              <w:pStyle w:val="TableParagraph"/>
              <w:spacing w:line="236" w:lineRule="exact"/>
              <w:ind w:left="31"/>
            </w:pPr>
            <w:r>
              <w:rPr>
                <w:spacing w:val="-2"/>
              </w:rPr>
              <w:t>PML-</w:t>
            </w:r>
            <w:r>
              <w:rPr>
                <w:spacing w:val="-5"/>
              </w:rPr>
              <w:t>Q/O</w:t>
            </w:r>
          </w:p>
        </w:tc>
        <w:tc>
          <w:tcPr>
            <w:tcW w:w="1019" w:type="dxa"/>
            <w:tcBorders>
              <w:top w:val="single" w:sz="4" w:space="0" w:color="000000"/>
              <w:bottom w:val="single" w:sz="4" w:space="0" w:color="000000"/>
            </w:tcBorders>
          </w:tcPr>
          <w:p w:rsidR="003628AB" w:rsidRDefault="00F37B88">
            <w:pPr>
              <w:pStyle w:val="TableParagraph"/>
              <w:spacing w:line="236" w:lineRule="exact"/>
              <w:ind w:left="51"/>
            </w:pPr>
            <w:r>
              <w:rPr>
                <w:spacing w:val="-5"/>
              </w:rPr>
              <w:t>5%</w:t>
            </w:r>
          </w:p>
        </w:tc>
        <w:tc>
          <w:tcPr>
            <w:tcW w:w="1100" w:type="dxa"/>
            <w:tcBorders>
              <w:top w:val="single" w:sz="4" w:space="0" w:color="000000"/>
              <w:bottom w:val="single" w:sz="4" w:space="0" w:color="000000"/>
            </w:tcBorders>
          </w:tcPr>
          <w:p w:rsidR="003628AB" w:rsidRDefault="00F37B88">
            <w:pPr>
              <w:pStyle w:val="TableParagraph"/>
              <w:spacing w:line="236" w:lineRule="exact"/>
              <w:ind w:left="30"/>
            </w:pPr>
            <w:r>
              <w:rPr>
                <w:spacing w:val="-10"/>
              </w:rPr>
              <w:t>4</w:t>
            </w:r>
          </w:p>
        </w:tc>
        <w:tc>
          <w:tcPr>
            <w:tcW w:w="1230" w:type="dxa"/>
            <w:tcBorders>
              <w:top w:val="single" w:sz="4" w:space="0" w:color="000000"/>
              <w:bottom w:val="single" w:sz="4" w:space="0" w:color="000000"/>
            </w:tcBorders>
          </w:tcPr>
          <w:p w:rsidR="003628AB" w:rsidRDefault="00F37B88">
            <w:pPr>
              <w:pStyle w:val="TableParagraph"/>
              <w:spacing w:line="236" w:lineRule="exact"/>
              <w:ind w:left="1" w:right="59"/>
            </w:pPr>
            <w:r>
              <w:rPr>
                <w:spacing w:val="-5"/>
              </w:rPr>
              <w:t>23%</w:t>
            </w:r>
          </w:p>
        </w:tc>
        <w:tc>
          <w:tcPr>
            <w:tcW w:w="1247" w:type="dxa"/>
            <w:tcBorders>
              <w:top w:val="single" w:sz="4" w:space="0" w:color="000000"/>
              <w:bottom w:val="single" w:sz="4" w:space="0" w:color="000000"/>
            </w:tcBorders>
          </w:tcPr>
          <w:p w:rsidR="003628AB" w:rsidRDefault="00F37B88">
            <w:pPr>
              <w:pStyle w:val="TableParagraph"/>
              <w:spacing w:line="236" w:lineRule="exact"/>
              <w:ind w:left="2" w:right="52"/>
            </w:pPr>
            <w:r>
              <w:rPr>
                <w:spacing w:val="-10"/>
              </w:rPr>
              <w:t>1</w:t>
            </w:r>
          </w:p>
        </w:tc>
        <w:tc>
          <w:tcPr>
            <w:tcW w:w="984" w:type="dxa"/>
            <w:tcBorders>
              <w:top w:val="single" w:sz="4" w:space="0" w:color="000000"/>
              <w:bottom w:val="single" w:sz="4" w:space="0" w:color="000000"/>
            </w:tcBorders>
          </w:tcPr>
          <w:p w:rsidR="003628AB" w:rsidRDefault="00F37B88">
            <w:pPr>
              <w:pStyle w:val="TableParagraph"/>
              <w:spacing w:line="236" w:lineRule="exact"/>
              <w:ind w:left="60"/>
            </w:pPr>
            <w:r>
              <w:rPr>
                <w:spacing w:val="-5"/>
              </w:rPr>
              <w:t>23%</w:t>
            </w:r>
          </w:p>
        </w:tc>
        <w:tc>
          <w:tcPr>
            <w:tcW w:w="1098" w:type="dxa"/>
            <w:tcBorders>
              <w:top w:val="single" w:sz="4" w:space="0" w:color="000000"/>
              <w:bottom w:val="single" w:sz="4" w:space="0" w:color="000000"/>
            </w:tcBorders>
          </w:tcPr>
          <w:p w:rsidR="003628AB" w:rsidRDefault="00F37B88">
            <w:pPr>
              <w:pStyle w:val="TableParagraph"/>
              <w:spacing w:line="236" w:lineRule="exact"/>
              <w:ind w:left="1" w:right="5"/>
            </w:pPr>
            <w:r>
              <w:rPr>
                <w:spacing w:val="-10"/>
              </w:rPr>
              <w:t>3</w:t>
            </w:r>
          </w:p>
        </w:tc>
      </w:tr>
      <w:tr w:rsidR="003628AB">
        <w:trPr>
          <w:trHeight w:val="258"/>
        </w:trPr>
        <w:tc>
          <w:tcPr>
            <w:tcW w:w="1864" w:type="dxa"/>
            <w:tcBorders>
              <w:top w:val="single" w:sz="4" w:space="0" w:color="000000"/>
              <w:bottom w:val="single" w:sz="4" w:space="0" w:color="000000"/>
            </w:tcBorders>
          </w:tcPr>
          <w:p w:rsidR="003628AB" w:rsidRDefault="00F37B88">
            <w:pPr>
              <w:pStyle w:val="TableParagraph"/>
              <w:spacing w:before="2" w:line="237" w:lineRule="exact"/>
              <w:ind w:left="31" w:right="1"/>
            </w:pPr>
            <w:r>
              <w:rPr>
                <w:spacing w:val="-2"/>
              </w:rPr>
              <w:t>JUI-F/MMA</w:t>
            </w:r>
          </w:p>
        </w:tc>
        <w:tc>
          <w:tcPr>
            <w:tcW w:w="1019" w:type="dxa"/>
            <w:tcBorders>
              <w:top w:val="single" w:sz="4" w:space="0" w:color="000000"/>
              <w:bottom w:val="single" w:sz="4" w:space="0" w:color="000000"/>
            </w:tcBorders>
          </w:tcPr>
          <w:p w:rsidR="003628AB" w:rsidRDefault="00F37B88">
            <w:pPr>
              <w:pStyle w:val="TableParagraph"/>
              <w:spacing w:before="2" w:line="237" w:lineRule="exact"/>
              <w:ind w:left="51" w:right="2"/>
            </w:pPr>
            <w:r>
              <w:rPr>
                <w:spacing w:val="-5"/>
              </w:rPr>
              <w:t>13%</w:t>
            </w:r>
          </w:p>
        </w:tc>
        <w:tc>
          <w:tcPr>
            <w:tcW w:w="1100" w:type="dxa"/>
            <w:tcBorders>
              <w:top w:val="single" w:sz="4" w:space="0" w:color="000000"/>
              <w:bottom w:val="single" w:sz="4" w:space="0" w:color="000000"/>
            </w:tcBorders>
          </w:tcPr>
          <w:p w:rsidR="003628AB" w:rsidRDefault="00F37B88">
            <w:pPr>
              <w:pStyle w:val="TableParagraph"/>
              <w:spacing w:before="2" w:line="237" w:lineRule="exact"/>
              <w:ind w:left="30"/>
            </w:pPr>
            <w:r>
              <w:rPr>
                <w:spacing w:val="-10"/>
              </w:rPr>
              <w:t>2</w:t>
            </w:r>
          </w:p>
        </w:tc>
        <w:tc>
          <w:tcPr>
            <w:tcW w:w="1230" w:type="dxa"/>
            <w:tcBorders>
              <w:top w:val="single" w:sz="4" w:space="0" w:color="000000"/>
              <w:bottom w:val="single" w:sz="4" w:space="0" w:color="000000"/>
            </w:tcBorders>
          </w:tcPr>
          <w:p w:rsidR="003628AB" w:rsidRDefault="00F37B88">
            <w:pPr>
              <w:pStyle w:val="TableParagraph"/>
              <w:spacing w:before="2" w:line="237" w:lineRule="exact"/>
              <w:ind w:left="1" w:right="59"/>
            </w:pPr>
            <w:r>
              <w:rPr>
                <w:spacing w:val="-5"/>
              </w:rPr>
              <w:t>23%</w:t>
            </w:r>
          </w:p>
        </w:tc>
        <w:tc>
          <w:tcPr>
            <w:tcW w:w="1247" w:type="dxa"/>
            <w:tcBorders>
              <w:top w:val="single" w:sz="4" w:space="0" w:color="000000"/>
              <w:bottom w:val="single" w:sz="4" w:space="0" w:color="000000"/>
            </w:tcBorders>
          </w:tcPr>
          <w:p w:rsidR="003628AB" w:rsidRDefault="00F37B88">
            <w:pPr>
              <w:pStyle w:val="TableParagraph"/>
              <w:spacing w:before="2" w:line="237" w:lineRule="exact"/>
              <w:ind w:left="2" w:right="52"/>
            </w:pPr>
            <w:r>
              <w:rPr>
                <w:spacing w:val="-10"/>
              </w:rPr>
              <w:t>2</w:t>
            </w:r>
          </w:p>
        </w:tc>
        <w:tc>
          <w:tcPr>
            <w:tcW w:w="984" w:type="dxa"/>
            <w:tcBorders>
              <w:top w:val="single" w:sz="4" w:space="0" w:color="000000"/>
              <w:bottom w:val="single" w:sz="4" w:space="0" w:color="000000"/>
            </w:tcBorders>
          </w:tcPr>
          <w:p w:rsidR="003628AB" w:rsidRDefault="00F37B88">
            <w:pPr>
              <w:pStyle w:val="TableParagraph"/>
              <w:spacing w:before="2" w:line="237" w:lineRule="exact"/>
              <w:ind w:left="60" w:right="2"/>
            </w:pPr>
            <w:r>
              <w:rPr>
                <w:spacing w:val="-5"/>
              </w:rPr>
              <w:t>6%</w:t>
            </w:r>
          </w:p>
        </w:tc>
        <w:tc>
          <w:tcPr>
            <w:tcW w:w="1098" w:type="dxa"/>
            <w:tcBorders>
              <w:top w:val="single" w:sz="4" w:space="0" w:color="000000"/>
              <w:bottom w:val="single" w:sz="4" w:space="0" w:color="000000"/>
            </w:tcBorders>
          </w:tcPr>
          <w:p w:rsidR="003628AB" w:rsidRDefault="00F37B88">
            <w:pPr>
              <w:pStyle w:val="TableParagraph"/>
              <w:spacing w:before="2" w:line="237" w:lineRule="exact"/>
              <w:ind w:right="5"/>
            </w:pPr>
            <w:r>
              <w:rPr>
                <w:spacing w:val="-10"/>
              </w:rPr>
              <w:t>-</w:t>
            </w:r>
          </w:p>
        </w:tc>
      </w:tr>
      <w:tr w:rsidR="003628AB">
        <w:trPr>
          <w:trHeight w:val="258"/>
        </w:trPr>
        <w:tc>
          <w:tcPr>
            <w:tcW w:w="1864" w:type="dxa"/>
            <w:tcBorders>
              <w:top w:val="single" w:sz="4" w:space="0" w:color="000000"/>
              <w:bottom w:val="single" w:sz="4" w:space="0" w:color="000000"/>
            </w:tcBorders>
          </w:tcPr>
          <w:p w:rsidR="003628AB" w:rsidRDefault="00F37B88">
            <w:pPr>
              <w:pStyle w:val="TableParagraph"/>
              <w:spacing w:line="239" w:lineRule="exact"/>
              <w:ind w:left="31"/>
            </w:pPr>
            <w:r>
              <w:rPr>
                <w:spacing w:val="-2"/>
              </w:rPr>
              <w:t>Independent</w:t>
            </w:r>
          </w:p>
        </w:tc>
        <w:tc>
          <w:tcPr>
            <w:tcW w:w="1019" w:type="dxa"/>
            <w:tcBorders>
              <w:top w:val="single" w:sz="4" w:space="0" w:color="000000"/>
              <w:bottom w:val="single" w:sz="4" w:space="0" w:color="000000"/>
            </w:tcBorders>
          </w:tcPr>
          <w:p w:rsidR="003628AB" w:rsidRDefault="00F37B88">
            <w:pPr>
              <w:pStyle w:val="TableParagraph"/>
              <w:spacing w:line="239" w:lineRule="exact"/>
              <w:ind w:left="51" w:right="2"/>
            </w:pPr>
            <w:r>
              <w:rPr>
                <w:spacing w:val="-5"/>
              </w:rPr>
              <w:t>24%</w:t>
            </w:r>
          </w:p>
        </w:tc>
        <w:tc>
          <w:tcPr>
            <w:tcW w:w="1100" w:type="dxa"/>
            <w:tcBorders>
              <w:top w:val="single" w:sz="4" w:space="0" w:color="000000"/>
              <w:bottom w:val="single" w:sz="4" w:space="0" w:color="000000"/>
            </w:tcBorders>
          </w:tcPr>
          <w:p w:rsidR="003628AB" w:rsidRDefault="00F37B88">
            <w:pPr>
              <w:pStyle w:val="TableParagraph"/>
              <w:spacing w:line="239" w:lineRule="exact"/>
              <w:ind w:left="30"/>
            </w:pPr>
            <w:r>
              <w:rPr>
                <w:spacing w:val="-10"/>
              </w:rPr>
              <w:t>3</w:t>
            </w:r>
          </w:p>
        </w:tc>
        <w:tc>
          <w:tcPr>
            <w:tcW w:w="1230" w:type="dxa"/>
            <w:tcBorders>
              <w:top w:val="single" w:sz="4" w:space="0" w:color="000000"/>
              <w:bottom w:val="single" w:sz="4" w:space="0" w:color="000000"/>
            </w:tcBorders>
          </w:tcPr>
          <w:p w:rsidR="003628AB" w:rsidRDefault="00F37B88">
            <w:pPr>
              <w:pStyle w:val="TableParagraph"/>
              <w:spacing w:line="239" w:lineRule="exact"/>
              <w:ind w:left="1" w:right="59"/>
            </w:pPr>
            <w:r>
              <w:rPr>
                <w:spacing w:val="-5"/>
              </w:rPr>
              <w:t>13%</w:t>
            </w:r>
          </w:p>
        </w:tc>
        <w:tc>
          <w:tcPr>
            <w:tcW w:w="1247" w:type="dxa"/>
            <w:tcBorders>
              <w:top w:val="single" w:sz="4" w:space="0" w:color="000000"/>
              <w:bottom w:val="single" w:sz="4" w:space="0" w:color="000000"/>
            </w:tcBorders>
          </w:tcPr>
          <w:p w:rsidR="003628AB" w:rsidRDefault="00F37B88">
            <w:pPr>
              <w:pStyle w:val="TableParagraph"/>
              <w:spacing w:line="239" w:lineRule="exact"/>
              <w:ind w:left="2" w:right="52"/>
            </w:pPr>
            <w:r>
              <w:rPr>
                <w:spacing w:val="-10"/>
              </w:rPr>
              <w:t>1</w:t>
            </w:r>
          </w:p>
        </w:tc>
        <w:tc>
          <w:tcPr>
            <w:tcW w:w="984" w:type="dxa"/>
            <w:tcBorders>
              <w:top w:val="single" w:sz="4" w:space="0" w:color="000000"/>
              <w:bottom w:val="single" w:sz="4" w:space="0" w:color="000000"/>
            </w:tcBorders>
          </w:tcPr>
          <w:p w:rsidR="003628AB" w:rsidRDefault="00F37B88">
            <w:pPr>
              <w:pStyle w:val="TableParagraph"/>
              <w:spacing w:line="239" w:lineRule="exact"/>
              <w:ind w:left="60"/>
            </w:pPr>
            <w:r>
              <w:rPr>
                <w:spacing w:val="-5"/>
              </w:rPr>
              <w:t>33%</w:t>
            </w:r>
          </w:p>
        </w:tc>
        <w:tc>
          <w:tcPr>
            <w:tcW w:w="1098" w:type="dxa"/>
            <w:tcBorders>
              <w:top w:val="single" w:sz="4" w:space="0" w:color="000000"/>
              <w:bottom w:val="single" w:sz="4" w:space="0" w:color="000000"/>
            </w:tcBorders>
          </w:tcPr>
          <w:p w:rsidR="003628AB" w:rsidRDefault="00F37B88">
            <w:pPr>
              <w:pStyle w:val="TableParagraph"/>
              <w:spacing w:line="239" w:lineRule="exact"/>
              <w:ind w:left="1" w:right="5"/>
            </w:pPr>
            <w:r>
              <w:rPr>
                <w:spacing w:val="-10"/>
              </w:rPr>
              <w:t>2</w:t>
            </w:r>
          </w:p>
        </w:tc>
      </w:tr>
      <w:tr w:rsidR="003628AB">
        <w:trPr>
          <w:trHeight w:val="256"/>
        </w:trPr>
        <w:tc>
          <w:tcPr>
            <w:tcW w:w="1864"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019"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100"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230" w:type="dxa"/>
            <w:tcBorders>
              <w:top w:val="single" w:sz="4" w:space="0" w:color="000000"/>
              <w:bottom w:val="single" w:sz="4" w:space="0" w:color="000000"/>
            </w:tcBorders>
          </w:tcPr>
          <w:p w:rsidR="003628AB" w:rsidRDefault="00F37B88">
            <w:pPr>
              <w:pStyle w:val="TableParagraph"/>
              <w:spacing w:line="236" w:lineRule="exact"/>
              <w:ind w:left="1" w:right="59"/>
            </w:pPr>
            <w:r>
              <w:rPr>
                <w:spacing w:val="-5"/>
              </w:rPr>
              <w:t>10%</w:t>
            </w:r>
          </w:p>
        </w:tc>
        <w:tc>
          <w:tcPr>
            <w:tcW w:w="1247" w:type="dxa"/>
            <w:tcBorders>
              <w:top w:val="single" w:sz="4" w:space="0" w:color="000000"/>
              <w:bottom w:val="single" w:sz="4" w:space="0" w:color="000000"/>
            </w:tcBorders>
          </w:tcPr>
          <w:p w:rsidR="003628AB" w:rsidRDefault="00F37B88">
            <w:pPr>
              <w:pStyle w:val="TableParagraph"/>
              <w:spacing w:line="236" w:lineRule="exact"/>
              <w:ind w:left="2" w:right="52"/>
            </w:pPr>
            <w:r>
              <w:rPr>
                <w:spacing w:val="-10"/>
              </w:rPr>
              <w:t>1</w:t>
            </w:r>
          </w:p>
        </w:tc>
        <w:tc>
          <w:tcPr>
            <w:tcW w:w="984"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098" w:type="dxa"/>
            <w:tcBorders>
              <w:top w:val="single" w:sz="4" w:space="0" w:color="000000"/>
              <w:bottom w:val="single" w:sz="4" w:space="0" w:color="000000"/>
            </w:tcBorders>
          </w:tcPr>
          <w:p w:rsidR="003628AB" w:rsidRDefault="003628AB">
            <w:pPr>
              <w:pStyle w:val="TableParagraph"/>
              <w:jc w:val="left"/>
              <w:rPr>
                <w:rFonts w:ascii="Times New Roman"/>
                <w:sz w:val="18"/>
              </w:rPr>
            </w:pPr>
          </w:p>
        </w:tc>
      </w:tr>
      <w:tr w:rsidR="003628AB">
        <w:trPr>
          <w:trHeight w:val="258"/>
        </w:trPr>
        <w:tc>
          <w:tcPr>
            <w:tcW w:w="1864" w:type="dxa"/>
            <w:tcBorders>
              <w:top w:val="single" w:sz="4" w:space="0" w:color="000000"/>
              <w:bottom w:val="single" w:sz="4" w:space="0" w:color="000000"/>
            </w:tcBorders>
          </w:tcPr>
          <w:p w:rsidR="003628AB" w:rsidRDefault="003628AB">
            <w:pPr>
              <w:pStyle w:val="TableParagraph"/>
              <w:jc w:val="left"/>
              <w:rPr>
                <w:rFonts w:ascii="Times New Roman"/>
                <w:sz w:val="18"/>
              </w:rPr>
            </w:pPr>
          </w:p>
        </w:tc>
        <w:tc>
          <w:tcPr>
            <w:tcW w:w="1019" w:type="dxa"/>
            <w:tcBorders>
              <w:top w:val="single" w:sz="4" w:space="0" w:color="000000"/>
              <w:bottom w:val="single" w:sz="4" w:space="0" w:color="000000"/>
            </w:tcBorders>
          </w:tcPr>
          <w:p w:rsidR="003628AB" w:rsidRDefault="00F37B88">
            <w:pPr>
              <w:pStyle w:val="TableParagraph"/>
              <w:spacing w:before="2" w:line="237" w:lineRule="exact"/>
              <w:ind w:left="51"/>
            </w:pPr>
            <w:r>
              <w:rPr>
                <w:spacing w:val="-4"/>
              </w:rPr>
              <w:t>100%</w:t>
            </w:r>
          </w:p>
        </w:tc>
        <w:tc>
          <w:tcPr>
            <w:tcW w:w="1100" w:type="dxa"/>
            <w:tcBorders>
              <w:top w:val="single" w:sz="4" w:space="0" w:color="000000"/>
              <w:bottom w:val="single" w:sz="4" w:space="0" w:color="000000"/>
            </w:tcBorders>
          </w:tcPr>
          <w:p w:rsidR="003628AB" w:rsidRDefault="00F37B88">
            <w:pPr>
              <w:pStyle w:val="TableParagraph"/>
              <w:spacing w:before="2" w:line="237" w:lineRule="exact"/>
              <w:ind w:left="30" w:right="3"/>
            </w:pPr>
            <w:r>
              <w:rPr>
                <w:spacing w:val="-5"/>
              </w:rPr>
              <w:t>14</w:t>
            </w:r>
          </w:p>
        </w:tc>
        <w:tc>
          <w:tcPr>
            <w:tcW w:w="1230" w:type="dxa"/>
            <w:tcBorders>
              <w:top w:val="single" w:sz="4" w:space="0" w:color="000000"/>
              <w:bottom w:val="single" w:sz="4" w:space="0" w:color="000000"/>
            </w:tcBorders>
          </w:tcPr>
          <w:p w:rsidR="003628AB" w:rsidRDefault="00F37B88">
            <w:pPr>
              <w:pStyle w:val="TableParagraph"/>
              <w:spacing w:before="2" w:line="237" w:lineRule="exact"/>
              <w:ind w:left="3" w:right="59"/>
            </w:pPr>
            <w:r>
              <w:rPr>
                <w:spacing w:val="-4"/>
              </w:rPr>
              <w:t>100%</w:t>
            </w:r>
          </w:p>
        </w:tc>
        <w:tc>
          <w:tcPr>
            <w:tcW w:w="1247" w:type="dxa"/>
            <w:tcBorders>
              <w:top w:val="single" w:sz="4" w:space="0" w:color="000000"/>
              <w:bottom w:val="single" w:sz="4" w:space="0" w:color="000000"/>
            </w:tcBorders>
          </w:tcPr>
          <w:p w:rsidR="003628AB" w:rsidRDefault="00F37B88">
            <w:pPr>
              <w:pStyle w:val="TableParagraph"/>
              <w:spacing w:before="2" w:line="237" w:lineRule="exact"/>
              <w:ind w:left="2" w:right="52"/>
            </w:pPr>
            <w:r>
              <w:rPr>
                <w:spacing w:val="-10"/>
              </w:rPr>
              <w:t>6</w:t>
            </w:r>
          </w:p>
        </w:tc>
        <w:tc>
          <w:tcPr>
            <w:tcW w:w="984" w:type="dxa"/>
            <w:tcBorders>
              <w:top w:val="single" w:sz="4" w:space="0" w:color="000000"/>
              <w:bottom w:val="single" w:sz="4" w:space="0" w:color="000000"/>
            </w:tcBorders>
          </w:tcPr>
          <w:p w:rsidR="003628AB" w:rsidRDefault="00F37B88">
            <w:pPr>
              <w:pStyle w:val="TableParagraph"/>
              <w:spacing w:before="2" w:line="237" w:lineRule="exact"/>
              <w:ind w:left="60" w:right="2"/>
            </w:pPr>
            <w:r>
              <w:rPr>
                <w:spacing w:val="-4"/>
              </w:rPr>
              <w:t>100%</w:t>
            </w:r>
          </w:p>
        </w:tc>
        <w:tc>
          <w:tcPr>
            <w:tcW w:w="1098" w:type="dxa"/>
            <w:tcBorders>
              <w:top w:val="single" w:sz="4" w:space="0" w:color="000000"/>
              <w:bottom w:val="single" w:sz="4" w:space="0" w:color="000000"/>
            </w:tcBorders>
          </w:tcPr>
          <w:p w:rsidR="003628AB" w:rsidRDefault="00F37B88">
            <w:pPr>
              <w:pStyle w:val="TableParagraph"/>
              <w:spacing w:before="2" w:line="237" w:lineRule="exact"/>
              <w:ind w:left="1" w:right="5"/>
            </w:pPr>
            <w:r>
              <w:rPr>
                <w:spacing w:val="-10"/>
              </w:rPr>
              <w:t>8</w:t>
            </w:r>
          </w:p>
        </w:tc>
      </w:tr>
      <w:tr w:rsidR="003628AB">
        <w:trPr>
          <w:trHeight w:val="625"/>
        </w:trPr>
        <w:tc>
          <w:tcPr>
            <w:tcW w:w="8542" w:type="dxa"/>
            <w:gridSpan w:val="7"/>
            <w:tcBorders>
              <w:top w:val="single" w:sz="4" w:space="0" w:color="000000"/>
              <w:bottom w:val="single" w:sz="4" w:space="0" w:color="000000"/>
            </w:tcBorders>
          </w:tcPr>
          <w:p w:rsidR="003628AB" w:rsidRDefault="00F37B88">
            <w:pPr>
              <w:pStyle w:val="TableParagraph"/>
              <w:spacing w:line="207" w:lineRule="exact"/>
              <w:ind w:left="122"/>
              <w:jc w:val="left"/>
              <w:rPr>
                <w:b/>
                <w:sz w:val="18"/>
              </w:rPr>
            </w:pPr>
            <w:r>
              <w:rPr>
                <w:b/>
                <w:spacing w:val="-2"/>
                <w:sz w:val="18"/>
              </w:rPr>
              <w:t>Legend:</w:t>
            </w:r>
          </w:p>
          <w:p w:rsidR="003628AB" w:rsidRDefault="00F37B88">
            <w:pPr>
              <w:pStyle w:val="TableParagraph"/>
              <w:spacing w:line="206" w:lineRule="exact"/>
              <w:ind w:left="763"/>
              <w:jc w:val="left"/>
              <w:rPr>
                <w:rFonts w:ascii="Times New Roman"/>
                <w:sz w:val="18"/>
              </w:rPr>
            </w:pPr>
            <w:r>
              <w:rPr>
                <w:rFonts w:ascii="Times New Roman"/>
                <w:sz w:val="18"/>
              </w:rPr>
              <w:t>Baluchistan-1:</w:t>
            </w:r>
            <w:r>
              <w:rPr>
                <w:rFonts w:ascii="Times New Roman"/>
                <w:spacing w:val="-2"/>
                <w:sz w:val="18"/>
              </w:rPr>
              <w:t xml:space="preserve"> </w:t>
            </w:r>
            <w:r>
              <w:rPr>
                <w:rFonts w:ascii="Times New Roman"/>
                <w:sz w:val="18"/>
              </w:rPr>
              <w:t>Quetta</w:t>
            </w:r>
            <w:r>
              <w:rPr>
                <w:rFonts w:ascii="Times New Roman"/>
                <w:spacing w:val="-2"/>
                <w:sz w:val="18"/>
              </w:rPr>
              <w:t xml:space="preserve"> </w:t>
            </w:r>
            <w:r>
              <w:rPr>
                <w:rFonts w:ascii="Times New Roman"/>
                <w:sz w:val="18"/>
              </w:rPr>
              <w:t>Zone</w:t>
            </w:r>
            <w:r>
              <w:rPr>
                <w:rFonts w:ascii="Times New Roman"/>
                <w:spacing w:val="-3"/>
                <w:sz w:val="18"/>
              </w:rPr>
              <w:t xml:space="preserve"> </w:t>
            </w:r>
            <w:r>
              <w:rPr>
                <w:rFonts w:ascii="Times New Roman"/>
                <w:sz w:val="18"/>
              </w:rPr>
              <w:t>included the</w:t>
            </w:r>
            <w:r>
              <w:rPr>
                <w:rFonts w:ascii="Times New Roman"/>
                <w:spacing w:val="-2"/>
                <w:sz w:val="18"/>
              </w:rPr>
              <w:t xml:space="preserve"> </w:t>
            </w:r>
            <w:proofErr w:type="spellStart"/>
            <w:r>
              <w:rPr>
                <w:rFonts w:ascii="Times New Roman"/>
                <w:sz w:val="18"/>
              </w:rPr>
              <w:t>Zhobe</w:t>
            </w:r>
            <w:proofErr w:type="spellEnd"/>
            <w:r>
              <w:rPr>
                <w:rFonts w:ascii="Times New Roman"/>
                <w:spacing w:val="-3"/>
                <w:sz w:val="18"/>
              </w:rPr>
              <w:t xml:space="preserve"> </w:t>
            </w:r>
            <w:r>
              <w:rPr>
                <w:rFonts w:ascii="Times New Roman"/>
                <w:sz w:val="18"/>
              </w:rPr>
              <w:t>and Quetta</w:t>
            </w:r>
            <w:r>
              <w:rPr>
                <w:rFonts w:ascii="Times New Roman"/>
                <w:spacing w:val="-1"/>
                <w:sz w:val="18"/>
              </w:rPr>
              <w:t xml:space="preserve"> </w:t>
            </w:r>
            <w:r>
              <w:rPr>
                <w:rFonts w:ascii="Times New Roman"/>
                <w:spacing w:val="-2"/>
                <w:sz w:val="18"/>
              </w:rPr>
              <w:t>Divisions</w:t>
            </w:r>
          </w:p>
          <w:p w:rsidR="003628AB" w:rsidRDefault="00F37B88">
            <w:pPr>
              <w:pStyle w:val="TableParagraph"/>
              <w:spacing w:line="193" w:lineRule="exact"/>
              <w:ind w:left="755"/>
              <w:jc w:val="left"/>
              <w:rPr>
                <w:rFonts w:ascii="Times New Roman"/>
                <w:sz w:val="18"/>
              </w:rPr>
            </w:pPr>
            <w:r>
              <w:rPr>
                <w:rFonts w:ascii="Times New Roman"/>
                <w:sz w:val="18"/>
              </w:rPr>
              <w:t>Baluchistan-2:</w:t>
            </w:r>
            <w:r>
              <w:rPr>
                <w:rFonts w:ascii="Times New Roman"/>
                <w:spacing w:val="-5"/>
                <w:sz w:val="18"/>
              </w:rPr>
              <w:t xml:space="preserve"> </w:t>
            </w:r>
            <w:proofErr w:type="spellStart"/>
            <w:r>
              <w:rPr>
                <w:rFonts w:ascii="Times New Roman"/>
                <w:sz w:val="18"/>
              </w:rPr>
              <w:t>Kallat-Makran</w:t>
            </w:r>
            <w:proofErr w:type="spellEnd"/>
            <w:r>
              <w:rPr>
                <w:rFonts w:ascii="Times New Roman"/>
                <w:spacing w:val="-2"/>
                <w:sz w:val="18"/>
              </w:rPr>
              <w:t xml:space="preserve"> </w:t>
            </w:r>
            <w:r>
              <w:rPr>
                <w:rFonts w:ascii="Times New Roman"/>
                <w:sz w:val="18"/>
              </w:rPr>
              <w:t>Zone</w:t>
            </w:r>
            <w:r>
              <w:rPr>
                <w:rFonts w:ascii="Times New Roman"/>
                <w:spacing w:val="-3"/>
                <w:sz w:val="18"/>
              </w:rPr>
              <w:t xml:space="preserve"> </w:t>
            </w:r>
            <w:r>
              <w:rPr>
                <w:rFonts w:ascii="Times New Roman"/>
                <w:sz w:val="18"/>
              </w:rPr>
              <w:t>included</w:t>
            </w:r>
            <w:r>
              <w:rPr>
                <w:rFonts w:ascii="Times New Roman"/>
                <w:spacing w:val="-2"/>
                <w:sz w:val="18"/>
              </w:rPr>
              <w:t xml:space="preserve"> </w:t>
            </w:r>
            <w:r>
              <w:rPr>
                <w:rFonts w:ascii="Times New Roman"/>
                <w:sz w:val="18"/>
              </w:rPr>
              <w:t>the</w:t>
            </w:r>
            <w:r>
              <w:rPr>
                <w:rFonts w:ascii="Times New Roman"/>
                <w:spacing w:val="-4"/>
                <w:sz w:val="18"/>
              </w:rPr>
              <w:t xml:space="preserve"> </w:t>
            </w:r>
            <w:proofErr w:type="spellStart"/>
            <w:r>
              <w:rPr>
                <w:rFonts w:ascii="Times New Roman"/>
                <w:sz w:val="18"/>
              </w:rPr>
              <w:t>Naseer</w:t>
            </w:r>
            <w:proofErr w:type="spellEnd"/>
            <w:r>
              <w:rPr>
                <w:rFonts w:ascii="Times New Roman"/>
                <w:spacing w:val="-2"/>
                <w:sz w:val="18"/>
              </w:rPr>
              <w:t xml:space="preserve"> </w:t>
            </w:r>
            <w:r>
              <w:rPr>
                <w:rFonts w:ascii="Times New Roman"/>
                <w:sz w:val="18"/>
              </w:rPr>
              <w:t>Abad,</w:t>
            </w:r>
            <w:r>
              <w:rPr>
                <w:rFonts w:ascii="Times New Roman"/>
                <w:spacing w:val="-3"/>
                <w:sz w:val="18"/>
              </w:rPr>
              <w:t xml:space="preserve"> </w:t>
            </w:r>
            <w:proofErr w:type="spellStart"/>
            <w:r>
              <w:rPr>
                <w:rFonts w:ascii="Times New Roman"/>
                <w:sz w:val="18"/>
              </w:rPr>
              <w:t>Sibbi</w:t>
            </w:r>
            <w:proofErr w:type="spellEnd"/>
            <w:r>
              <w:rPr>
                <w:rFonts w:ascii="Times New Roman"/>
                <w:sz w:val="18"/>
              </w:rPr>
              <w:t>,</w:t>
            </w:r>
            <w:r>
              <w:rPr>
                <w:rFonts w:ascii="Times New Roman"/>
                <w:spacing w:val="-2"/>
                <w:sz w:val="18"/>
              </w:rPr>
              <w:t xml:space="preserve"> </w:t>
            </w:r>
            <w:proofErr w:type="spellStart"/>
            <w:r>
              <w:rPr>
                <w:rFonts w:ascii="Times New Roman"/>
                <w:sz w:val="18"/>
              </w:rPr>
              <w:t>Makran</w:t>
            </w:r>
            <w:proofErr w:type="spellEnd"/>
            <w:r>
              <w:rPr>
                <w:rFonts w:ascii="Times New Roman"/>
                <w:sz w:val="18"/>
              </w:rPr>
              <w:t>,</w:t>
            </w:r>
            <w:r>
              <w:rPr>
                <w:rFonts w:ascii="Times New Roman"/>
                <w:spacing w:val="-2"/>
                <w:sz w:val="18"/>
              </w:rPr>
              <w:t xml:space="preserve"> </w:t>
            </w:r>
            <w:r>
              <w:rPr>
                <w:rFonts w:ascii="Times New Roman"/>
                <w:sz w:val="18"/>
              </w:rPr>
              <w:t>and</w:t>
            </w:r>
            <w:r>
              <w:rPr>
                <w:rFonts w:ascii="Times New Roman"/>
                <w:spacing w:val="-2"/>
                <w:sz w:val="18"/>
              </w:rPr>
              <w:t xml:space="preserve"> </w:t>
            </w:r>
            <w:proofErr w:type="spellStart"/>
            <w:r>
              <w:rPr>
                <w:rFonts w:ascii="Times New Roman"/>
                <w:sz w:val="18"/>
              </w:rPr>
              <w:t>Kallat</w:t>
            </w:r>
            <w:proofErr w:type="spellEnd"/>
            <w:r>
              <w:rPr>
                <w:rFonts w:ascii="Times New Roman"/>
                <w:spacing w:val="-4"/>
                <w:sz w:val="18"/>
              </w:rPr>
              <w:t xml:space="preserve"> </w:t>
            </w:r>
            <w:r>
              <w:rPr>
                <w:rFonts w:ascii="Times New Roman"/>
                <w:spacing w:val="-2"/>
                <w:sz w:val="18"/>
              </w:rPr>
              <w:t>Divisions</w:t>
            </w:r>
          </w:p>
        </w:tc>
      </w:tr>
    </w:tbl>
    <w:p w:rsidR="003628AB" w:rsidRDefault="00F37B88">
      <w:pPr>
        <w:spacing w:before="1"/>
        <w:ind w:left="186"/>
        <w:rPr>
          <w:rFonts w:ascii="Times New Roman"/>
          <w:sz w:val="18"/>
        </w:rPr>
      </w:pPr>
      <w:r>
        <w:rPr>
          <w:rFonts w:ascii="Times New Roman"/>
          <w:spacing w:val="-2"/>
          <w:sz w:val="18"/>
        </w:rPr>
        <w:t>Source</w:t>
      </w:r>
      <w:proofErr w:type="gramStart"/>
      <w:r>
        <w:rPr>
          <w:rFonts w:ascii="Times New Roman"/>
          <w:spacing w:val="-2"/>
          <w:sz w:val="18"/>
        </w:rPr>
        <w:t>:</w:t>
      </w:r>
      <w:proofErr w:type="gramEnd"/>
      <w:r>
        <w:rPr>
          <w:rFonts w:ascii="Times New Roman"/>
          <w:spacing w:val="-2"/>
          <w:sz w:val="18"/>
        </w:rPr>
        <w:fldChar w:fldCharType="begin"/>
      </w:r>
      <w:r>
        <w:rPr>
          <w:rFonts w:ascii="Times New Roman"/>
          <w:spacing w:val="-2"/>
          <w:sz w:val="18"/>
        </w:rPr>
        <w:instrText xml:space="preserve"> HYPERLINK "http://pildat.org/Publications/publication/elections/First10GeneralElectionsofPakistan_August2013.pdf" \h </w:instrText>
      </w:r>
      <w:r>
        <w:rPr>
          <w:rFonts w:ascii="Times New Roman"/>
          <w:spacing w:val="-2"/>
          <w:sz w:val="18"/>
        </w:rPr>
        <w:fldChar w:fldCharType="separate"/>
      </w:r>
      <w:r>
        <w:rPr>
          <w:rFonts w:ascii="Times New Roman"/>
          <w:spacing w:val="-2"/>
          <w:sz w:val="18"/>
        </w:rPr>
        <w:t>http://pildat.org/Publications/publication/elections/First10GeneralElectionsofPakistan_August2013.pdf</w:t>
      </w:r>
      <w:r>
        <w:rPr>
          <w:rFonts w:ascii="Times New Roman"/>
          <w:spacing w:val="-2"/>
          <w:sz w:val="18"/>
        </w:rPr>
        <w:fldChar w:fldCharType="end"/>
      </w:r>
    </w:p>
    <w:p w:rsidR="003628AB" w:rsidRDefault="003628AB">
      <w:pPr>
        <w:pStyle w:val="BodyText"/>
        <w:spacing w:before="152"/>
        <w:ind w:left="0" w:firstLine="0"/>
        <w:jc w:val="left"/>
        <w:rPr>
          <w:rFonts w:ascii="Times New Roman"/>
          <w:sz w:val="18"/>
        </w:rPr>
      </w:pPr>
    </w:p>
    <w:p w:rsidR="003628AB" w:rsidRDefault="00F37B88">
      <w:pPr>
        <w:pStyle w:val="BodyText"/>
        <w:spacing w:before="119"/>
        <w:ind w:right="497"/>
      </w:pPr>
      <w:r>
        <w:t>In the context of the pre-election political scenario, the most pressing concern for the contesting political leadership was to revive the democratic process and to strengthen the spoile</w:t>
      </w:r>
      <w:r>
        <w:t>d democratic institutions—a concern which was reflected in the election manifestos of all major political parties (Afzal &amp; Sameen, 2013).</w:t>
      </w:r>
    </w:p>
    <w:p w:rsidR="003628AB" w:rsidRDefault="00F37B88">
      <w:pPr>
        <w:pStyle w:val="BodyText"/>
        <w:spacing w:before="121"/>
        <w:ind w:right="496"/>
      </w:pPr>
      <w:r>
        <w:t>After the elections, the arch rivals in the history and opponents at</w:t>
      </w:r>
      <w:r>
        <w:rPr>
          <w:spacing w:val="-1"/>
        </w:rPr>
        <w:t xml:space="preserve"> </w:t>
      </w:r>
      <w:r>
        <w:t>NRO e.g. the PPP and PML (N) joined to form the c</w:t>
      </w:r>
      <w:r>
        <w:t>oalition government which then was interpreted as a positive sign for the sustenance of democracy in Pakistan. Further, the PML (Q), a major partner</w:t>
      </w:r>
      <w:r>
        <w:rPr>
          <w:spacing w:val="-7"/>
        </w:rPr>
        <w:t xml:space="preserve"> </w:t>
      </w:r>
      <w:r>
        <w:t>of</w:t>
      </w:r>
      <w:r>
        <w:rPr>
          <w:spacing w:val="-8"/>
        </w:rPr>
        <w:t xml:space="preserve"> </w:t>
      </w:r>
      <w:r>
        <w:t>NRO</w:t>
      </w:r>
      <w:r>
        <w:rPr>
          <w:spacing w:val="-7"/>
        </w:rPr>
        <w:t xml:space="preserve"> </w:t>
      </w:r>
      <w:r>
        <w:t>with</w:t>
      </w:r>
      <w:r>
        <w:rPr>
          <w:spacing w:val="-6"/>
        </w:rPr>
        <w:t xml:space="preserve"> </w:t>
      </w:r>
      <w:r>
        <w:t>PPP</w:t>
      </w:r>
      <w:r>
        <w:rPr>
          <w:spacing w:val="-10"/>
        </w:rPr>
        <w:t xml:space="preserve"> </w:t>
      </w:r>
      <w:r>
        <w:t>was</w:t>
      </w:r>
      <w:r>
        <w:rPr>
          <w:spacing w:val="-6"/>
        </w:rPr>
        <w:t xml:space="preserve"> </w:t>
      </w:r>
      <w:r>
        <w:t>not</w:t>
      </w:r>
      <w:r>
        <w:rPr>
          <w:spacing w:val="-9"/>
        </w:rPr>
        <w:t xml:space="preserve"> </w:t>
      </w:r>
      <w:r>
        <w:t>invited</w:t>
      </w:r>
      <w:r>
        <w:rPr>
          <w:spacing w:val="-9"/>
        </w:rPr>
        <w:t xml:space="preserve"> </w:t>
      </w:r>
      <w:r>
        <w:t>to</w:t>
      </w:r>
      <w:r>
        <w:rPr>
          <w:spacing w:val="-7"/>
        </w:rPr>
        <w:t xml:space="preserve"> </w:t>
      </w:r>
      <w:r>
        <w:t>join</w:t>
      </w:r>
      <w:r>
        <w:rPr>
          <w:spacing w:val="-8"/>
        </w:rPr>
        <w:t xml:space="preserve"> </w:t>
      </w:r>
      <w:r>
        <w:t>the</w:t>
      </w:r>
      <w:r>
        <w:rPr>
          <w:spacing w:val="-8"/>
        </w:rPr>
        <w:t xml:space="preserve"> </w:t>
      </w:r>
      <w:r>
        <w:t>coalition</w:t>
      </w:r>
      <w:r>
        <w:rPr>
          <w:spacing w:val="-7"/>
        </w:rPr>
        <w:t xml:space="preserve"> </w:t>
      </w:r>
      <w:r>
        <w:t>and</w:t>
      </w:r>
      <w:r>
        <w:rPr>
          <w:spacing w:val="-7"/>
        </w:rPr>
        <w:t xml:space="preserve"> </w:t>
      </w:r>
      <w:r>
        <w:t>PML</w:t>
      </w:r>
      <w:r>
        <w:rPr>
          <w:spacing w:val="-8"/>
        </w:rPr>
        <w:t xml:space="preserve"> </w:t>
      </w:r>
      <w:r>
        <w:t>(Q)</w:t>
      </w:r>
      <w:r>
        <w:rPr>
          <w:spacing w:val="-10"/>
        </w:rPr>
        <w:t xml:space="preserve"> </w:t>
      </w:r>
      <w:r>
        <w:t>was</w:t>
      </w:r>
      <w:r>
        <w:rPr>
          <w:spacing w:val="-5"/>
        </w:rPr>
        <w:t xml:space="preserve"> </w:t>
      </w:r>
      <w:r>
        <w:t>marginalized to</w:t>
      </w:r>
      <w:r>
        <w:rPr>
          <w:spacing w:val="4"/>
        </w:rPr>
        <w:t xml:space="preserve"> </w:t>
      </w:r>
      <w:r>
        <w:t>sit</w:t>
      </w:r>
      <w:r>
        <w:rPr>
          <w:spacing w:val="5"/>
        </w:rPr>
        <w:t xml:space="preserve"> </w:t>
      </w:r>
      <w:r>
        <w:t>in</w:t>
      </w:r>
      <w:r>
        <w:rPr>
          <w:spacing w:val="6"/>
        </w:rPr>
        <w:t xml:space="preserve"> </w:t>
      </w:r>
      <w:r>
        <w:t>the</w:t>
      </w:r>
      <w:r>
        <w:rPr>
          <w:spacing w:val="5"/>
        </w:rPr>
        <w:t xml:space="preserve"> </w:t>
      </w:r>
      <w:r>
        <w:t>opposition</w:t>
      </w:r>
      <w:r>
        <w:rPr>
          <w:spacing w:val="6"/>
        </w:rPr>
        <w:t xml:space="preserve"> </w:t>
      </w:r>
      <w:r>
        <w:t>benches.</w:t>
      </w:r>
      <w:r>
        <w:rPr>
          <w:spacing w:val="4"/>
        </w:rPr>
        <w:t xml:space="preserve"> </w:t>
      </w:r>
      <w:r>
        <w:t>The</w:t>
      </w:r>
      <w:r>
        <w:rPr>
          <w:spacing w:val="5"/>
        </w:rPr>
        <w:t xml:space="preserve"> </w:t>
      </w:r>
      <w:r>
        <w:t>situation</w:t>
      </w:r>
      <w:r>
        <w:rPr>
          <w:spacing w:val="6"/>
        </w:rPr>
        <w:t xml:space="preserve"> </w:t>
      </w:r>
      <w:r>
        <w:t>was</w:t>
      </w:r>
      <w:r>
        <w:rPr>
          <w:spacing w:val="5"/>
        </w:rPr>
        <w:t xml:space="preserve"> </w:t>
      </w:r>
      <w:r>
        <w:t>changed</w:t>
      </w:r>
      <w:r>
        <w:rPr>
          <w:spacing w:val="4"/>
        </w:rPr>
        <w:t xml:space="preserve"> </w:t>
      </w:r>
      <w:r>
        <w:t>in</w:t>
      </w:r>
      <w:r>
        <w:rPr>
          <w:spacing w:val="6"/>
        </w:rPr>
        <w:t xml:space="preserve"> </w:t>
      </w:r>
      <w:r>
        <w:t>the</w:t>
      </w:r>
      <w:r>
        <w:rPr>
          <w:spacing w:val="7"/>
        </w:rPr>
        <w:t xml:space="preserve"> </w:t>
      </w:r>
      <w:r>
        <w:t>later</w:t>
      </w:r>
      <w:r>
        <w:rPr>
          <w:spacing w:val="7"/>
        </w:rPr>
        <w:t xml:space="preserve"> </w:t>
      </w:r>
      <w:r>
        <w:t>years</w:t>
      </w:r>
      <w:r>
        <w:rPr>
          <w:spacing w:val="5"/>
        </w:rPr>
        <w:t xml:space="preserve"> </w:t>
      </w:r>
      <w:r>
        <w:t>and</w:t>
      </w:r>
      <w:r>
        <w:rPr>
          <w:spacing w:val="6"/>
        </w:rPr>
        <w:t xml:space="preserve"> </w:t>
      </w:r>
      <w:r>
        <w:t>the</w:t>
      </w:r>
      <w:r>
        <w:rPr>
          <w:spacing w:val="7"/>
        </w:rPr>
        <w:t xml:space="preserve"> </w:t>
      </w:r>
      <w:r>
        <w:rPr>
          <w:spacing w:val="-5"/>
        </w:rPr>
        <w:t>PML</w:t>
      </w:r>
    </w:p>
    <w:p w:rsidR="003628AB" w:rsidRDefault="00F37B88">
      <w:pPr>
        <w:pStyle w:val="BodyText"/>
        <w:ind w:right="498" w:firstLine="0"/>
      </w:pPr>
      <w:r>
        <w:t xml:space="preserve">(Q) </w:t>
      </w:r>
      <w:proofErr w:type="gramStart"/>
      <w:r>
        <w:t>joined</w:t>
      </w:r>
      <w:proofErr w:type="gramEnd"/>
      <w:r>
        <w:t xml:space="preserve"> the coalition government replacing the PML (N). In the pretext of a decade long military rule of General Musharraf, the election-2008 resulted to create a hung parliament and a resultantly a weak coalition government was formed under the </w:t>
      </w:r>
      <w:proofErr w:type="spellStart"/>
      <w:r>
        <w:t>Zardari</w:t>
      </w:r>
      <w:proofErr w:type="spellEnd"/>
      <w:r>
        <w:t>-led PPP regime. Despite of its failure to practice the good governance, the PPP regime steered a number of structural changes in the overall politico-constitutional structure of state. The major</w:t>
      </w:r>
      <w:r>
        <w:rPr>
          <w:spacing w:val="-4"/>
        </w:rPr>
        <w:t xml:space="preserve"> </w:t>
      </w:r>
      <w:r>
        <w:t>notable</w:t>
      </w:r>
      <w:r>
        <w:rPr>
          <w:spacing w:val="-4"/>
        </w:rPr>
        <w:t xml:space="preserve"> </w:t>
      </w:r>
      <w:r>
        <w:t>successes</w:t>
      </w:r>
      <w:r>
        <w:rPr>
          <w:spacing w:val="-3"/>
        </w:rPr>
        <w:t xml:space="preserve"> </w:t>
      </w:r>
      <w:r>
        <w:t>of</w:t>
      </w:r>
      <w:r>
        <w:rPr>
          <w:spacing w:val="-4"/>
        </w:rPr>
        <w:t xml:space="preserve"> </w:t>
      </w:r>
      <w:r>
        <w:t>the</w:t>
      </w:r>
      <w:r>
        <w:rPr>
          <w:spacing w:val="-4"/>
        </w:rPr>
        <w:t xml:space="preserve"> </w:t>
      </w:r>
      <w:r>
        <w:t>aforesaid</w:t>
      </w:r>
      <w:r>
        <w:rPr>
          <w:spacing w:val="-4"/>
        </w:rPr>
        <w:t xml:space="preserve"> </w:t>
      </w:r>
      <w:proofErr w:type="spellStart"/>
      <w:r>
        <w:t>Zardari</w:t>
      </w:r>
      <w:proofErr w:type="spellEnd"/>
      <w:r>
        <w:rPr>
          <w:spacing w:val="-3"/>
        </w:rPr>
        <w:t xml:space="preserve"> </w:t>
      </w:r>
      <w:r>
        <w:t>regime</w:t>
      </w:r>
      <w:r>
        <w:rPr>
          <w:spacing w:val="-4"/>
        </w:rPr>
        <w:t xml:space="preserve"> </w:t>
      </w:r>
      <w:r>
        <w:t>included</w:t>
      </w:r>
      <w:r>
        <w:rPr>
          <w:spacing w:val="-4"/>
        </w:rPr>
        <w:t xml:space="preserve"> </w:t>
      </w:r>
      <w:r>
        <w:t>t</w:t>
      </w:r>
      <w:r>
        <w:t>he</w:t>
      </w:r>
      <w:r>
        <w:rPr>
          <w:spacing w:val="-4"/>
        </w:rPr>
        <w:t xml:space="preserve"> </w:t>
      </w:r>
      <w:r>
        <w:t>restructuring</w:t>
      </w:r>
      <w:r>
        <w:rPr>
          <w:spacing w:val="-5"/>
        </w:rPr>
        <w:t xml:space="preserve"> </w:t>
      </w:r>
      <w:r>
        <w:t>the</w:t>
      </w:r>
      <w:r>
        <w:rPr>
          <w:spacing w:val="-4"/>
        </w:rPr>
        <w:t xml:space="preserve"> </w:t>
      </w:r>
      <w:r>
        <w:t>NFC award,</w:t>
      </w:r>
      <w:r>
        <w:rPr>
          <w:spacing w:val="-1"/>
        </w:rPr>
        <w:t xml:space="preserve"> </w:t>
      </w:r>
      <w:r>
        <w:t>securing</w:t>
      </w:r>
      <w:r>
        <w:rPr>
          <w:spacing w:val="-2"/>
        </w:rPr>
        <w:t xml:space="preserve"> </w:t>
      </w:r>
      <w:r>
        <w:t>provincial</w:t>
      </w:r>
      <w:r>
        <w:rPr>
          <w:spacing w:val="-1"/>
        </w:rPr>
        <w:t xml:space="preserve"> </w:t>
      </w:r>
      <w:r>
        <w:t>autonomy</w:t>
      </w:r>
      <w:r>
        <w:rPr>
          <w:spacing w:val="-2"/>
        </w:rPr>
        <w:t xml:space="preserve"> </w:t>
      </w:r>
      <w:r>
        <w:t>and</w:t>
      </w:r>
      <w:r>
        <w:rPr>
          <w:spacing w:val="-1"/>
        </w:rPr>
        <w:t xml:space="preserve"> </w:t>
      </w:r>
      <w:r>
        <w:t>re-activation</w:t>
      </w:r>
      <w:r>
        <w:rPr>
          <w:spacing w:val="-1"/>
        </w:rPr>
        <w:t xml:space="preserve"> </w:t>
      </w:r>
      <w:r>
        <w:t>of the</w:t>
      </w:r>
      <w:r>
        <w:rPr>
          <w:spacing w:val="-1"/>
        </w:rPr>
        <w:t xml:space="preserve"> </w:t>
      </w:r>
      <w:r>
        <w:t>Council</w:t>
      </w:r>
      <w:r>
        <w:rPr>
          <w:spacing w:val="-1"/>
        </w:rPr>
        <w:t xml:space="preserve"> </w:t>
      </w:r>
      <w:r>
        <w:t>of Common</w:t>
      </w:r>
      <w:r>
        <w:rPr>
          <w:spacing w:val="-1"/>
        </w:rPr>
        <w:t xml:space="preserve"> </w:t>
      </w:r>
      <w:r>
        <w:t>Interests</w:t>
      </w:r>
    </w:p>
    <w:p w:rsidR="003628AB" w:rsidRDefault="00F37B88">
      <w:pPr>
        <w:pStyle w:val="BodyText"/>
        <w:spacing w:before="1"/>
        <w:ind w:firstLine="0"/>
      </w:pPr>
      <w:proofErr w:type="gramStart"/>
      <w:r>
        <w:t>i.e</w:t>
      </w:r>
      <w:proofErr w:type="gramEnd"/>
      <w:r>
        <w:t>.</w:t>
      </w:r>
      <w:r>
        <w:rPr>
          <w:spacing w:val="-6"/>
        </w:rPr>
        <w:t xml:space="preserve"> </w:t>
      </w:r>
      <w:r>
        <w:t>through</w:t>
      </w:r>
      <w:r>
        <w:rPr>
          <w:spacing w:val="-9"/>
        </w:rPr>
        <w:t xml:space="preserve"> </w:t>
      </w:r>
      <w:r>
        <w:t>successfully</w:t>
      </w:r>
      <w:r>
        <w:rPr>
          <w:spacing w:val="-6"/>
        </w:rPr>
        <w:t xml:space="preserve"> </w:t>
      </w:r>
      <w:r>
        <w:t>passing</w:t>
      </w:r>
      <w:r>
        <w:rPr>
          <w:spacing w:val="-7"/>
        </w:rPr>
        <w:t xml:space="preserve"> </w:t>
      </w:r>
      <w:r>
        <w:t>the</w:t>
      </w:r>
      <w:r>
        <w:rPr>
          <w:spacing w:val="-4"/>
        </w:rPr>
        <w:t xml:space="preserve"> </w:t>
      </w:r>
      <w:r>
        <w:t>18</w:t>
      </w:r>
      <w:proofErr w:type="spellStart"/>
      <w:r>
        <w:rPr>
          <w:position w:val="5"/>
          <w:sz w:val="14"/>
        </w:rPr>
        <w:t>th</w:t>
      </w:r>
      <w:proofErr w:type="spellEnd"/>
      <w:r>
        <w:rPr>
          <w:spacing w:val="10"/>
          <w:position w:val="5"/>
          <w:sz w:val="14"/>
        </w:rPr>
        <w:t xml:space="preserve"> </w:t>
      </w:r>
      <w:r>
        <w:t>Constitutional</w:t>
      </w:r>
      <w:r>
        <w:rPr>
          <w:spacing w:val="-6"/>
        </w:rPr>
        <w:t xml:space="preserve"> </w:t>
      </w:r>
      <w:r>
        <w:rPr>
          <w:spacing w:val="-2"/>
        </w:rPr>
        <w:t>Amendment.</w:t>
      </w:r>
    </w:p>
    <w:p w:rsidR="003628AB" w:rsidRDefault="00F37B88">
      <w:pPr>
        <w:pStyle w:val="BodyText"/>
        <w:spacing w:before="119"/>
        <w:ind w:right="498"/>
      </w:pPr>
      <w:r>
        <w:t>It important to</w:t>
      </w:r>
      <w:r>
        <w:rPr>
          <w:spacing w:val="-1"/>
        </w:rPr>
        <w:t xml:space="preserve"> </w:t>
      </w:r>
      <w:r>
        <w:t>overview the context under which PPP took reins of power</w:t>
      </w:r>
      <w:r>
        <w:rPr>
          <w:spacing w:val="-1"/>
        </w:rPr>
        <w:t xml:space="preserve"> </w:t>
      </w:r>
      <w:r>
        <w:t xml:space="preserve">into her hands, a meeting between Mr. Nawaz Sharif (the leader of PML-N) and Mr. Asif Ali </w:t>
      </w:r>
      <w:proofErr w:type="spellStart"/>
      <w:r>
        <w:t>Zardari</w:t>
      </w:r>
      <w:proofErr w:type="spellEnd"/>
      <w:r>
        <w:t xml:space="preserve"> (Co-chairman of PPP) was held in Murree to discuss the political formula and political agenda</w:t>
      </w:r>
      <w:r>
        <w:rPr>
          <w:spacing w:val="-11"/>
        </w:rPr>
        <w:t xml:space="preserve"> </w:t>
      </w:r>
      <w:r>
        <w:t>for</w:t>
      </w:r>
      <w:r>
        <w:rPr>
          <w:spacing w:val="-11"/>
        </w:rPr>
        <w:t xml:space="preserve"> </w:t>
      </w:r>
      <w:r>
        <w:t>the</w:t>
      </w:r>
      <w:r>
        <w:rPr>
          <w:spacing w:val="-11"/>
        </w:rPr>
        <w:t xml:space="preserve"> </w:t>
      </w:r>
      <w:r>
        <w:t>newly</w:t>
      </w:r>
      <w:r>
        <w:rPr>
          <w:spacing w:val="-11"/>
        </w:rPr>
        <w:t xml:space="preserve"> </w:t>
      </w:r>
      <w:r>
        <w:t>elected</w:t>
      </w:r>
      <w:r>
        <w:rPr>
          <w:spacing w:val="-11"/>
        </w:rPr>
        <w:t xml:space="preserve"> </w:t>
      </w:r>
      <w:r>
        <w:t>regime</w:t>
      </w:r>
      <w:r>
        <w:rPr>
          <w:spacing w:val="-11"/>
        </w:rPr>
        <w:t xml:space="preserve"> </w:t>
      </w:r>
      <w:r>
        <w:t>(The</w:t>
      </w:r>
      <w:r>
        <w:rPr>
          <w:spacing w:val="-11"/>
        </w:rPr>
        <w:t xml:space="preserve"> </w:t>
      </w:r>
      <w:r>
        <w:t>News,</w:t>
      </w:r>
      <w:r>
        <w:rPr>
          <w:spacing w:val="-12"/>
        </w:rPr>
        <w:t xml:space="preserve"> </w:t>
      </w:r>
      <w:r>
        <w:t>2008).</w:t>
      </w:r>
      <w:r>
        <w:rPr>
          <w:spacing w:val="-11"/>
        </w:rPr>
        <w:t xml:space="preserve"> </w:t>
      </w:r>
      <w:r>
        <w:t>Accordingly,</w:t>
      </w:r>
      <w:r>
        <w:rPr>
          <w:spacing w:val="-11"/>
        </w:rPr>
        <w:t xml:space="preserve"> </w:t>
      </w:r>
      <w:r>
        <w:t>both</w:t>
      </w:r>
      <w:r>
        <w:rPr>
          <w:spacing w:val="-10"/>
        </w:rPr>
        <w:t xml:space="preserve"> </w:t>
      </w:r>
      <w:r>
        <w:t>the</w:t>
      </w:r>
      <w:r>
        <w:rPr>
          <w:spacing w:val="-11"/>
        </w:rPr>
        <w:t xml:space="preserve"> </w:t>
      </w:r>
      <w:r>
        <w:t>leaders</w:t>
      </w:r>
      <w:r>
        <w:rPr>
          <w:spacing w:val="-10"/>
        </w:rPr>
        <w:t xml:space="preserve"> </w:t>
      </w:r>
      <w:r>
        <w:t>signed an agreement to form the coalition government by declaring that their government will reinstate</w:t>
      </w:r>
      <w:r>
        <w:rPr>
          <w:spacing w:val="-2"/>
        </w:rPr>
        <w:t xml:space="preserve"> </w:t>
      </w:r>
      <w:r>
        <w:t>the</w:t>
      </w:r>
      <w:r>
        <w:rPr>
          <w:spacing w:val="-2"/>
        </w:rPr>
        <w:t xml:space="preserve"> </w:t>
      </w:r>
      <w:r>
        <w:t>deposed</w:t>
      </w:r>
      <w:r>
        <w:rPr>
          <w:spacing w:val="-3"/>
        </w:rPr>
        <w:t xml:space="preserve"> </w:t>
      </w:r>
      <w:r>
        <w:t>judges</w:t>
      </w:r>
      <w:r>
        <w:rPr>
          <w:spacing w:val="-1"/>
        </w:rPr>
        <w:t xml:space="preserve"> </w:t>
      </w:r>
      <w:r>
        <w:t>of</w:t>
      </w:r>
      <w:r>
        <w:rPr>
          <w:spacing w:val="-2"/>
        </w:rPr>
        <w:t xml:space="preserve"> </w:t>
      </w:r>
      <w:r>
        <w:t>the</w:t>
      </w:r>
      <w:r>
        <w:rPr>
          <w:spacing w:val="-5"/>
        </w:rPr>
        <w:t xml:space="preserve"> </w:t>
      </w:r>
      <w:r>
        <w:t>Supreme</w:t>
      </w:r>
      <w:r>
        <w:rPr>
          <w:spacing w:val="-2"/>
        </w:rPr>
        <w:t xml:space="preserve"> </w:t>
      </w:r>
      <w:r>
        <w:t>Court</w:t>
      </w:r>
      <w:r>
        <w:rPr>
          <w:spacing w:val="-5"/>
        </w:rPr>
        <w:t xml:space="preserve"> </w:t>
      </w:r>
      <w:r>
        <w:t>within</w:t>
      </w:r>
      <w:r>
        <w:rPr>
          <w:spacing w:val="-3"/>
        </w:rPr>
        <w:t xml:space="preserve"> </w:t>
      </w:r>
      <w:r>
        <w:t>thirty</w:t>
      </w:r>
      <w:r>
        <w:rPr>
          <w:spacing w:val="-7"/>
        </w:rPr>
        <w:t xml:space="preserve"> </w:t>
      </w:r>
      <w:r>
        <w:t>days</w:t>
      </w:r>
      <w:r>
        <w:rPr>
          <w:spacing w:val="-4"/>
        </w:rPr>
        <w:t xml:space="preserve"> </w:t>
      </w:r>
      <w:r>
        <w:t>after</w:t>
      </w:r>
      <w:r>
        <w:rPr>
          <w:spacing w:val="-2"/>
        </w:rPr>
        <w:t xml:space="preserve"> </w:t>
      </w:r>
      <w:r>
        <w:t>the</w:t>
      </w:r>
      <w:r>
        <w:rPr>
          <w:spacing w:val="-2"/>
        </w:rPr>
        <w:t xml:space="preserve"> </w:t>
      </w:r>
      <w:r>
        <w:t>formation</w:t>
      </w:r>
      <w:r>
        <w:rPr>
          <w:spacing w:val="-3"/>
        </w:rPr>
        <w:t xml:space="preserve"> </w:t>
      </w:r>
      <w:r>
        <w:t xml:space="preserve">of federal government. Later, Mr. </w:t>
      </w:r>
      <w:proofErr w:type="spellStart"/>
      <w:r>
        <w:t>Yousaf</w:t>
      </w:r>
      <w:proofErr w:type="spellEnd"/>
      <w:r>
        <w:t xml:space="preserve"> Raza Gilani from the</w:t>
      </w:r>
      <w:r>
        <w:t xml:space="preserve"> PPP was nominated as prime minister who was unanimously elected by the parliament on 28 march, 2008. Following is the critical review of the potential causes of failure in performance for the PPP regime.</w:t>
      </w:r>
    </w:p>
    <w:p w:rsidR="003628AB" w:rsidRDefault="00F37B88">
      <w:pPr>
        <w:pStyle w:val="Heading2"/>
      </w:pPr>
      <w:r>
        <w:t>Confrontation</w:t>
      </w:r>
      <w:r>
        <w:rPr>
          <w:spacing w:val="-6"/>
        </w:rPr>
        <w:t xml:space="preserve"> </w:t>
      </w:r>
      <w:r>
        <w:t>with</w:t>
      </w:r>
      <w:r>
        <w:rPr>
          <w:spacing w:val="-6"/>
        </w:rPr>
        <w:t xml:space="preserve"> </w:t>
      </w:r>
      <w:r>
        <w:rPr>
          <w:spacing w:val="-2"/>
        </w:rPr>
        <w:t>Judiciary</w:t>
      </w:r>
    </w:p>
    <w:p w:rsidR="003628AB" w:rsidRDefault="00F37B88">
      <w:pPr>
        <w:pStyle w:val="BodyText"/>
        <w:spacing w:before="121"/>
        <w:ind w:right="504"/>
      </w:pPr>
      <w:r>
        <w:t xml:space="preserve">Confrontation with the supreme judiciary made Musharraf unpopular in the last days of his reign. In March 2007 he sacked CJ </w:t>
      </w:r>
      <w:proofErr w:type="spellStart"/>
      <w:r>
        <w:t>Iftikhar</w:t>
      </w:r>
      <w:proofErr w:type="spellEnd"/>
      <w:r>
        <w:t xml:space="preserve"> Muhammad Chaudhary in typical dictatorial way which resulted a strong public resentment and popular movement was started un</w:t>
      </w:r>
      <w:r>
        <w:t xml:space="preserve">der the leadership of the prominent lawyers. Musharraf took this malicious step in the backdrop of CJ’s bold stances taken against the controversial policies regarding the privatization of the state enterprises and extrajudicial detentions by the security </w:t>
      </w:r>
      <w:r>
        <w:t>agencies.</w:t>
      </w:r>
    </w:p>
    <w:p w:rsidR="003628AB" w:rsidRDefault="00F37B88">
      <w:pPr>
        <w:pStyle w:val="BodyText"/>
        <w:spacing w:before="118"/>
        <w:ind w:right="497"/>
      </w:pPr>
      <w:r>
        <w:t xml:space="preserve">In the wake of the emergency imposed by Musharraf on November 3, 2007, the deposed CJ </w:t>
      </w:r>
      <w:proofErr w:type="spellStart"/>
      <w:r>
        <w:t>Iftikhar</w:t>
      </w:r>
      <w:proofErr w:type="spellEnd"/>
      <w:r>
        <w:t xml:space="preserve"> </w:t>
      </w:r>
      <w:proofErr w:type="spellStart"/>
      <w:r>
        <w:t>Chaudry</w:t>
      </w:r>
      <w:proofErr w:type="spellEnd"/>
      <w:r>
        <w:t xml:space="preserve"> and the other judges of the </w:t>
      </w:r>
      <w:r w:rsidR="00531779">
        <w:t>Supreme Court</w:t>
      </w:r>
      <w:r>
        <w:t xml:space="preserve"> were kept under allegedly preventive house arrest. This whole situation was turned against Musharraf </w:t>
      </w:r>
      <w:r>
        <w:t>regime</w:t>
      </w:r>
      <w:r>
        <w:rPr>
          <w:spacing w:val="-8"/>
        </w:rPr>
        <w:t xml:space="preserve"> </w:t>
      </w:r>
      <w:r>
        <w:t>due</w:t>
      </w:r>
      <w:r>
        <w:rPr>
          <w:spacing w:val="-8"/>
        </w:rPr>
        <w:t xml:space="preserve"> </w:t>
      </w:r>
      <w:r>
        <w:t>to</w:t>
      </w:r>
      <w:r>
        <w:rPr>
          <w:spacing w:val="-10"/>
        </w:rPr>
        <w:t xml:space="preserve"> </w:t>
      </w:r>
      <w:r>
        <w:t>the</w:t>
      </w:r>
      <w:r>
        <w:rPr>
          <w:spacing w:val="-9"/>
        </w:rPr>
        <w:t xml:space="preserve"> </w:t>
      </w:r>
      <w:r>
        <w:t>amplified</w:t>
      </w:r>
      <w:r>
        <w:rPr>
          <w:spacing w:val="-9"/>
        </w:rPr>
        <w:t xml:space="preserve"> </w:t>
      </w:r>
      <w:r>
        <w:t>coverage</w:t>
      </w:r>
      <w:r>
        <w:rPr>
          <w:spacing w:val="-8"/>
        </w:rPr>
        <w:t xml:space="preserve"> </w:t>
      </w:r>
      <w:r>
        <w:t>by</w:t>
      </w:r>
      <w:r>
        <w:rPr>
          <w:spacing w:val="-9"/>
        </w:rPr>
        <w:t xml:space="preserve"> </w:t>
      </w:r>
      <w:r>
        <w:t>the</w:t>
      </w:r>
      <w:r>
        <w:rPr>
          <w:spacing w:val="-8"/>
        </w:rPr>
        <w:t xml:space="preserve"> </w:t>
      </w:r>
      <w:r>
        <w:t>privately</w:t>
      </w:r>
      <w:r>
        <w:rPr>
          <w:spacing w:val="-9"/>
        </w:rPr>
        <w:t xml:space="preserve"> </w:t>
      </w:r>
      <w:r>
        <w:t>owned</w:t>
      </w:r>
      <w:r>
        <w:rPr>
          <w:spacing w:val="-9"/>
        </w:rPr>
        <w:t xml:space="preserve"> </w:t>
      </w:r>
      <w:r>
        <w:t>electronic</w:t>
      </w:r>
      <w:r>
        <w:rPr>
          <w:spacing w:val="-9"/>
        </w:rPr>
        <w:t xml:space="preserve"> </w:t>
      </w:r>
      <w:r>
        <w:t>media.</w:t>
      </w:r>
      <w:r>
        <w:rPr>
          <w:spacing w:val="-9"/>
        </w:rPr>
        <w:t xml:space="preserve"> </w:t>
      </w:r>
      <w:r>
        <w:t>The</w:t>
      </w:r>
      <w:r>
        <w:rPr>
          <w:spacing w:val="-8"/>
        </w:rPr>
        <w:t xml:space="preserve"> </w:t>
      </w:r>
      <w:r>
        <w:t xml:space="preserve">deposed CJ </w:t>
      </w:r>
      <w:proofErr w:type="spellStart"/>
      <w:r>
        <w:t>Iftikhar</w:t>
      </w:r>
      <w:proofErr w:type="spellEnd"/>
      <w:r>
        <w:t xml:space="preserve"> M.</w:t>
      </w:r>
      <w:r>
        <w:rPr>
          <w:spacing w:val="40"/>
        </w:rPr>
        <w:t xml:space="preserve"> </w:t>
      </w:r>
      <w:r>
        <w:t>Chaudhary became a symbol of justice and rule of law. Aiming to win the popular</w:t>
      </w:r>
      <w:r>
        <w:rPr>
          <w:spacing w:val="-5"/>
        </w:rPr>
        <w:t xml:space="preserve"> </w:t>
      </w:r>
      <w:r>
        <w:t>support,</w:t>
      </w:r>
      <w:r>
        <w:rPr>
          <w:spacing w:val="-2"/>
        </w:rPr>
        <w:t xml:space="preserve"> </w:t>
      </w:r>
      <w:r>
        <w:t>the</w:t>
      </w:r>
      <w:r>
        <w:rPr>
          <w:spacing w:val="40"/>
        </w:rPr>
        <w:t xml:space="preserve"> </w:t>
      </w:r>
      <w:r>
        <w:t>major</w:t>
      </w:r>
      <w:r>
        <w:rPr>
          <w:spacing w:val="-2"/>
        </w:rPr>
        <w:t xml:space="preserve"> </w:t>
      </w:r>
      <w:r>
        <w:t>political</w:t>
      </w:r>
      <w:r>
        <w:rPr>
          <w:spacing w:val="-2"/>
        </w:rPr>
        <w:t xml:space="preserve"> </w:t>
      </w:r>
      <w:r>
        <w:t>parties</w:t>
      </w:r>
      <w:r>
        <w:rPr>
          <w:spacing w:val="-1"/>
        </w:rPr>
        <w:t xml:space="preserve"> </w:t>
      </w:r>
      <w:r>
        <w:t>e.g.</w:t>
      </w:r>
      <w:r>
        <w:rPr>
          <w:spacing w:val="-2"/>
        </w:rPr>
        <w:t xml:space="preserve"> </w:t>
      </w:r>
      <w:r>
        <w:t>PML</w:t>
      </w:r>
      <w:r>
        <w:rPr>
          <w:spacing w:val="-3"/>
        </w:rPr>
        <w:t xml:space="preserve"> </w:t>
      </w:r>
      <w:r>
        <w:t>(N)</w:t>
      </w:r>
      <w:r>
        <w:rPr>
          <w:spacing w:val="-3"/>
        </w:rPr>
        <w:t xml:space="preserve"> </w:t>
      </w:r>
      <w:r>
        <w:t>and</w:t>
      </w:r>
      <w:r>
        <w:rPr>
          <w:spacing w:val="-3"/>
        </w:rPr>
        <w:t xml:space="preserve"> </w:t>
      </w:r>
      <w:r>
        <w:t>PPP</w:t>
      </w:r>
      <w:r>
        <w:rPr>
          <w:spacing w:val="-4"/>
        </w:rPr>
        <w:t xml:space="preserve"> </w:t>
      </w:r>
      <w:r>
        <w:t>also</w:t>
      </w:r>
      <w:r>
        <w:rPr>
          <w:spacing w:val="-4"/>
        </w:rPr>
        <w:t xml:space="preserve"> </w:t>
      </w:r>
      <w:r>
        <w:t>vowed</w:t>
      </w:r>
      <w:r>
        <w:rPr>
          <w:spacing w:val="-3"/>
        </w:rPr>
        <w:t xml:space="preserve"> </w:t>
      </w:r>
      <w:r>
        <w:t>to</w:t>
      </w:r>
      <w:r>
        <w:rPr>
          <w:spacing w:val="-2"/>
        </w:rPr>
        <w:t xml:space="preserve"> </w:t>
      </w:r>
      <w:r>
        <w:t>restore</w:t>
      </w:r>
      <w:r>
        <w:rPr>
          <w:spacing w:val="-2"/>
        </w:rPr>
        <w:t xml:space="preserve"> </w:t>
      </w:r>
      <w:r>
        <w:t>the deposed</w:t>
      </w:r>
      <w:r>
        <w:rPr>
          <w:spacing w:val="-8"/>
        </w:rPr>
        <w:t xml:space="preserve"> </w:t>
      </w:r>
      <w:r>
        <w:t>judges</w:t>
      </w:r>
      <w:r>
        <w:rPr>
          <w:spacing w:val="-9"/>
        </w:rPr>
        <w:t xml:space="preserve"> </w:t>
      </w:r>
      <w:r>
        <w:t>in</w:t>
      </w:r>
      <w:r>
        <w:rPr>
          <w:spacing w:val="-9"/>
        </w:rPr>
        <w:t xml:space="preserve"> </w:t>
      </w:r>
      <w:r>
        <w:t>case</w:t>
      </w:r>
      <w:r>
        <w:rPr>
          <w:spacing w:val="-10"/>
        </w:rPr>
        <w:t xml:space="preserve"> </w:t>
      </w:r>
      <w:r>
        <w:t>they</w:t>
      </w:r>
      <w:r>
        <w:rPr>
          <w:spacing w:val="-8"/>
        </w:rPr>
        <w:t xml:space="preserve"> </w:t>
      </w:r>
      <w:r>
        <w:t>won</w:t>
      </w:r>
      <w:r>
        <w:rPr>
          <w:spacing w:val="-9"/>
        </w:rPr>
        <w:t xml:space="preserve"> </w:t>
      </w:r>
      <w:r>
        <w:t>the</w:t>
      </w:r>
      <w:r>
        <w:rPr>
          <w:spacing w:val="-9"/>
        </w:rPr>
        <w:t xml:space="preserve"> </w:t>
      </w:r>
      <w:r>
        <w:t>upcoming</w:t>
      </w:r>
      <w:r>
        <w:rPr>
          <w:spacing w:val="-9"/>
        </w:rPr>
        <w:t xml:space="preserve"> </w:t>
      </w:r>
      <w:r>
        <w:t>election</w:t>
      </w:r>
      <w:r>
        <w:rPr>
          <w:spacing w:val="-8"/>
        </w:rPr>
        <w:t xml:space="preserve"> </w:t>
      </w:r>
      <w:r>
        <w:t>2008.</w:t>
      </w:r>
      <w:r>
        <w:rPr>
          <w:spacing w:val="-10"/>
        </w:rPr>
        <w:t xml:space="preserve"> </w:t>
      </w:r>
      <w:r>
        <w:t>The</w:t>
      </w:r>
      <w:r>
        <w:rPr>
          <w:spacing w:val="-7"/>
        </w:rPr>
        <w:t xml:space="preserve"> </w:t>
      </w:r>
      <w:r>
        <w:t>PPP</w:t>
      </w:r>
      <w:r>
        <w:rPr>
          <w:spacing w:val="-11"/>
        </w:rPr>
        <w:t xml:space="preserve"> </w:t>
      </w:r>
      <w:r>
        <w:t>chairperson,</w:t>
      </w:r>
      <w:r>
        <w:rPr>
          <w:spacing w:val="-10"/>
        </w:rPr>
        <w:t xml:space="preserve"> </w:t>
      </w:r>
      <w:r>
        <w:t>Benazir Bhutto in her public statement outside the house of CJ demanded the restoration of all the deposed judges which was assuredly a reflection of the public s</w:t>
      </w:r>
      <w:r>
        <w:t>entiments (</w:t>
      </w:r>
      <w:proofErr w:type="spellStart"/>
      <w:r>
        <w:t>Wasim</w:t>
      </w:r>
      <w:proofErr w:type="spellEnd"/>
      <w:r>
        <w:t>, 2007). She</w:t>
      </w:r>
      <w:r>
        <w:rPr>
          <w:spacing w:val="-4"/>
        </w:rPr>
        <w:t xml:space="preserve"> </w:t>
      </w:r>
      <w:r>
        <w:t>was</w:t>
      </w:r>
      <w:r>
        <w:rPr>
          <w:spacing w:val="-3"/>
        </w:rPr>
        <w:t xml:space="preserve"> </w:t>
      </w:r>
      <w:r>
        <w:t>assassinated</w:t>
      </w:r>
      <w:r>
        <w:rPr>
          <w:spacing w:val="-4"/>
        </w:rPr>
        <w:t xml:space="preserve"> </w:t>
      </w:r>
      <w:r>
        <w:t>later</w:t>
      </w:r>
      <w:r>
        <w:rPr>
          <w:spacing w:val="-4"/>
        </w:rPr>
        <w:t xml:space="preserve"> </w:t>
      </w:r>
      <w:r>
        <w:t>before</w:t>
      </w:r>
      <w:r>
        <w:rPr>
          <w:spacing w:val="-4"/>
        </w:rPr>
        <w:t xml:space="preserve"> </w:t>
      </w:r>
      <w:r>
        <w:t>the</w:t>
      </w:r>
      <w:r>
        <w:rPr>
          <w:spacing w:val="-6"/>
        </w:rPr>
        <w:t xml:space="preserve"> </w:t>
      </w:r>
      <w:r>
        <w:t>conduct</w:t>
      </w:r>
      <w:r>
        <w:rPr>
          <w:spacing w:val="-5"/>
        </w:rPr>
        <w:t xml:space="preserve"> </w:t>
      </w:r>
      <w:r>
        <w:t>of</w:t>
      </w:r>
      <w:r>
        <w:rPr>
          <w:spacing w:val="-4"/>
        </w:rPr>
        <w:t xml:space="preserve"> </w:t>
      </w:r>
      <w:r>
        <w:t>election</w:t>
      </w:r>
      <w:r>
        <w:rPr>
          <w:spacing w:val="-5"/>
        </w:rPr>
        <w:t xml:space="preserve"> </w:t>
      </w:r>
      <w:r>
        <w:t>on</w:t>
      </w:r>
      <w:r>
        <w:rPr>
          <w:spacing w:val="-5"/>
        </w:rPr>
        <w:t xml:space="preserve"> </w:t>
      </w:r>
      <w:r>
        <w:t>December</w:t>
      </w:r>
      <w:r>
        <w:rPr>
          <w:spacing w:val="-4"/>
        </w:rPr>
        <w:t xml:space="preserve"> </w:t>
      </w:r>
      <w:r>
        <w:t>28,</w:t>
      </w:r>
      <w:r>
        <w:rPr>
          <w:spacing w:val="-4"/>
        </w:rPr>
        <w:t xml:space="preserve"> </w:t>
      </w:r>
      <w:r>
        <w:t>2007.</w:t>
      </w:r>
      <w:r>
        <w:rPr>
          <w:spacing w:val="-4"/>
        </w:rPr>
        <w:t xml:space="preserve"> </w:t>
      </w:r>
      <w:r>
        <w:t>Her</w:t>
      </w:r>
      <w:r>
        <w:rPr>
          <w:spacing w:val="-5"/>
        </w:rPr>
        <w:t xml:space="preserve"> </w:t>
      </w:r>
      <w:r>
        <w:t>brutal</w:t>
      </w:r>
    </w:p>
    <w:p w:rsidR="003628AB" w:rsidRDefault="003628AB">
      <w:pPr>
        <w:pStyle w:val="BodyText"/>
        <w:sectPr w:rsidR="003628AB">
          <w:footerReference w:type="default" r:id="rId8"/>
          <w:pgSz w:w="11910" w:h="16840"/>
          <w:pgMar w:top="1220" w:right="992" w:bottom="880" w:left="1700" w:header="989" w:footer="691" w:gutter="0"/>
          <w:cols w:space="720"/>
        </w:sectPr>
      </w:pPr>
    </w:p>
    <w:p w:rsidR="003628AB" w:rsidRDefault="00F37B88">
      <w:pPr>
        <w:pStyle w:val="BodyText"/>
        <w:spacing w:before="229"/>
        <w:ind w:right="390" w:firstLine="0"/>
        <w:jc w:val="left"/>
      </w:pPr>
      <w:proofErr w:type="gramStart"/>
      <w:r>
        <w:lastRenderedPageBreak/>
        <w:t>assassination</w:t>
      </w:r>
      <w:proofErr w:type="gramEnd"/>
      <w:r>
        <w:rPr>
          <w:spacing w:val="-2"/>
        </w:rPr>
        <w:t xml:space="preserve"> </w:t>
      </w:r>
      <w:r>
        <w:t>in</w:t>
      </w:r>
      <w:r>
        <w:rPr>
          <w:spacing w:val="-1"/>
        </w:rPr>
        <w:t xml:space="preserve"> </w:t>
      </w:r>
      <w:r>
        <w:t>addition</w:t>
      </w:r>
      <w:r>
        <w:rPr>
          <w:spacing w:val="-2"/>
        </w:rPr>
        <w:t xml:space="preserve"> </w:t>
      </w:r>
      <w:r>
        <w:t>to her vision affected the election 2008 and result turned in</w:t>
      </w:r>
      <w:r>
        <w:rPr>
          <w:spacing w:val="-1"/>
        </w:rPr>
        <w:t xml:space="preserve"> </w:t>
      </w:r>
      <w:r>
        <w:t>favor of PPP.</w:t>
      </w:r>
    </w:p>
    <w:p w:rsidR="003628AB" w:rsidRDefault="00F37B88">
      <w:pPr>
        <w:pStyle w:val="BodyText"/>
        <w:spacing w:before="120"/>
        <w:ind w:right="498"/>
      </w:pPr>
      <w:r>
        <w:t xml:space="preserve">The newly elected prime minister of PPP, </w:t>
      </w:r>
      <w:proofErr w:type="spellStart"/>
      <w:r>
        <w:t>Yousaf</w:t>
      </w:r>
      <w:proofErr w:type="spellEnd"/>
      <w:r>
        <w:t xml:space="preserve"> Raza Gilani in his first address to the</w:t>
      </w:r>
      <w:r>
        <w:rPr>
          <w:spacing w:val="-3"/>
        </w:rPr>
        <w:t xml:space="preserve"> </w:t>
      </w:r>
      <w:r>
        <w:t>parliament</w:t>
      </w:r>
      <w:r>
        <w:rPr>
          <w:spacing w:val="-3"/>
        </w:rPr>
        <w:t xml:space="preserve"> </w:t>
      </w:r>
      <w:r>
        <w:t>ordered</w:t>
      </w:r>
      <w:r>
        <w:rPr>
          <w:spacing w:val="-2"/>
        </w:rPr>
        <w:t xml:space="preserve"> </w:t>
      </w:r>
      <w:r>
        <w:t>to</w:t>
      </w:r>
      <w:r>
        <w:rPr>
          <w:spacing w:val="-4"/>
        </w:rPr>
        <w:t xml:space="preserve"> </w:t>
      </w:r>
      <w:r>
        <w:t>release</w:t>
      </w:r>
      <w:r>
        <w:rPr>
          <w:spacing w:val="-2"/>
        </w:rPr>
        <w:t xml:space="preserve"> </w:t>
      </w:r>
      <w:r>
        <w:t>the</w:t>
      </w:r>
      <w:r>
        <w:rPr>
          <w:spacing w:val="-2"/>
        </w:rPr>
        <w:t xml:space="preserve"> </w:t>
      </w:r>
      <w:r>
        <w:t>CJ</w:t>
      </w:r>
      <w:r>
        <w:rPr>
          <w:spacing w:val="-3"/>
        </w:rPr>
        <w:t xml:space="preserve"> </w:t>
      </w:r>
      <w:r>
        <w:t>and</w:t>
      </w:r>
      <w:r>
        <w:rPr>
          <w:spacing w:val="-3"/>
        </w:rPr>
        <w:t xml:space="preserve"> </w:t>
      </w:r>
      <w:r>
        <w:t>other</w:t>
      </w:r>
      <w:r>
        <w:rPr>
          <w:spacing w:val="-3"/>
        </w:rPr>
        <w:t xml:space="preserve"> </w:t>
      </w:r>
      <w:r>
        <w:t>deposed</w:t>
      </w:r>
      <w:r>
        <w:rPr>
          <w:spacing w:val="-2"/>
        </w:rPr>
        <w:t xml:space="preserve"> </w:t>
      </w:r>
      <w:r>
        <w:t>judges</w:t>
      </w:r>
      <w:r>
        <w:rPr>
          <w:spacing w:val="-1"/>
        </w:rPr>
        <w:t xml:space="preserve"> </w:t>
      </w:r>
      <w:r>
        <w:t>from</w:t>
      </w:r>
      <w:r>
        <w:rPr>
          <w:spacing w:val="-1"/>
        </w:rPr>
        <w:t xml:space="preserve"> </w:t>
      </w:r>
      <w:r>
        <w:t>the</w:t>
      </w:r>
      <w:r>
        <w:rPr>
          <w:spacing w:val="-2"/>
        </w:rPr>
        <w:t xml:space="preserve"> </w:t>
      </w:r>
      <w:r>
        <w:t>house</w:t>
      </w:r>
      <w:r>
        <w:rPr>
          <w:spacing w:val="-2"/>
        </w:rPr>
        <w:t xml:space="preserve"> </w:t>
      </w:r>
      <w:r>
        <w:t>arrest</w:t>
      </w:r>
      <w:r>
        <w:rPr>
          <w:spacing w:val="-3"/>
        </w:rPr>
        <w:t xml:space="preserve"> </w:t>
      </w:r>
      <w:r>
        <w:t>in March 2008. Despite of the pressure from the mass media, the legal community and a coalition partner PML (N), the PPP government remained reluctant to restore the deposed judges</w:t>
      </w:r>
      <w:r>
        <w:rPr>
          <w:spacing w:val="-1"/>
        </w:rPr>
        <w:t xml:space="preserve"> </w:t>
      </w:r>
      <w:r>
        <w:t>of</w:t>
      </w:r>
      <w:r>
        <w:rPr>
          <w:spacing w:val="-2"/>
        </w:rPr>
        <w:t xml:space="preserve"> </w:t>
      </w:r>
      <w:r>
        <w:t>the</w:t>
      </w:r>
      <w:r>
        <w:rPr>
          <w:spacing w:val="-5"/>
        </w:rPr>
        <w:t xml:space="preserve"> </w:t>
      </w:r>
      <w:r>
        <w:t>superior</w:t>
      </w:r>
      <w:r>
        <w:rPr>
          <w:spacing w:val="-3"/>
        </w:rPr>
        <w:t xml:space="preserve"> </w:t>
      </w:r>
      <w:r>
        <w:t>judiciary</w:t>
      </w:r>
      <w:r>
        <w:rPr>
          <w:spacing w:val="-3"/>
        </w:rPr>
        <w:t xml:space="preserve"> </w:t>
      </w:r>
      <w:r>
        <w:t>which</w:t>
      </w:r>
      <w:r>
        <w:rPr>
          <w:spacing w:val="-2"/>
        </w:rPr>
        <w:t xml:space="preserve"> </w:t>
      </w:r>
      <w:r>
        <w:t>prompted</w:t>
      </w:r>
      <w:r>
        <w:rPr>
          <w:spacing w:val="-2"/>
        </w:rPr>
        <w:t xml:space="preserve"> </w:t>
      </w:r>
      <w:r>
        <w:t>the</w:t>
      </w:r>
      <w:r>
        <w:rPr>
          <w:spacing w:val="-2"/>
        </w:rPr>
        <w:t xml:space="preserve"> </w:t>
      </w:r>
      <w:r>
        <w:t>public</w:t>
      </w:r>
      <w:r>
        <w:rPr>
          <w:spacing w:val="-1"/>
        </w:rPr>
        <w:t xml:space="preserve"> </w:t>
      </w:r>
      <w:r>
        <w:t>resen</w:t>
      </w:r>
      <w:r>
        <w:t>tment</w:t>
      </w:r>
      <w:r>
        <w:rPr>
          <w:spacing w:val="-3"/>
        </w:rPr>
        <w:t xml:space="preserve"> </w:t>
      </w:r>
      <w:r>
        <w:t>in</w:t>
      </w:r>
      <w:r>
        <w:rPr>
          <w:spacing w:val="-3"/>
        </w:rPr>
        <w:t xml:space="preserve"> </w:t>
      </w:r>
      <w:r>
        <w:t>the</w:t>
      </w:r>
      <w:r>
        <w:rPr>
          <w:spacing w:val="-5"/>
        </w:rPr>
        <w:t xml:space="preserve"> </w:t>
      </w:r>
      <w:r>
        <w:t>early</w:t>
      </w:r>
      <w:r>
        <w:rPr>
          <w:spacing w:val="-3"/>
        </w:rPr>
        <w:t xml:space="preserve"> </w:t>
      </w:r>
      <w:r>
        <w:t>months of its rule. In response to this unwanted behavior of PPP regime, PML (N) left the coalition and</w:t>
      </w:r>
      <w:r>
        <w:rPr>
          <w:spacing w:val="-3"/>
        </w:rPr>
        <w:t xml:space="preserve"> </w:t>
      </w:r>
      <w:r>
        <w:t>the</w:t>
      </w:r>
      <w:r>
        <w:rPr>
          <w:spacing w:val="-2"/>
        </w:rPr>
        <w:t xml:space="preserve"> </w:t>
      </w:r>
      <w:r>
        <w:t>famous</w:t>
      </w:r>
      <w:r>
        <w:rPr>
          <w:spacing w:val="-1"/>
        </w:rPr>
        <w:t xml:space="preserve"> </w:t>
      </w:r>
      <w:r>
        <w:t>lawyers’</w:t>
      </w:r>
      <w:r>
        <w:rPr>
          <w:spacing w:val="-3"/>
        </w:rPr>
        <w:t xml:space="preserve"> </w:t>
      </w:r>
      <w:r>
        <w:t>movement</w:t>
      </w:r>
      <w:r>
        <w:rPr>
          <w:spacing w:val="-3"/>
        </w:rPr>
        <w:t xml:space="preserve"> </w:t>
      </w:r>
      <w:r>
        <w:t>for</w:t>
      </w:r>
      <w:r>
        <w:rPr>
          <w:spacing w:val="-3"/>
        </w:rPr>
        <w:t xml:space="preserve"> </w:t>
      </w:r>
      <w:r>
        <w:t>the</w:t>
      </w:r>
      <w:r>
        <w:rPr>
          <w:spacing w:val="-2"/>
        </w:rPr>
        <w:t xml:space="preserve"> </w:t>
      </w:r>
      <w:r>
        <w:t>restoration</w:t>
      </w:r>
      <w:r>
        <w:rPr>
          <w:spacing w:val="-3"/>
        </w:rPr>
        <w:t xml:space="preserve"> </w:t>
      </w:r>
      <w:r>
        <w:t>of</w:t>
      </w:r>
      <w:r>
        <w:rPr>
          <w:spacing w:val="-2"/>
        </w:rPr>
        <w:t xml:space="preserve"> </w:t>
      </w:r>
      <w:r>
        <w:t>judiciary</w:t>
      </w:r>
      <w:r>
        <w:rPr>
          <w:spacing w:val="-3"/>
        </w:rPr>
        <w:t xml:space="preserve"> </w:t>
      </w:r>
      <w:r>
        <w:t>regained</w:t>
      </w:r>
      <w:r>
        <w:rPr>
          <w:spacing w:val="-5"/>
        </w:rPr>
        <w:t xml:space="preserve"> </w:t>
      </w:r>
      <w:r>
        <w:t>its</w:t>
      </w:r>
      <w:r>
        <w:rPr>
          <w:spacing w:val="-5"/>
        </w:rPr>
        <w:t xml:space="preserve"> </w:t>
      </w:r>
      <w:r>
        <w:t>momentum (</w:t>
      </w:r>
      <w:proofErr w:type="spellStart"/>
      <w:r>
        <w:t>Abbass</w:t>
      </w:r>
      <w:proofErr w:type="spellEnd"/>
      <w:r>
        <w:t>, 2015).</w:t>
      </w:r>
    </w:p>
    <w:p w:rsidR="003628AB" w:rsidRDefault="00F37B88">
      <w:pPr>
        <w:pStyle w:val="BodyText"/>
        <w:spacing w:before="121"/>
        <w:ind w:right="497"/>
      </w:pPr>
      <w:r>
        <w:t>The first challenge for the PPP regime was to face widespread and regular public protests for the restoration of judiciary. These public protests were spread all around the state</w:t>
      </w:r>
      <w:r>
        <w:rPr>
          <w:spacing w:val="-13"/>
        </w:rPr>
        <w:t xml:space="preserve"> </w:t>
      </w:r>
      <w:r>
        <w:t>and</w:t>
      </w:r>
      <w:r>
        <w:rPr>
          <w:spacing w:val="-12"/>
        </w:rPr>
        <w:t xml:space="preserve"> </w:t>
      </w:r>
      <w:r>
        <w:t>such</w:t>
      </w:r>
      <w:r>
        <w:rPr>
          <w:spacing w:val="-12"/>
        </w:rPr>
        <w:t xml:space="preserve"> </w:t>
      </w:r>
      <w:r>
        <w:t>protests</w:t>
      </w:r>
      <w:r>
        <w:rPr>
          <w:spacing w:val="-12"/>
        </w:rPr>
        <w:t xml:space="preserve"> </w:t>
      </w:r>
      <w:r>
        <w:t>were</w:t>
      </w:r>
      <w:r>
        <w:rPr>
          <w:spacing w:val="-12"/>
        </w:rPr>
        <w:t xml:space="preserve"> </w:t>
      </w:r>
      <w:r>
        <w:t>getting</w:t>
      </w:r>
      <w:r>
        <w:rPr>
          <w:spacing w:val="-12"/>
        </w:rPr>
        <w:t xml:space="preserve"> </w:t>
      </w:r>
      <w:r>
        <w:t>an</w:t>
      </w:r>
      <w:r>
        <w:rPr>
          <w:spacing w:val="-12"/>
        </w:rPr>
        <w:t xml:space="preserve"> </w:t>
      </w:r>
      <w:r>
        <w:t>amplified</w:t>
      </w:r>
      <w:r>
        <w:rPr>
          <w:spacing w:val="-12"/>
        </w:rPr>
        <w:t xml:space="preserve"> </w:t>
      </w:r>
      <w:r>
        <w:t>coverage</w:t>
      </w:r>
      <w:r>
        <w:rPr>
          <w:spacing w:val="-12"/>
        </w:rPr>
        <w:t xml:space="preserve"> </w:t>
      </w:r>
      <w:r>
        <w:t>by</w:t>
      </w:r>
      <w:r>
        <w:rPr>
          <w:spacing w:val="-13"/>
        </w:rPr>
        <w:t xml:space="preserve"> </w:t>
      </w:r>
      <w:r>
        <w:t>the</w:t>
      </w:r>
      <w:r>
        <w:rPr>
          <w:spacing w:val="-12"/>
        </w:rPr>
        <w:t xml:space="preserve"> </w:t>
      </w:r>
      <w:r>
        <w:t>electronic</w:t>
      </w:r>
      <w:r>
        <w:rPr>
          <w:spacing w:val="-12"/>
        </w:rPr>
        <w:t xml:space="preserve"> </w:t>
      </w:r>
      <w:r>
        <w:t>and</w:t>
      </w:r>
      <w:r>
        <w:rPr>
          <w:spacing w:val="-12"/>
        </w:rPr>
        <w:t xml:space="preserve"> </w:t>
      </w:r>
      <w:r>
        <w:t>ma</w:t>
      </w:r>
      <w:r>
        <w:t>ss</w:t>
      </w:r>
      <w:r>
        <w:rPr>
          <w:spacing w:val="-12"/>
        </w:rPr>
        <w:t xml:space="preserve"> </w:t>
      </w:r>
      <w:r>
        <w:t>media (</w:t>
      </w:r>
      <w:proofErr w:type="spellStart"/>
      <w:r>
        <w:t>Rafiq</w:t>
      </w:r>
      <w:proofErr w:type="spellEnd"/>
      <w:r>
        <w:t>, 2012). The PPP regime was forced to restore the deposed judges in the wake of a million</w:t>
      </w:r>
      <w:r>
        <w:rPr>
          <w:spacing w:val="-7"/>
        </w:rPr>
        <w:t xml:space="preserve"> </w:t>
      </w:r>
      <w:r>
        <w:t>march</w:t>
      </w:r>
      <w:r>
        <w:rPr>
          <w:spacing w:val="-4"/>
        </w:rPr>
        <w:t xml:space="preserve"> </w:t>
      </w:r>
      <w:r>
        <w:t>launched</w:t>
      </w:r>
      <w:r>
        <w:rPr>
          <w:spacing w:val="-4"/>
        </w:rPr>
        <w:t xml:space="preserve"> </w:t>
      </w:r>
      <w:r>
        <w:t>by</w:t>
      </w:r>
      <w:r>
        <w:rPr>
          <w:spacing w:val="-5"/>
        </w:rPr>
        <w:t xml:space="preserve"> </w:t>
      </w:r>
      <w:r>
        <w:t>the</w:t>
      </w:r>
      <w:r>
        <w:rPr>
          <w:spacing w:val="-4"/>
        </w:rPr>
        <w:t xml:space="preserve"> </w:t>
      </w:r>
      <w:r>
        <w:t>collaborative</w:t>
      </w:r>
      <w:r>
        <w:rPr>
          <w:spacing w:val="-4"/>
        </w:rPr>
        <w:t xml:space="preserve"> </w:t>
      </w:r>
      <w:r>
        <w:t>efforts</w:t>
      </w:r>
      <w:r>
        <w:rPr>
          <w:spacing w:val="-6"/>
        </w:rPr>
        <w:t xml:space="preserve"> </w:t>
      </w:r>
      <w:r>
        <w:t>of</w:t>
      </w:r>
      <w:r>
        <w:rPr>
          <w:spacing w:val="-4"/>
        </w:rPr>
        <w:t xml:space="preserve"> </w:t>
      </w:r>
      <w:r>
        <w:t>the</w:t>
      </w:r>
      <w:r>
        <w:rPr>
          <w:spacing w:val="-4"/>
        </w:rPr>
        <w:t xml:space="preserve"> </w:t>
      </w:r>
      <w:r>
        <w:t>lawyers’</w:t>
      </w:r>
      <w:r>
        <w:rPr>
          <w:spacing w:val="-5"/>
        </w:rPr>
        <w:t xml:space="preserve"> </w:t>
      </w:r>
      <w:r>
        <w:t>movement</w:t>
      </w:r>
      <w:r>
        <w:rPr>
          <w:spacing w:val="-5"/>
        </w:rPr>
        <w:t xml:space="preserve"> </w:t>
      </w:r>
      <w:r>
        <w:t>and</w:t>
      </w:r>
      <w:r>
        <w:rPr>
          <w:spacing w:val="-5"/>
        </w:rPr>
        <w:t xml:space="preserve"> </w:t>
      </w:r>
      <w:r>
        <w:t>PML</w:t>
      </w:r>
      <w:r>
        <w:rPr>
          <w:spacing w:val="-6"/>
        </w:rPr>
        <w:t xml:space="preserve"> </w:t>
      </w:r>
      <w:r>
        <w:t>(N). At the first instance the PPP regime, attempted to halt the million m</w:t>
      </w:r>
      <w:r>
        <w:t>arch by ordering the preventive house arrest of Nawaz Sharif and the prominent leadership of the lawyers’ movement, but, was failed to do so. On March 16, 2009, Nawaz Sharif rejected to obey the house arrest orders and decided to lead the million march (“P</w:t>
      </w:r>
      <w:r>
        <w:t>akistan Long March”, 2009). In the back drop of the million march, the overall security conditions and writ of the PPP regime was weakened throughout the country, especially in Punjab. The million was heading to Islamabad from Lahore and the PPP regime had</w:t>
      </w:r>
      <w:r>
        <w:t xml:space="preserve"> no choice but to restore the deposed judges of the judiciary (Gall, 2009). The Chief Justice </w:t>
      </w:r>
      <w:proofErr w:type="spellStart"/>
      <w:r>
        <w:t>Iftikhar</w:t>
      </w:r>
      <w:proofErr w:type="spellEnd"/>
      <w:r>
        <w:t xml:space="preserve"> Chaudhary and the other judges were restored on March 16, 2009, before the million march was arrived into </w:t>
      </w:r>
      <w:r>
        <w:rPr>
          <w:spacing w:val="-2"/>
        </w:rPr>
        <w:t>Islamabad.</w:t>
      </w:r>
    </w:p>
    <w:p w:rsidR="003628AB" w:rsidRDefault="00F37B88">
      <w:pPr>
        <w:pStyle w:val="BodyText"/>
        <w:spacing w:before="121"/>
        <w:ind w:right="497"/>
      </w:pPr>
      <w:r>
        <w:t xml:space="preserve">The restoration of judiciary proved </w:t>
      </w:r>
      <w:r>
        <w:t xml:space="preserve">a bad omen for the PPP regime because it resulted the restoration of the paused judicial activism CJ </w:t>
      </w:r>
      <w:proofErr w:type="spellStart"/>
      <w:r>
        <w:t>Iftikhar</w:t>
      </w:r>
      <w:proofErr w:type="spellEnd"/>
      <w:r>
        <w:t xml:space="preserve"> Chaudhary. Accordingly, CJ</w:t>
      </w:r>
      <w:r>
        <w:rPr>
          <w:spacing w:val="-1"/>
        </w:rPr>
        <w:t xml:space="preserve"> </w:t>
      </w:r>
      <w:proofErr w:type="spellStart"/>
      <w:r>
        <w:t>Iftikhar</w:t>
      </w:r>
      <w:proofErr w:type="spellEnd"/>
      <w:r>
        <w:rPr>
          <w:spacing w:val="-1"/>
        </w:rPr>
        <w:t xml:space="preserve"> </w:t>
      </w:r>
      <w:r>
        <w:t>Chaudhary</w:t>
      </w:r>
      <w:r>
        <w:rPr>
          <w:spacing w:val="-2"/>
        </w:rPr>
        <w:t xml:space="preserve"> </w:t>
      </w:r>
      <w:r>
        <w:t>gave several</w:t>
      </w:r>
      <w:r>
        <w:rPr>
          <w:spacing w:val="-1"/>
        </w:rPr>
        <w:t xml:space="preserve"> </w:t>
      </w:r>
      <w:r>
        <w:t>landmark</w:t>
      </w:r>
      <w:r>
        <w:rPr>
          <w:spacing w:val="-1"/>
        </w:rPr>
        <w:t xml:space="preserve"> </w:t>
      </w:r>
      <w:r>
        <w:t>decisions checking</w:t>
      </w:r>
      <w:r>
        <w:rPr>
          <w:spacing w:val="-2"/>
        </w:rPr>
        <w:t xml:space="preserve"> </w:t>
      </w:r>
      <w:r>
        <w:t>the mal-governance of the PPP</w:t>
      </w:r>
      <w:r>
        <w:rPr>
          <w:spacing w:val="-10"/>
        </w:rPr>
        <w:t xml:space="preserve"> </w:t>
      </w:r>
      <w:r>
        <w:t>regime</w:t>
      </w:r>
      <w:r>
        <w:rPr>
          <w:spacing w:val="-9"/>
        </w:rPr>
        <w:t xml:space="preserve"> </w:t>
      </w:r>
      <w:r>
        <w:t>(Waseem,</w:t>
      </w:r>
      <w:r>
        <w:rPr>
          <w:spacing w:val="-9"/>
        </w:rPr>
        <w:t xml:space="preserve"> </w:t>
      </w:r>
      <w:r>
        <w:t>2012).</w:t>
      </w:r>
      <w:r>
        <w:rPr>
          <w:spacing w:val="-9"/>
        </w:rPr>
        <w:t xml:space="preserve"> </w:t>
      </w:r>
      <w:r>
        <w:t>A</w:t>
      </w:r>
      <w:r>
        <w:rPr>
          <w:spacing w:val="-10"/>
        </w:rPr>
        <w:t xml:space="preserve"> </w:t>
      </w:r>
      <w:r>
        <w:t>key</w:t>
      </w:r>
      <w:r>
        <w:rPr>
          <w:spacing w:val="-10"/>
        </w:rPr>
        <w:t xml:space="preserve"> </w:t>
      </w:r>
      <w:r>
        <w:t>verdict</w:t>
      </w:r>
      <w:r>
        <w:rPr>
          <w:spacing w:val="-9"/>
        </w:rPr>
        <w:t xml:space="preserve"> </w:t>
      </w:r>
      <w:r>
        <w:t>of</w:t>
      </w:r>
      <w:r>
        <w:rPr>
          <w:spacing w:val="-11"/>
        </w:rPr>
        <w:t xml:space="preserve"> </w:t>
      </w:r>
      <w:r>
        <w:t>SC</w:t>
      </w:r>
      <w:r>
        <w:rPr>
          <w:spacing w:val="-9"/>
        </w:rPr>
        <w:t xml:space="preserve"> </w:t>
      </w:r>
      <w:r>
        <w:t>reversed</w:t>
      </w:r>
      <w:r>
        <w:rPr>
          <w:spacing w:val="-9"/>
        </w:rPr>
        <w:t xml:space="preserve"> </w:t>
      </w:r>
      <w:r>
        <w:t>the</w:t>
      </w:r>
      <w:r>
        <w:rPr>
          <w:spacing w:val="-9"/>
        </w:rPr>
        <w:t xml:space="preserve"> </w:t>
      </w:r>
      <w:r>
        <w:t>NRO,</w:t>
      </w:r>
      <w:r>
        <w:rPr>
          <w:spacing w:val="-9"/>
        </w:rPr>
        <w:t xml:space="preserve"> </w:t>
      </w:r>
      <w:r>
        <w:t>a</w:t>
      </w:r>
      <w:r>
        <w:rPr>
          <w:spacing w:val="-9"/>
        </w:rPr>
        <w:t xml:space="preserve"> </w:t>
      </w:r>
      <w:r>
        <w:t>law</w:t>
      </w:r>
      <w:r>
        <w:rPr>
          <w:spacing w:val="-9"/>
        </w:rPr>
        <w:t xml:space="preserve"> </w:t>
      </w:r>
      <w:r>
        <w:t>providing</w:t>
      </w:r>
      <w:r>
        <w:rPr>
          <w:spacing w:val="-10"/>
        </w:rPr>
        <w:t xml:space="preserve"> </w:t>
      </w:r>
      <w:r>
        <w:t>amnesty to the wide range of political leadership. The court ordered to reopen the corruption cases against</w:t>
      </w:r>
      <w:r>
        <w:rPr>
          <w:spacing w:val="-6"/>
        </w:rPr>
        <w:t xml:space="preserve"> </w:t>
      </w:r>
      <w:r>
        <w:t>the</w:t>
      </w:r>
      <w:r>
        <w:rPr>
          <w:spacing w:val="-5"/>
        </w:rPr>
        <w:t xml:space="preserve"> </w:t>
      </w:r>
      <w:r>
        <w:t>alleged</w:t>
      </w:r>
      <w:r>
        <w:rPr>
          <w:spacing w:val="-5"/>
        </w:rPr>
        <w:t xml:space="preserve"> </w:t>
      </w:r>
      <w:r>
        <w:t>leaders</w:t>
      </w:r>
      <w:r>
        <w:rPr>
          <w:spacing w:val="-4"/>
        </w:rPr>
        <w:t xml:space="preserve"> </w:t>
      </w:r>
      <w:r>
        <w:t>including</w:t>
      </w:r>
      <w:r>
        <w:rPr>
          <w:spacing w:val="-6"/>
        </w:rPr>
        <w:t xml:space="preserve"> </w:t>
      </w:r>
      <w:r>
        <w:t>the</w:t>
      </w:r>
      <w:r>
        <w:rPr>
          <w:spacing w:val="-5"/>
        </w:rPr>
        <w:t xml:space="preserve"> </w:t>
      </w:r>
      <w:r>
        <w:t>then</w:t>
      </w:r>
      <w:r>
        <w:rPr>
          <w:spacing w:val="-6"/>
        </w:rPr>
        <w:t xml:space="preserve"> </w:t>
      </w:r>
      <w:r>
        <w:t>President</w:t>
      </w:r>
      <w:r>
        <w:rPr>
          <w:spacing w:val="-6"/>
        </w:rPr>
        <w:t xml:space="preserve"> </w:t>
      </w:r>
      <w:r>
        <w:t>Asif</w:t>
      </w:r>
      <w:r>
        <w:rPr>
          <w:spacing w:val="-5"/>
        </w:rPr>
        <w:t xml:space="preserve"> </w:t>
      </w:r>
      <w:r>
        <w:t>Ali</w:t>
      </w:r>
      <w:r>
        <w:rPr>
          <w:spacing w:val="-4"/>
        </w:rPr>
        <w:t xml:space="preserve"> </w:t>
      </w:r>
      <w:proofErr w:type="spellStart"/>
      <w:r>
        <w:t>Zardari</w:t>
      </w:r>
      <w:proofErr w:type="spellEnd"/>
      <w:r>
        <w:rPr>
          <w:spacing w:val="-4"/>
        </w:rPr>
        <w:t xml:space="preserve"> </w:t>
      </w:r>
      <w:r>
        <w:t>(the</w:t>
      </w:r>
      <w:r>
        <w:rPr>
          <w:spacing w:val="-7"/>
        </w:rPr>
        <w:t xml:space="preserve"> </w:t>
      </w:r>
      <w:r>
        <w:t>co-chairperson of</w:t>
      </w:r>
      <w:r>
        <w:rPr>
          <w:spacing w:val="-3"/>
        </w:rPr>
        <w:t xml:space="preserve"> </w:t>
      </w:r>
      <w:r>
        <w:t>PPP).</w:t>
      </w:r>
      <w:r>
        <w:rPr>
          <w:spacing w:val="-5"/>
        </w:rPr>
        <w:t xml:space="preserve"> </w:t>
      </w:r>
      <w:r>
        <w:t>The</w:t>
      </w:r>
      <w:r>
        <w:rPr>
          <w:spacing w:val="-3"/>
        </w:rPr>
        <w:t xml:space="preserve"> </w:t>
      </w:r>
      <w:r>
        <w:t>c</w:t>
      </w:r>
      <w:r>
        <w:t>ourt</w:t>
      </w:r>
      <w:r>
        <w:rPr>
          <w:spacing w:val="-5"/>
        </w:rPr>
        <w:t xml:space="preserve"> </w:t>
      </w:r>
      <w:r>
        <w:t>ordered</w:t>
      </w:r>
      <w:r>
        <w:rPr>
          <w:spacing w:val="-3"/>
        </w:rPr>
        <w:t xml:space="preserve"> </w:t>
      </w:r>
      <w:r>
        <w:t>the</w:t>
      </w:r>
      <w:r>
        <w:rPr>
          <w:spacing w:val="-3"/>
        </w:rPr>
        <w:t xml:space="preserve"> </w:t>
      </w:r>
      <w:r>
        <w:t>government</w:t>
      </w:r>
      <w:r>
        <w:rPr>
          <w:spacing w:val="-3"/>
        </w:rPr>
        <w:t xml:space="preserve"> </w:t>
      </w:r>
      <w:r>
        <w:t>to</w:t>
      </w:r>
      <w:r>
        <w:rPr>
          <w:spacing w:val="-5"/>
        </w:rPr>
        <w:t xml:space="preserve"> </w:t>
      </w:r>
      <w:r>
        <w:t>correspond</w:t>
      </w:r>
      <w:r>
        <w:rPr>
          <w:spacing w:val="-3"/>
        </w:rPr>
        <w:t xml:space="preserve"> </w:t>
      </w:r>
      <w:r>
        <w:t>with</w:t>
      </w:r>
      <w:r>
        <w:rPr>
          <w:spacing w:val="-3"/>
        </w:rPr>
        <w:t xml:space="preserve"> </w:t>
      </w:r>
      <w:r>
        <w:t>the</w:t>
      </w:r>
      <w:r>
        <w:rPr>
          <w:spacing w:val="-5"/>
        </w:rPr>
        <w:t xml:space="preserve"> </w:t>
      </w:r>
      <w:r>
        <w:t>Swiss</w:t>
      </w:r>
      <w:r>
        <w:rPr>
          <w:spacing w:val="-2"/>
        </w:rPr>
        <w:t xml:space="preserve"> </w:t>
      </w:r>
      <w:r>
        <w:t>authorities</w:t>
      </w:r>
      <w:r>
        <w:rPr>
          <w:spacing w:val="-3"/>
        </w:rPr>
        <w:t xml:space="preserve"> </w:t>
      </w:r>
      <w:r>
        <w:t>for</w:t>
      </w:r>
      <w:r>
        <w:rPr>
          <w:spacing w:val="-5"/>
        </w:rPr>
        <w:t xml:space="preserve"> </w:t>
      </w:r>
      <w:r>
        <w:t>re- opening</w:t>
      </w:r>
      <w:r>
        <w:rPr>
          <w:spacing w:val="-3"/>
        </w:rPr>
        <w:t xml:space="preserve"> </w:t>
      </w:r>
      <w:r>
        <w:t>the</w:t>
      </w:r>
      <w:r>
        <w:rPr>
          <w:spacing w:val="-1"/>
        </w:rPr>
        <w:t xml:space="preserve"> </w:t>
      </w:r>
      <w:r>
        <w:t>cases</w:t>
      </w:r>
      <w:r>
        <w:rPr>
          <w:spacing w:val="-1"/>
        </w:rPr>
        <w:t xml:space="preserve"> </w:t>
      </w:r>
      <w:r>
        <w:t>against</w:t>
      </w:r>
      <w:r>
        <w:rPr>
          <w:spacing w:val="-5"/>
        </w:rPr>
        <w:t xml:space="preserve"> </w:t>
      </w:r>
      <w:r>
        <w:t>Mr.</w:t>
      </w:r>
      <w:r>
        <w:rPr>
          <w:spacing w:val="-1"/>
        </w:rPr>
        <w:t xml:space="preserve"> </w:t>
      </w:r>
      <w:proofErr w:type="spellStart"/>
      <w:r>
        <w:t>Zardari</w:t>
      </w:r>
      <w:proofErr w:type="spellEnd"/>
      <w:r>
        <w:rPr>
          <w:spacing w:val="-1"/>
        </w:rPr>
        <w:t xml:space="preserve"> </w:t>
      </w:r>
      <w:r>
        <w:t>(Supreme</w:t>
      </w:r>
      <w:r>
        <w:rPr>
          <w:spacing w:val="-4"/>
        </w:rPr>
        <w:t xml:space="preserve"> </w:t>
      </w:r>
      <w:r>
        <w:t>Court:</w:t>
      </w:r>
      <w:r>
        <w:rPr>
          <w:spacing w:val="-2"/>
        </w:rPr>
        <w:t xml:space="preserve"> </w:t>
      </w:r>
      <w:r>
        <w:t>2009).</w:t>
      </w:r>
      <w:r>
        <w:rPr>
          <w:spacing w:val="-2"/>
        </w:rPr>
        <w:t xml:space="preserve"> </w:t>
      </w:r>
      <w:r>
        <w:t>A</w:t>
      </w:r>
      <w:r>
        <w:rPr>
          <w:spacing w:val="-2"/>
        </w:rPr>
        <w:t xml:space="preserve"> </w:t>
      </w:r>
      <w:r>
        <w:t>legal</w:t>
      </w:r>
      <w:r>
        <w:rPr>
          <w:spacing w:val="-1"/>
        </w:rPr>
        <w:t xml:space="preserve"> </w:t>
      </w:r>
      <w:r>
        <w:t>battle</w:t>
      </w:r>
      <w:r>
        <w:rPr>
          <w:spacing w:val="-1"/>
        </w:rPr>
        <w:t xml:space="preserve"> </w:t>
      </w:r>
      <w:r>
        <w:t>lasted</w:t>
      </w:r>
      <w:r>
        <w:rPr>
          <w:spacing w:val="-2"/>
        </w:rPr>
        <w:t xml:space="preserve"> </w:t>
      </w:r>
      <w:r>
        <w:t>for</w:t>
      </w:r>
      <w:r>
        <w:rPr>
          <w:spacing w:val="-4"/>
        </w:rPr>
        <w:t xml:space="preserve"> </w:t>
      </w:r>
      <w:r>
        <w:t xml:space="preserve">more than two year with government lawyers contesting for the constitutional immunity available to the office of the president. The legal battle ended in June 2012, when the SC removed the then Prime Minister </w:t>
      </w:r>
      <w:proofErr w:type="spellStart"/>
      <w:r>
        <w:t>Yousaf</w:t>
      </w:r>
      <w:proofErr w:type="spellEnd"/>
      <w:r>
        <w:t xml:space="preserve"> Raza Gilani from his office on the charg</w:t>
      </w:r>
      <w:r>
        <w:t>es of contempt.</w:t>
      </w:r>
      <w:r>
        <w:rPr>
          <w:spacing w:val="-6"/>
        </w:rPr>
        <w:t xml:space="preserve"> </w:t>
      </w:r>
      <w:r>
        <w:t>The</w:t>
      </w:r>
      <w:r>
        <w:rPr>
          <w:spacing w:val="-4"/>
        </w:rPr>
        <w:t xml:space="preserve"> </w:t>
      </w:r>
      <w:r>
        <w:t>deadlock</w:t>
      </w:r>
      <w:r>
        <w:rPr>
          <w:spacing w:val="-6"/>
        </w:rPr>
        <w:t xml:space="preserve"> </w:t>
      </w:r>
      <w:r>
        <w:t>was</w:t>
      </w:r>
      <w:r>
        <w:rPr>
          <w:spacing w:val="-2"/>
        </w:rPr>
        <w:t xml:space="preserve"> </w:t>
      </w:r>
      <w:r>
        <w:t>finally</w:t>
      </w:r>
      <w:r>
        <w:rPr>
          <w:spacing w:val="-3"/>
        </w:rPr>
        <w:t xml:space="preserve"> </w:t>
      </w:r>
      <w:r>
        <w:t>ended</w:t>
      </w:r>
      <w:r>
        <w:rPr>
          <w:spacing w:val="-5"/>
        </w:rPr>
        <w:t xml:space="preserve"> </w:t>
      </w:r>
      <w:r>
        <w:t>in</w:t>
      </w:r>
      <w:r>
        <w:rPr>
          <w:spacing w:val="-3"/>
        </w:rPr>
        <w:t xml:space="preserve"> </w:t>
      </w:r>
      <w:r>
        <w:t>October</w:t>
      </w:r>
      <w:r>
        <w:rPr>
          <w:spacing w:val="-2"/>
        </w:rPr>
        <w:t xml:space="preserve"> </w:t>
      </w:r>
      <w:r>
        <w:t>2012</w:t>
      </w:r>
      <w:r>
        <w:rPr>
          <w:spacing w:val="-5"/>
        </w:rPr>
        <w:t xml:space="preserve"> </w:t>
      </w:r>
      <w:r>
        <w:t>when</w:t>
      </w:r>
      <w:r>
        <w:rPr>
          <w:spacing w:val="-3"/>
        </w:rPr>
        <w:t xml:space="preserve"> </w:t>
      </w:r>
      <w:r>
        <w:t>the</w:t>
      </w:r>
      <w:r>
        <w:rPr>
          <w:spacing w:val="-2"/>
        </w:rPr>
        <w:t xml:space="preserve"> </w:t>
      </w:r>
      <w:r>
        <w:t>government</w:t>
      </w:r>
      <w:r>
        <w:rPr>
          <w:spacing w:val="-3"/>
        </w:rPr>
        <w:t xml:space="preserve"> </w:t>
      </w:r>
      <w:r>
        <w:t>complied with</w:t>
      </w:r>
      <w:r>
        <w:rPr>
          <w:spacing w:val="-5"/>
        </w:rPr>
        <w:t xml:space="preserve"> </w:t>
      </w:r>
      <w:r>
        <w:t>the</w:t>
      </w:r>
      <w:r>
        <w:rPr>
          <w:spacing w:val="-5"/>
        </w:rPr>
        <w:t xml:space="preserve"> </w:t>
      </w:r>
      <w:r>
        <w:t>orders</w:t>
      </w:r>
      <w:r>
        <w:rPr>
          <w:spacing w:val="-4"/>
        </w:rPr>
        <w:t xml:space="preserve"> </w:t>
      </w:r>
      <w:r>
        <w:t>of</w:t>
      </w:r>
      <w:r>
        <w:rPr>
          <w:spacing w:val="-7"/>
        </w:rPr>
        <w:t xml:space="preserve"> </w:t>
      </w:r>
      <w:r>
        <w:t>SC</w:t>
      </w:r>
      <w:r>
        <w:rPr>
          <w:spacing w:val="-5"/>
        </w:rPr>
        <w:t xml:space="preserve"> </w:t>
      </w:r>
      <w:r>
        <w:t>to</w:t>
      </w:r>
      <w:r>
        <w:rPr>
          <w:spacing w:val="-8"/>
        </w:rPr>
        <w:t xml:space="preserve"> </w:t>
      </w:r>
      <w:r>
        <w:t>contact</w:t>
      </w:r>
      <w:r>
        <w:rPr>
          <w:spacing w:val="-6"/>
        </w:rPr>
        <w:t xml:space="preserve"> </w:t>
      </w:r>
      <w:r>
        <w:t>with</w:t>
      </w:r>
      <w:r>
        <w:rPr>
          <w:spacing w:val="-5"/>
        </w:rPr>
        <w:t xml:space="preserve"> </w:t>
      </w:r>
      <w:r>
        <w:t>the</w:t>
      </w:r>
      <w:r>
        <w:rPr>
          <w:spacing w:val="-5"/>
        </w:rPr>
        <w:t xml:space="preserve"> </w:t>
      </w:r>
      <w:r>
        <w:t>Swiss</w:t>
      </w:r>
      <w:r>
        <w:rPr>
          <w:spacing w:val="-4"/>
        </w:rPr>
        <w:t xml:space="preserve"> </w:t>
      </w:r>
      <w:r>
        <w:t>authorities</w:t>
      </w:r>
      <w:r>
        <w:rPr>
          <w:spacing w:val="-4"/>
        </w:rPr>
        <w:t xml:space="preserve"> </w:t>
      </w:r>
      <w:r>
        <w:t>and</w:t>
      </w:r>
      <w:r>
        <w:rPr>
          <w:spacing w:val="-8"/>
        </w:rPr>
        <w:t xml:space="preserve"> </w:t>
      </w:r>
      <w:r>
        <w:t>sought</w:t>
      </w:r>
      <w:r>
        <w:rPr>
          <w:spacing w:val="-6"/>
        </w:rPr>
        <w:t xml:space="preserve"> </w:t>
      </w:r>
      <w:r>
        <w:t>concession</w:t>
      </w:r>
      <w:r>
        <w:rPr>
          <w:spacing w:val="-6"/>
        </w:rPr>
        <w:t xml:space="preserve"> </w:t>
      </w:r>
      <w:r>
        <w:t>regarding the early demanded immunity for the office of president (</w:t>
      </w:r>
      <w:proofErr w:type="spellStart"/>
      <w:r>
        <w:t>Wasim</w:t>
      </w:r>
      <w:proofErr w:type="spellEnd"/>
      <w:r>
        <w:t>, 2013).</w:t>
      </w:r>
    </w:p>
    <w:p w:rsidR="003628AB" w:rsidRDefault="00F37B88">
      <w:pPr>
        <w:pStyle w:val="BodyText"/>
        <w:spacing w:before="122"/>
        <w:ind w:right="500"/>
      </w:pPr>
      <w:r>
        <w:t>A</w:t>
      </w:r>
      <w:r>
        <w:t xml:space="preserve">fter the removal of </w:t>
      </w:r>
      <w:proofErr w:type="spellStart"/>
      <w:r>
        <w:t>Yousaf</w:t>
      </w:r>
      <w:proofErr w:type="spellEnd"/>
      <w:r>
        <w:t xml:space="preserve"> Raza Gilani, the PPP appointed Raja </w:t>
      </w:r>
      <w:proofErr w:type="spellStart"/>
      <w:r>
        <w:t>Pervaiz</w:t>
      </w:r>
      <w:proofErr w:type="spellEnd"/>
      <w:r>
        <w:t xml:space="preserve"> Ashraf as the next Prime Minister. The PPP faced another setback from judiciary in December, 2012, when the court issued an arrest warrant against its second prime minister Raja </w:t>
      </w:r>
      <w:proofErr w:type="spellStart"/>
      <w:r>
        <w:t>Pervaiz</w:t>
      </w:r>
      <w:proofErr w:type="spellEnd"/>
      <w:r>
        <w:t xml:space="preserve"> Ashraf</w:t>
      </w:r>
      <w:r>
        <w:rPr>
          <w:spacing w:val="-4"/>
        </w:rPr>
        <w:t xml:space="preserve"> </w:t>
      </w:r>
      <w:r>
        <w:t>on</w:t>
      </w:r>
      <w:r>
        <w:rPr>
          <w:spacing w:val="-5"/>
        </w:rPr>
        <w:t xml:space="preserve"> </w:t>
      </w:r>
      <w:r>
        <w:t>the</w:t>
      </w:r>
      <w:r>
        <w:rPr>
          <w:spacing w:val="-4"/>
        </w:rPr>
        <w:t xml:space="preserve"> </w:t>
      </w:r>
      <w:r>
        <w:t>charges</w:t>
      </w:r>
      <w:r>
        <w:rPr>
          <w:spacing w:val="-3"/>
        </w:rPr>
        <w:t xml:space="preserve"> </w:t>
      </w:r>
      <w:r>
        <w:t>of</w:t>
      </w:r>
      <w:r>
        <w:rPr>
          <w:spacing w:val="-4"/>
        </w:rPr>
        <w:t xml:space="preserve"> </w:t>
      </w:r>
      <w:r>
        <w:t>corruptions</w:t>
      </w:r>
      <w:r>
        <w:rPr>
          <w:spacing w:val="-4"/>
        </w:rPr>
        <w:t xml:space="preserve"> </w:t>
      </w:r>
      <w:r>
        <w:t>during</w:t>
      </w:r>
      <w:r>
        <w:rPr>
          <w:spacing w:val="-5"/>
        </w:rPr>
        <w:t xml:space="preserve"> </w:t>
      </w:r>
      <w:r>
        <w:t>his</w:t>
      </w:r>
      <w:r>
        <w:rPr>
          <w:spacing w:val="-3"/>
        </w:rPr>
        <w:t xml:space="preserve"> </w:t>
      </w:r>
      <w:r>
        <w:t>early</w:t>
      </w:r>
      <w:r>
        <w:rPr>
          <w:spacing w:val="-5"/>
        </w:rPr>
        <w:t xml:space="preserve"> </w:t>
      </w:r>
      <w:r>
        <w:t>held</w:t>
      </w:r>
      <w:r>
        <w:rPr>
          <w:spacing w:val="-4"/>
        </w:rPr>
        <w:t xml:space="preserve"> </w:t>
      </w:r>
      <w:r>
        <w:t>portfolio</w:t>
      </w:r>
      <w:r>
        <w:rPr>
          <w:spacing w:val="-4"/>
        </w:rPr>
        <w:t xml:space="preserve"> </w:t>
      </w:r>
      <w:r>
        <w:t>of</w:t>
      </w:r>
      <w:r>
        <w:rPr>
          <w:spacing w:val="-4"/>
        </w:rPr>
        <w:t xml:space="preserve"> </w:t>
      </w:r>
      <w:r>
        <w:t>the</w:t>
      </w:r>
      <w:r>
        <w:rPr>
          <w:spacing w:val="-4"/>
        </w:rPr>
        <w:t xml:space="preserve"> </w:t>
      </w:r>
      <w:r>
        <w:t>ministry</w:t>
      </w:r>
      <w:r>
        <w:rPr>
          <w:spacing w:val="-6"/>
        </w:rPr>
        <w:t xml:space="preserve"> </w:t>
      </w:r>
      <w:r>
        <w:t>of</w:t>
      </w:r>
      <w:r>
        <w:rPr>
          <w:spacing w:val="-4"/>
        </w:rPr>
        <w:t xml:space="preserve"> </w:t>
      </w:r>
      <w:r>
        <w:t>water and power. The investigation agencies remained hesitant to arrest him until the end of his term as prime minister. Later, the case was halted after one of the investigating officials found</w:t>
      </w:r>
      <w:r>
        <w:rPr>
          <w:spacing w:val="-12"/>
        </w:rPr>
        <w:t xml:space="preserve"> </w:t>
      </w:r>
      <w:r>
        <w:t>dead</w:t>
      </w:r>
      <w:r>
        <w:rPr>
          <w:spacing w:val="-11"/>
        </w:rPr>
        <w:t xml:space="preserve"> </w:t>
      </w:r>
      <w:r>
        <w:t>in</w:t>
      </w:r>
      <w:r>
        <w:rPr>
          <w:spacing w:val="-12"/>
        </w:rPr>
        <w:t xml:space="preserve"> </w:t>
      </w:r>
      <w:r>
        <w:t>an</w:t>
      </w:r>
      <w:r>
        <w:rPr>
          <w:spacing w:val="-12"/>
        </w:rPr>
        <w:t xml:space="preserve"> </w:t>
      </w:r>
      <w:r>
        <w:t>apparent</w:t>
      </w:r>
      <w:r>
        <w:rPr>
          <w:spacing w:val="-12"/>
        </w:rPr>
        <w:t xml:space="preserve"> </w:t>
      </w:r>
      <w:r>
        <w:t>suicide.</w:t>
      </w:r>
      <w:r>
        <w:rPr>
          <w:spacing w:val="-11"/>
        </w:rPr>
        <w:t xml:space="preserve"> </w:t>
      </w:r>
      <w:r>
        <w:t>This</w:t>
      </w:r>
      <w:r>
        <w:rPr>
          <w:spacing w:val="-11"/>
        </w:rPr>
        <w:t xml:space="preserve"> </w:t>
      </w:r>
      <w:r>
        <w:t>whole</w:t>
      </w:r>
      <w:r>
        <w:rPr>
          <w:spacing w:val="-11"/>
        </w:rPr>
        <w:t xml:space="preserve"> </w:t>
      </w:r>
      <w:r>
        <w:t>situation</w:t>
      </w:r>
      <w:r>
        <w:rPr>
          <w:spacing w:val="-12"/>
        </w:rPr>
        <w:t xml:space="preserve"> </w:t>
      </w:r>
      <w:r>
        <w:t>of</w:t>
      </w:r>
      <w:r>
        <w:rPr>
          <w:spacing w:val="-11"/>
        </w:rPr>
        <w:t xml:space="preserve"> </w:t>
      </w:r>
      <w:r>
        <w:t>the</w:t>
      </w:r>
      <w:r>
        <w:rPr>
          <w:spacing w:val="-11"/>
        </w:rPr>
        <w:t xml:space="preserve"> </w:t>
      </w:r>
      <w:r>
        <w:t>pers</w:t>
      </w:r>
      <w:r>
        <w:t>isting</w:t>
      </w:r>
      <w:r>
        <w:rPr>
          <w:spacing w:val="-13"/>
        </w:rPr>
        <w:t xml:space="preserve"> </w:t>
      </w:r>
      <w:r>
        <w:t>tussle</w:t>
      </w:r>
      <w:r>
        <w:rPr>
          <w:spacing w:val="-12"/>
        </w:rPr>
        <w:t xml:space="preserve"> </w:t>
      </w:r>
      <w:r>
        <w:t>between</w:t>
      </w:r>
      <w:r>
        <w:rPr>
          <w:spacing w:val="-11"/>
        </w:rPr>
        <w:t xml:space="preserve"> </w:t>
      </w:r>
      <w:r>
        <w:t xml:space="preserve">PPP </w:t>
      </w:r>
      <w:proofErr w:type="gramStart"/>
      <w:r>
        <w:t>regime</w:t>
      </w:r>
      <w:proofErr w:type="gramEnd"/>
      <w:r>
        <w:t xml:space="preserve"> with the judiciary, was under the gaze of masses through the electronic and mass media, it negatively affected the public image of the PPP regime (Walsh, 2013).</w:t>
      </w:r>
    </w:p>
    <w:p w:rsidR="003628AB" w:rsidRDefault="00F37B88">
      <w:pPr>
        <w:pStyle w:val="Heading2"/>
      </w:pPr>
      <w:r>
        <w:t>Economic</w:t>
      </w:r>
      <w:r>
        <w:rPr>
          <w:spacing w:val="-3"/>
        </w:rPr>
        <w:t xml:space="preserve"> </w:t>
      </w:r>
      <w:r>
        <w:t>Issues</w:t>
      </w:r>
      <w:r>
        <w:rPr>
          <w:spacing w:val="-2"/>
        </w:rPr>
        <w:t xml:space="preserve"> Faced</w:t>
      </w:r>
    </w:p>
    <w:p w:rsidR="003628AB" w:rsidRDefault="00F37B88" w:rsidP="00F8560E">
      <w:pPr>
        <w:pStyle w:val="BodyText"/>
        <w:spacing w:before="119"/>
        <w:ind w:right="499"/>
      </w:pPr>
      <w:r>
        <w:t>In</w:t>
      </w:r>
      <w:r>
        <w:rPr>
          <w:spacing w:val="-10"/>
        </w:rPr>
        <w:t xml:space="preserve"> </w:t>
      </w:r>
      <w:r>
        <w:t>2008,</w:t>
      </w:r>
      <w:r>
        <w:rPr>
          <w:spacing w:val="-8"/>
        </w:rPr>
        <w:t xml:space="preserve"> </w:t>
      </w:r>
      <w:r>
        <w:t>the</w:t>
      </w:r>
      <w:r>
        <w:rPr>
          <w:spacing w:val="-9"/>
        </w:rPr>
        <w:t xml:space="preserve"> </w:t>
      </w:r>
      <w:r>
        <w:t>PPP</w:t>
      </w:r>
      <w:r>
        <w:rPr>
          <w:spacing w:val="-10"/>
        </w:rPr>
        <w:t xml:space="preserve"> </w:t>
      </w:r>
      <w:r>
        <w:t>regime</w:t>
      </w:r>
      <w:r>
        <w:rPr>
          <w:spacing w:val="-9"/>
        </w:rPr>
        <w:t xml:space="preserve"> </w:t>
      </w:r>
      <w:r>
        <w:t>inherited</w:t>
      </w:r>
      <w:r>
        <w:rPr>
          <w:spacing w:val="-9"/>
        </w:rPr>
        <w:t xml:space="preserve"> </w:t>
      </w:r>
      <w:r>
        <w:t>a</w:t>
      </w:r>
      <w:r>
        <w:rPr>
          <w:spacing w:val="-9"/>
        </w:rPr>
        <w:t xml:space="preserve"> </w:t>
      </w:r>
      <w:r>
        <w:t>war</w:t>
      </w:r>
      <w:r>
        <w:rPr>
          <w:spacing w:val="-9"/>
        </w:rPr>
        <w:t xml:space="preserve"> </w:t>
      </w:r>
      <w:r>
        <w:t>torn</w:t>
      </w:r>
      <w:r>
        <w:rPr>
          <w:spacing w:val="-10"/>
        </w:rPr>
        <w:t xml:space="preserve"> </w:t>
      </w:r>
      <w:r>
        <w:t>economy</w:t>
      </w:r>
      <w:r>
        <w:rPr>
          <w:spacing w:val="-10"/>
        </w:rPr>
        <w:t xml:space="preserve"> </w:t>
      </w:r>
      <w:r>
        <w:t>which</w:t>
      </w:r>
      <w:r>
        <w:rPr>
          <w:spacing w:val="-9"/>
        </w:rPr>
        <w:t xml:space="preserve"> </w:t>
      </w:r>
      <w:r>
        <w:t>was</w:t>
      </w:r>
      <w:r>
        <w:rPr>
          <w:spacing w:val="-11"/>
        </w:rPr>
        <w:t xml:space="preserve"> </w:t>
      </w:r>
      <w:r>
        <w:t>mostly</w:t>
      </w:r>
      <w:r>
        <w:rPr>
          <w:spacing w:val="-10"/>
        </w:rPr>
        <w:t xml:space="preserve"> </w:t>
      </w:r>
      <w:r>
        <w:t>dependent on foreign aid and the financial assistance of the IMF. Further, the PPP regime had been plagued by the corruption charges throughout its tenure and thus had less focus upon the economic</w:t>
      </w:r>
      <w:r>
        <w:rPr>
          <w:spacing w:val="37"/>
        </w:rPr>
        <w:t xml:space="preserve"> </w:t>
      </w:r>
      <w:r>
        <w:t>issues</w:t>
      </w:r>
      <w:r>
        <w:rPr>
          <w:spacing w:val="39"/>
        </w:rPr>
        <w:t xml:space="preserve"> </w:t>
      </w:r>
      <w:r>
        <w:t>of</w:t>
      </w:r>
      <w:r>
        <w:rPr>
          <w:spacing w:val="39"/>
        </w:rPr>
        <w:t xml:space="preserve"> </w:t>
      </w:r>
      <w:r>
        <w:t>the</w:t>
      </w:r>
      <w:r>
        <w:rPr>
          <w:spacing w:val="36"/>
        </w:rPr>
        <w:t xml:space="preserve"> </w:t>
      </w:r>
      <w:r>
        <w:t>state</w:t>
      </w:r>
      <w:r>
        <w:rPr>
          <w:spacing w:val="38"/>
        </w:rPr>
        <w:t xml:space="preserve"> </w:t>
      </w:r>
      <w:r>
        <w:t>(</w:t>
      </w:r>
      <w:proofErr w:type="spellStart"/>
      <w:r>
        <w:t>Cookman</w:t>
      </w:r>
      <w:proofErr w:type="spellEnd"/>
      <w:r>
        <w:t>,</w:t>
      </w:r>
      <w:r>
        <w:rPr>
          <w:spacing w:val="35"/>
        </w:rPr>
        <w:t xml:space="preserve"> </w:t>
      </w:r>
      <w:r>
        <w:t>2013).</w:t>
      </w:r>
      <w:r>
        <w:rPr>
          <w:spacing w:val="36"/>
        </w:rPr>
        <w:t xml:space="preserve"> </w:t>
      </w:r>
      <w:r>
        <w:t>The</w:t>
      </w:r>
      <w:r>
        <w:rPr>
          <w:spacing w:val="39"/>
        </w:rPr>
        <w:t xml:space="preserve"> </w:t>
      </w:r>
      <w:r>
        <w:t>PPP</w:t>
      </w:r>
      <w:r>
        <w:rPr>
          <w:spacing w:val="38"/>
        </w:rPr>
        <w:t xml:space="preserve"> </w:t>
      </w:r>
      <w:r>
        <w:t>regime</w:t>
      </w:r>
      <w:r>
        <w:rPr>
          <w:spacing w:val="38"/>
        </w:rPr>
        <w:t xml:space="preserve"> </w:t>
      </w:r>
      <w:r>
        <w:t>successfully</w:t>
      </w:r>
      <w:r>
        <w:rPr>
          <w:spacing w:val="38"/>
        </w:rPr>
        <w:t xml:space="preserve"> </w:t>
      </w:r>
      <w:r>
        <w:t>developed</w:t>
      </w:r>
      <w:r w:rsidR="00F8560E">
        <w:t xml:space="preserve"> </w:t>
      </w:r>
      <w:r w:rsidR="00F8560E">
        <w:lastRenderedPageBreak/>
        <w:t>p</w:t>
      </w:r>
      <w:r>
        <w:t xml:space="preserve">olitical consensus upon many issues of national interest especially the issues relating to the power sharing between the </w:t>
      </w:r>
      <w:proofErr w:type="spellStart"/>
      <w:r>
        <w:t>centre</w:t>
      </w:r>
      <w:proofErr w:type="spellEnd"/>
      <w:r>
        <w:t xml:space="preserve"> and provinces and National Finance Commission (NFC)</w:t>
      </w:r>
      <w:r>
        <w:rPr>
          <w:spacing w:val="-5"/>
        </w:rPr>
        <w:t xml:space="preserve"> </w:t>
      </w:r>
      <w:r>
        <w:t>award.</w:t>
      </w:r>
      <w:r>
        <w:rPr>
          <w:spacing w:val="-4"/>
        </w:rPr>
        <w:t xml:space="preserve"> </w:t>
      </w:r>
      <w:r>
        <w:t>When</w:t>
      </w:r>
      <w:r>
        <w:rPr>
          <w:spacing w:val="-5"/>
        </w:rPr>
        <w:t xml:space="preserve"> </w:t>
      </w:r>
      <w:r>
        <w:t>the</w:t>
      </w:r>
      <w:r>
        <w:rPr>
          <w:spacing w:val="-4"/>
        </w:rPr>
        <w:t xml:space="preserve"> </w:t>
      </w:r>
      <w:r>
        <w:t>PPP</w:t>
      </w:r>
      <w:r>
        <w:rPr>
          <w:spacing w:val="-5"/>
        </w:rPr>
        <w:t xml:space="preserve"> </w:t>
      </w:r>
      <w:r>
        <w:t>regime</w:t>
      </w:r>
      <w:r>
        <w:rPr>
          <w:spacing w:val="-4"/>
        </w:rPr>
        <w:t xml:space="preserve"> </w:t>
      </w:r>
      <w:r>
        <w:t>undertook</w:t>
      </w:r>
      <w:r>
        <w:rPr>
          <w:spacing w:val="-5"/>
        </w:rPr>
        <w:t xml:space="preserve"> </w:t>
      </w:r>
      <w:r>
        <w:t>the</w:t>
      </w:r>
      <w:r>
        <w:rPr>
          <w:spacing w:val="-4"/>
        </w:rPr>
        <w:t xml:space="preserve"> </w:t>
      </w:r>
      <w:r>
        <w:t>reins</w:t>
      </w:r>
      <w:r>
        <w:rPr>
          <w:spacing w:val="-3"/>
        </w:rPr>
        <w:t xml:space="preserve"> </w:t>
      </w:r>
      <w:r>
        <w:t>of</w:t>
      </w:r>
      <w:r>
        <w:rPr>
          <w:spacing w:val="-4"/>
        </w:rPr>
        <w:t xml:space="preserve"> </w:t>
      </w:r>
      <w:r>
        <w:t>power,</w:t>
      </w:r>
      <w:r>
        <w:rPr>
          <w:spacing w:val="-4"/>
        </w:rPr>
        <w:t xml:space="preserve"> </w:t>
      </w:r>
      <w:r>
        <w:t>the</w:t>
      </w:r>
      <w:r>
        <w:rPr>
          <w:spacing w:val="-4"/>
        </w:rPr>
        <w:t xml:space="preserve"> </w:t>
      </w:r>
      <w:r>
        <w:t>public</w:t>
      </w:r>
      <w:r>
        <w:rPr>
          <w:spacing w:val="-6"/>
        </w:rPr>
        <w:t xml:space="preserve"> </w:t>
      </w:r>
      <w:r>
        <w:t>was</w:t>
      </w:r>
      <w:r>
        <w:rPr>
          <w:spacing w:val="-4"/>
        </w:rPr>
        <w:t xml:space="preserve"> </w:t>
      </w:r>
      <w:r>
        <w:t>expecting to</w:t>
      </w:r>
      <w:r>
        <w:rPr>
          <w:spacing w:val="-1"/>
        </w:rPr>
        <w:t xml:space="preserve"> </w:t>
      </w:r>
      <w:r>
        <w:t>deliver</w:t>
      </w:r>
      <w:r>
        <w:rPr>
          <w:spacing w:val="-1"/>
        </w:rPr>
        <w:t xml:space="preserve"> </w:t>
      </w:r>
      <w:r>
        <w:t>against</w:t>
      </w:r>
      <w:r>
        <w:rPr>
          <w:spacing w:val="-1"/>
        </w:rPr>
        <w:t xml:space="preserve"> </w:t>
      </w:r>
      <w:r>
        <w:t>the</w:t>
      </w:r>
      <w:r>
        <w:rPr>
          <w:spacing w:val="-1"/>
        </w:rPr>
        <w:t xml:space="preserve"> </w:t>
      </w:r>
      <w:r>
        <w:t>shortage</w:t>
      </w:r>
      <w:r>
        <w:rPr>
          <w:spacing w:val="-1"/>
        </w:rPr>
        <w:t xml:space="preserve"> </w:t>
      </w:r>
      <w:r>
        <w:t>of energy</w:t>
      </w:r>
      <w:r>
        <w:rPr>
          <w:spacing w:val="-2"/>
        </w:rPr>
        <w:t xml:space="preserve"> </w:t>
      </w:r>
      <w:r>
        <w:t>supply, the</w:t>
      </w:r>
      <w:r>
        <w:rPr>
          <w:spacing w:val="-1"/>
        </w:rPr>
        <w:t xml:space="preserve"> </w:t>
      </w:r>
      <w:r>
        <w:t>soaring</w:t>
      </w:r>
      <w:r>
        <w:rPr>
          <w:spacing w:val="-2"/>
        </w:rPr>
        <w:t xml:space="preserve"> </w:t>
      </w:r>
      <w:r>
        <w:t>inflation,</w:t>
      </w:r>
      <w:r>
        <w:rPr>
          <w:spacing w:val="-1"/>
        </w:rPr>
        <w:t xml:space="preserve"> </w:t>
      </w:r>
      <w:r>
        <w:t>the overall economic stability, worsening conditions of public health and education facilities and above all the</w:t>
      </w:r>
      <w:r>
        <w:t xml:space="preserve"> deteriorated law and order situation hampering the smooth economic activities in the country (PILDAT, 2007).</w:t>
      </w:r>
    </w:p>
    <w:p w:rsidR="003628AB" w:rsidRDefault="00F37B88">
      <w:pPr>
        <w:pStyle w:val="BodyText"/>
        <w:spacing w:before="122"/>
        <w:ind w:right="498"/>
      </w:pPr>
      <w:r>
        <w:t>The PPP regime, during the course of its tenure, has faced several major economic shocks in addition to the above given economic crises. In May 20</w:t>
      </w:r>
      <w:r>
        <w:t>09, the PPP regime launched a military operation in swat to restore the weakened writ of state against the Taliban</w:t>
      </w:r>
      <w:r>
        <w:rPr>
          <w:spacing w:val="-4"/>
        </w:rPr>
        <w:t xml:space="preserve"> </w:t>
      </w:r>
      <w:r>
        <w:t>militancy</w:t>
      </w:r>
      <w:r>
        <w:rPr>
          <w:spacing w:val="-4"/>
        </w:rPr>
        <w:t xml:space="preserve"> </w:t>
      </w:r>
      <w:r>
        <w:t>which</w:t>
      </w:r>
      <w:r>
        <w:rPr>
          <w:spacing w:val="-6"/>
        </w:rPr>
        <w:t xml:space="preserve"> </w:t>
      </w:r>
      <w:r>
        <w:t>added</w:t>
      </w:r>
      <w:r>
        <w:rPr>
          <w:spacing w:val="-4"/>
        </w:rPr>
        <w:t xml:space="preserve"> </w:t>
      </w:r>
      <w:r>
        <w:t>into</w:t>
      </w:r>
      <w:r>
        <w:rPr>
          <w:spacing w:val="-3"/>
        </w:rPr>
        <w:t xml:space="preserve"> </w:t>
      </w:r>
      <w:r>
        <w:t>economic</w:t>
      </w:r>
      <w:r>
        <w:rPr>
          <w:spacing w:val="-5"/>
        </w:rPr>
        <w:t xml:space="preserve"> </w:t>
      </w:r>
      <w:r>
        <w:t>strains</w:t>
      </w:r>
      <w:r>
        <w:rPr>
          <w:spacing w:val="-2"/>
        </w:rPr>
        <w:t xml:space="preserve"> </w:t>
      </w:r>
      <w:r>
        <w:t>for</w:t>
      </w:r>
      <w:r>
        <w:rPr>
          <w:spacing w:val="-4"/>
        </w:rPr>
        <w:t xml:space="preserve"> </w:t>
      </w:r>
      <w:r>
        <w:t>PPP</w:t>
      </w:r>
      <w:r>
        <w:rPr>
          <w:spacing w:val="-4"/>
        </w:rPr>
        <w:t xml:space="preserve"> </w:t>
      </w:r>
      <w:r>
        <w:t>regime</w:t>
      </w:r>
      <w:r>
        <w:rPr>
          <w:spacing w:val="-2"/>
        </w:rPr>
        <w:t xml:space="preserve"> </w:t>
      </w:r>
      <w:r>
        <w:t>(Zaidi,</w:t>
      </w:r>
      <w:r>
        <w:rPr>
          <w:spacing w:val="-3"/>
        </w:rPr>
        <w:t xml:space="preserve"> </w:t>
      </w:r>
      <w:r>
        <w:t>2009).</w:t>
      </w:r>
      <w:r>
        <w:rPr>
          <w:spacing w:val="-3"/>
        </w:rPr>
        <w:t xml:space="preserve"> </w:t>
      </w:r>
      <w:r>
        <w:t>Further, Pakistan’s</w:t>
      </w:r>
      <w:r>
        <w:rPr>
          <w:spacing w:val="-4"/>
        </w:rPr>
        <w:t xml:space="preserve"> </w:t>
      </w:r>
      <w:r>
        <w:t>agrarian</w:t>
      </w:r>
      <w:r>
        <w:rPr>
          <w:spacing w:val="-6"/>
        </w:rPr>
        <w:t xml:space="preserve"> </w:t>
      </w:r>
      <w:r>
        <w:t>economy</w:t>
      </w:r>
      <w:r>
        <w:rPr>
          <w:spacing w:val="-6"/>
        </w:rPr>
        <w:t xml:space="preserve"> </w:t>
      </w:r>
      <w:r>
        <w:t>faced</w:t>
      </w:r>
      <w:r>
        <w:rPr>
          <w:spacing w:val="-5"/>
        </w:rPr>
        <w:t xml:space="preserve"> </w:t>
      </w:r>
      <w:r>
        <w:t>three</w:t>
      </w:r>
      <w:r>
        <w:rPr>
          <w:spacing w:val="-7"/>
        </w:rPr>
        <w:t xml:space="preserve"> </w:t>
      </w:r>
      <w:r>
        <w:t>successive</w:t>
      </w:r>
      <w:r>
        <w:rPr>
          <w:spacing w:val="-7"/>
        </w:rPr>
        <w:t xml:space="preserve"> </w:t>
      </w:r>
      <w:r>
        <w:t>years</w:t>
      </w:r>
      <w:r>
        <w:rPr>
          <w:spacing w:val="-4"/>
        </w:rPr>
        <w:t xml:space="preserve"> </w:t>
      </w:r>
      <w:r>
        <w:t>of</w:t>
      </w:r>
      <w:r>
        <w:rPr>
          <w:spacing w:val="-5"/>
        </w:rPr>
        <w:t xml:space="preserve"> </w:t>
      </w:r>
      <w:r>
        <w:t>massive</w:t>
      </w:r>
      <w:r>
        <w:rPr>
          <w:spacing w:val="-5"/>
        </w:rPr>
        <w:t xml:space="preserve"> </w:t>
      </w:r>
      <w:r>
        <w:t>flood</w:t>
      </w:r>
      <w:r>
        <w:rPr>
          <w:spacing w:val="-5"/>
        </w:rPr>
        <w:t xml:space="preserve"> </w:t>
      </w:r>
      <w:r>
        <w:t>during</w:t>
      </w:r>
      <w:r>
        <w:rPr>
          <w:spacing w:val="-6"/>
        </w:rPr>
        <w:t xml:space="preserve"> </w:t>
      </w:r>
      <w:r>
        <w:t>the</w:t>
      </w:r>
      <w:r>
        <w:rPr>
          <w:spacing w:val="-5"/>
        </w:rPr>
        <w:t xml:space="preserve"> </w:t>
      </w:r>
      <w:r w:rsidR="00F8560E">
        <w:t xml:space="preserve">years </w:t>
      </w:r>
      <w:proofErr w:type="gramStart"/>
      <w:r>
        <w:t>between 2010 to 2012</w:t>
      </w:r>
      <w:proofErr w:type="gramEnd"/>
      <w:r>
        <w:t>. Those floods exposed the fragile infrastructure for the national irrigation management systems. The PPP regime failed to address the situation in the first instance</w:t>
      </w:r>
      <w:r>
        <w:rPr>
          <w:spacing w:val="-3"/>
        </w:rPr>
        <w:t xml:space="preserve"> </w:t>
      </w:r>
      <w:r>
        <w:t>and</w:t>
      </w:r>
      <w:r>
        <w:rPr>
          <w:spacing w:val="-6"/>
        </w:rPr>
        <w:t xml:space="preserve"> </w:t>
      </w:r>
      <w:r>
        <w:t>resultantly</w:t>
      </w:r>
      <w:r>
        <w:rPr>
          <w:spacing w:val="-4"/>
        </w:rPr>
        <w:t xml:space="preserve"> </w:t>
      </w:r>
      <w:r>
        <w:t>the</w:t>
      </w:r>
      <w:r>
        <w:rPr>
          <w:spacing w:val="-3"/>
        </w:rPr>
        <w:t xml:space="preserve"> </w:t>
      </w:r>
      <w:r>
        <w:t>repeated</w:t>
      </w:r>
      <w:r>
        <w:rPr>
          <w:spacing w:val="-5"/>
        </w:rPr>
        <w:t xml:space="preserve"> </w:t>
      </w:r>
      <w:r>
        <w:t>floods</w:t>
      </w:r>
      <w:r>
        <w:rPr>
          <w:spacing w:val="-4"/>
        </w:rPr>
        <w:t xml:space="preserve"> </w:t>
      </w:r>
      <w:r>
        <w:t>remained</w:t>
      </w:r>
      <w:r>
        <w:rPr>
          <w:spacing w:val="-3"/>
        </w:rPr>
        <w:t xml:space="preserve"> </w:t>
      </w:r>
      <w:r>
        <w:t>a</w:t>
      </w:r>
      <w:r>
        <w:rPr>
          <w:spacing w:val="-4"/>
        </w:rPr>
        <w:t xml:space="preserve"> </w:t>
      </w:r>
      <w:r>
        <w:t>nightmare</w:t>
      </w:r>
      <w:r>
        <w:rPr>
          <w:spacing w:val="-3"/>
        </w:rPr>
        <w:t xml:space="preserve"> </w:t>
      </w:r>
      <w:r>
        <w:t>for</w:t>
      </w:r>
      <w:r>
        <w:rPr>
          <w:spacing w:val="-3"/>
        </w:rPr>
        <w:t xml:space="preserve"> </w:t>
      </w:r>
      <w:r>
        <w:t>the</w:t>
      </w:r>
      <w:r>
        <w:rPr>
          <w:spacing w:val="-3"/>
        </w:rPr>
        <w:t xml:space="preserve"> </w:t>
      </w:r>
      <w:r>
        <w:t>peasantry</w:t>
      </w:r>
      <w:r>
        <w:rPr>
          <w:spacing w:val="-4"/>
        </w:rPr>
        <w:t xml:space="preserve"> </w:t>
      </w:r>
      <w:r>
        <w:t>which comprised</w:t>
      </w:r>
      <w:r>
        <w:rPr>
          <w:spacing w:val="-13"/>
        </w:rPr>
        <w:t xml:space="preserve"> </w:t>
      </w:r>
      <w:r>
        <w:t>70</w:t>
      </w:r>
      <w:r>
        <w:rPr>
          <w:spacing w:val="-12"/>
        </w:rPr>
        <w:t xml:space="preserve"> </w:t>
      </w:r>
      <w:r>
        <w:t>%</w:t>
      </w:r>
      <w:r>
        <w:rPr>
          <w:spacing w:val="-12"/>
        </w:rPr>
        <w:t xml:space="preserve"> </w:t>
      </w:r>
      <w:r>
        <w:t>of</w:t>
      </w:r>
      <w:r>
        <w:rPr>
          <w:spacing w:val="-11"/>
        </w:rPr>
        <w:t xml:space="preserve"> </w:t>
      </w:r>
      <w:r>
        <w:t>the</w:t>
      </w:r>
      <w:r>
        <w:rPr>
          <w:spacing w:val="-10"/>
        </w:rPr>
        <w:t xml:space="preserve"> </w:t>
      </w:r>
      <w:r>
        <w:t>total</w:t>
      </w:r>
      <w:r>
        <w:rPr>
          <w:spacing w:val="-11"/>
        </w:rPr>
        <w:t xml:space="preserve"> </w:t>
      </w:r>
      <w:r>
        <w:t>population.</w:t>
      </w:r>
      <w:r>
        <w:rPr>
          <w:spacing w:val="-12"/>
        </w:rPr>
        <w:t xml:space="preserve"> </w:t>
      </w:r>
      <w:r>
        <w:t>The</w:t>
      </w:r>
      <w:r>
        <w:rPr>
          <w:spacing w:val="-11"/>
        </w:rPr>
        <w:t xml:space="preserve"> </w:t>
      </w:r>
      <w:r>
        <w:t>country</w:t>
      </w:r>
      <w:r>
        <w:rPr>
          <w:spacing w:val="-13"/>
        </w:rPr>
        <w:t xml:space="preserve"> </w:t>
      </w:r>
      <w:r>
        <w:t>found</w:t>
      </w:r>
      <w:r>
        <w:rPr>
          <w:spacing w:val="-11"/>
        </w:rPr>
        <w:t xml:space="preserve"> </w:t>
      </w:r>
      <w:r>
        <w:t>itself</w:t>
      </w:r>
      <w:r>
        <w:rPr>
          <w:spacing w:val="-11"/>
        </w:rPr>
        <w:t xml:space="preserve"> </w:t>
      </w:r>
      <w:r>
        <w:t>trapped</w:t>
      </w:r>
      <w:r>
        <w:rPr>
          <w:spacing w:val="-12"/>
        </w:rPr>
        <w:t xml:space="preserve"> </w:t>
      </w:r>
      <w:r>
        <w:t>into</w:t>
      </w:r>
      <w:r>
        <w:rPr>
          <w:spacing w:val="-11"/>
        </w:rPr>
        <w:t xml:space="preserve"> </w:t>
      </w:r>
      <w:r>
        <w:t>a</w:t>
      </w:r>
      <w:r>
        <w:rPr>
          <w:spacing w:val="-13"/>
        </w:rPr>
        <w:t xml:space="preserve"> </w:t>
      </w:r>
      <w:r>
        <w:t>vicious</w:t>
      </w:r>
      <w:r>
        <w:rPr>
          <w:spacing w:val="-12"/>
        </w:rPr>
        <w:t xml:space="preserve"> </w:t>
      </w:r>
      <w:r>
        <w:t>circle of ever declining growth economic growth.</w:t>
      </w:r>
    </w:p>
    <w:p w:rsidR="003628AB" w:rsidRDefault="00F37B88">
      <w:pPr>
        <w:pStyle w:val="BodyText"/>
        <w:spacing w:before="119"/>
        <w:ind w:right="497"/>
      </w:pPr>
      <w:r>
        <w:t>The energy crises was deepened due to the alleged corruption in the renta</w:t>
      </w:r>
      <w:r>
        <w:t>l power projects, increasing ratio of line losses, soaring circular debt and poor rate of billing recovery. The PPP regime did nothing more than a spectator in this regard which resulted the</w:t>
      </w:r>
      <w:r>
        <w:rPr>
          <w:spacing w:val="-13"/>
        </w:rPr>
        <w:t xml:space="preserve"> </w:t>
      </w:r>
      <w:r>
        <w:t>frustration</w:t>
      </w:r>
      <w:r>
        <w:rPr>
          <w:spacing w:val="-12"/>
        </w:rPr>
        <w:t xml:space="preserve"> </w:t>
      </w:r>
      <w:r>
        <w:t>of</w:t>
      </w:r>
      <w:r>
        <w:rPr>
          <w:spacing w:val="-12"/>
        </w:rPr>
        <w:t xml:space="preserve"> </w:t>
      </w:r>
      <w:r>
        <w:t>both</w:t>
      </w:r>
      <w:r>
        <w:rPr>
          <w:spacing w:val="-12"/>
        </w:rPr>
        <w:t xml:space="preserve"> </w:t>
      </w:r>
      <w:r>
        <w:t>the</w:t>
      </w:r>
      <w:r>
        <w:rPr>
          <w:spacing w:val="-12"/>
        </w:rPr>
        <w:t xml:space="preserve"> </w:t>
      </w:r>
      <w:r>
        <w:t>development</w:t>
      </w:r>
      <w:r>
        <w:rPr>
          <w:spacing w:val="-12"/>
        </w:rPr>
        <w:t xml:space="preserve"> </w:t>
      </w:r>
      <w:r>
        <w:t>sector</w:t>
      </w:r>
      <w:r>
        <w:rPr>
          <w:spacing w:val="-12"/>
        </w:rPr>
        <w:t xml:space="preserve"> </w:t>
      </w:r>
      <w:r>
        <w:t>and</w:t>
      </w:r>
      <w:r>
        <w:rPr>
          <w:spacing w:val="-12"/>
        </w:rPr>
        <w:t xml:space="preserve"> </w:t>
      </w:r>
      <w:r>
        <w:t>public</w:t>
      </w:r>
      <w:r>
        <w:rPr>
          <w:spacing w:val="-12"/>
        </w:rPr>
        <w:t xml:space="preserve"> </w:t>
      </w:r>
      <w:r>
        <w:t>at</w:t>
      </w:r>
      <w:r>
        <w:rPr>
          <w:spacing w:val="-13"/>
        </w:rPr>
        <w:t xml:space="preserve"> </w:t>
      </w:r>
      <w:r>
        <w:t>large</w:t>
      </w:r>
      <w:r>
        <w:rPr>
          <w:spacing w:val="-12"/>
        </w:rPr>
        <w:t xml:space="preserve"> </w:t>
      </w:r>
      <w:r>
        <w:t>(</w:t>
      </w:r>
      <w:proofErr w:type="spellStart"/>
      <w:r>
        <w:t>Cookman</w:t>
      </w:r>
      <w:proofErr w:type="spellEnd"/>
      <w:r>
        <w:t>,</w:t>
      </w:r>
      <w:r>
        <w:rPr>
          <w:spacing w:val="-12"/>
        </w:rPr>
        <w:t xml:space="preserve"> </w:t>
      </w:r>
      <w:r>
        <w:t>2012).</w:t>
      </w:r>
      <w:r>
        <w:rPr>
          <w:spacing w:val="-12"/>
        </w:rPr>
        <w:t xml:space="preserve"> </w:t>
      </w:r>
      <w:r>
        <w:t>Further, the</w:t>
      </w:r>
      <w:r>
        <w:rPr>
          <w:spacing w:val="-13"/>
        </w:rPr>
        <w:t xml:space="preserve"> </w:t>
      </w:r>
      <w:r>
        <w:t>PPP</w:t>
      </w:r>
      <w:r>
        <w:rPr>
          <w:spacing w:val="-12"/>
        </w:rPr>
        <w:t xml:space="preserve"> </w:t>
      </w:r>
      <w:r>
        <w:t>regime</w:t>
      </w:r>
      <w:r>
        <w:rPr>
          <w:spacing w:val="-12"/>
        </w:rPr>
        <w:t xml:space="preserve"> </w:t>
      </w:r>
      <w:r>
        <w:t>paid</w:t>
      </w:r>
      <w:r>
        <w:rPr>
          <w:spacing w:val="-12"/>
        </w:rPr>
        <w:t xml:space="preserve"> </w:t>
      </w:r>
      <w:r>
        <w:t>less</w:t>
      </w:r>
      <w:r>
        <w:rPr>
          <w:spacing w:val="-12"/>
        </w:rPr>
        <w:t xml:space="preserve"> </w:t>
      </w:r>
      <w:r>
        <w:t>heed</w:t>
      </w:r>
      <w:r>
        <w:rPr>
          <w:spacing w:val="-12"/>
        </w:rPr>
        <w:t xml:space="preserve"> </w:t>
      </w:r>
      <w:r>
        <w:t>about</w:t>
      </w:r>
      <w:r>
        <w:rPr>
          <w:spacing w:val="-12"/>
        </w:rPr>
        <w:t xml:space="preserve"> </w:t>
      </w:r>
      <w:r>
        <w:t>investing</w:t>
      </w:r>
      <w:r>
        <w:rPr>
          <w:spacing w:val="-12"/>
        </w:rPr>
        <w:t xml:space="preserve"> </w:t>
      </w:r>
      <w:r>
        <w:t>in</w:t>
      </w:r>
      <w:r>
        <w:rPr>
          <w:spacing w:val="-12"/>
        </w:rPr>
        <w:t xml:space="preserve"> </w:t>
      </w:r>
      <w:r>
        <w:t>the</w:t>
      </w:r>
      <w:r>
        <w:rPr>
          <w:spacing w:val="-13"/>
        </w:rPr>
        <w:t xml:space="preserve"> </w:t>
      </w:r>
      <w:r>
        <w:t>public</w:t>
      </w:r>
      <w:r>
        <w:rPr>
          <w:spacing w:val="-12"/>
        </w:rPr>
        <w:t xml:space="preserve"> </w:t>
      </w:r>
      <w:r>
        <w:t>health,</w:t>
      </w:r>
      <w:r>
        <w:rPr>
          <w:spacing w:val="-12"/>
        </w:rPr>
        <w:t xml:space="preserve"> </w:t>
      </w:r>
      <w:r>
        <w:t>education</w:t>
      </w:r>
      <w:r>
        <w:rPr>
          <w:spacing w:val="-12"/>
        </w:rPr>
        <w:t xml:space="preserve"> </w:t>
      </w:r>
      <w:r>
        <w:t>and</w:t>
      </w:r>
      <w:r>
        <w:rPr>
          <w:spacing w:val="-12"/>
        </w:rPr>
        <w:t xml:space="preserve"> </w:t>
      </w:r>
      <w:r>
        <w:t>other</w:t>
      </w:r>
      <w:r>
        <w:rPr>
          <w:spacing w:val="-12"/>
        </w:rPr>
        <w:t xml:space="preserve"> </w:t>
      </w:r>
      <w:r>
        <w:t>areas of</w:t>
      </w:r>
      <w:r>
        <w:rPr>
          <w:spacing w:val="-6"/>
        </w:rPr>
        <w:t xml:space="preserve"> </w:t>
      </w:r>
      <w:r>
        <w:t>social</w:t>
      </w:r>
      <w:r>
        <w:rPr>
          <w:spacing w:val="-6"/>
        </w:rPr>
        <w:t xml:space="preserve"> </w:t>
      </w:r>
      <w:r>
        <w:t>development</w:t>
      </w:r>
      <w:r>
        <w:rPr>
          <w:spacing w:val="-8"/>
        </w:rPr>
        <w:t xml:space="preserve"> </w:t>
      </w:r>
      <w:r>
        <w:t>which</w:t>
      </w:r>
      <w:r>
        <w:rPr>
          <w:spacing w:val="-6"/>
        </w:rPr>
        <w:t xml:space="preserve"> </w:t>
      </w:r>
      <w:r>
        <w:t>added</w:t>
      </w:r>
      <w:r>
        <w:rPr>
          <w:spacing w:val="-7"/>
        </w:rPr>
        <w:t xml:space="preserve"> </w:t>
      </w:r>
      <w:r>
        <w:t>in</w:t>
      </w:r>
      <w:r>
        <w:rPr>
          <w:spacing w:val="-8"/>
        </w:rPr>
        <w:t xml:space="preserve"> </w:t>
      </w:r>
      <w:r>
        <w:t>the</w:t>
      </w:r>
      <w:r>
        <w:rPr>
          <w:spacing w:val="-6"/>
        </w:rPr>
        <w:t xml:space="preserve"> </w:t>
      </w:r>
      <w:r>
        <w:t>overall</w:t>
      </w:r>
      <w:r>
        <w:rPr>
          <w:spacing w:val="-7"/>
        </w:rPr>
        <w:t xml:space="preserve"> </w:t>
      </w:r>
      <w:r>
        <w:t>frustration</w:t>
      </w:r>
      <w:r>
        <w:rPr>
          <w:spacing w:val="-7"/>
        </w:rPr>
        <w:t xml:space="preserve"> </w:t>
      </w:r>
      <w:r>
        <w:t>of</w:t>
      </w:r>
      <w:r>
        <w:rPr>
          <w:spacing w:val="-6"/>
        </w:rPr>
        <w:t xml:space="preserve"> </w:t>
      </w:r>
      <w:r>
        <w:t>the</w:t>
      </w:r>
      <w:r>
        <w:rPr>
          <w:spacing w:val="-6"/>
        </w:rPr>
        <w:t xml:space="preserve"> </w:t>
      </w:r>
      <w:r>
        <w:t>public</w:t>
      </w:r>
      <w:r>
        <w:rPr>
          <w:spacing w:val="-6"/>
        </w:rPr>
        <w:t xml:space="preserve"> </w:t>
      </w:r>
      <w:r>
        <w:t>at</w:t>
      </w:r>
      <w:r>
        <w:rPr>
          <w:spacing w:val="-7"/>
        </w:rPr>
        <w:t xml:space="preserve"> </w:t>
      </w:r>
      <w:r>
        <w:t>large</w:t>
      </w:r>
      <w:r>
        <w:rPr>
          <w:spacing w:val="-6"/>
        </w:rPr>
        <w:t xml:space="preserve"> </w:t>
      </w:r>
      <w:r>
        <w:t>(Planning Commission, 2011). The leadership of PPP w</w:t>
      </w:r>
      <w:r>
        <w:t>as plagued by the charges of corruption and has faced sheer public distrust during the most of its constitutional tenure. The cases of corruption</w:t>
      </w:r>
      <w:r>
        <w:rPr>
          <w:spacing w:val="-1"/>
        </w:rPr>
        <w:t xml:space="preserve"> </w:t>
      </w:r>
      <w:r>
        <w:t>were</w:t>
      </w:r>
      <w:r>
        <w:rPr>
          <w:spacing w:val="-1"/>
        </w:rPr>
        <w:t xml:space="preserve"> </w:t>
      </w:r>
      <w:r>
        <w:t>pending</w:t>
      </w:r>
      <w:r>
        <w:rPr>
          <w:spacing w:val="-2"/>
        </w:rPr>
        <w:t xml:space="preserve"> </w:t>
      </w:r>
      <w:r>
        <w:t>against</w:t>
      </w:r>
      <w:r>
        <w:rPr>
          <w:spacing w:val="-1"/>
        </w:rPr>
        <w:t xml:space="preserve"> </w:t>
      </w:r>
      <w:r>
        <w:t>the</w:t>
      </w:r>
      <w:r>
        <w:rPr>
          <w:spacing w:val="-1"/>
        </w:rPr>
        <w:t xml:space="preserve"> </w:t>
      </w:r>
      <w:r>
        <w:t>then sitting</w:t>
      </w:r>
      <w:r>
        <w:rPr>
          <w:spacing w:val="-2"/>
        </w:rPr>
        <w:t xml:space="preserve"> </w:t>
      </w:r>
      <w:r>
        <w:t>president</w:t>
      </w:r>
      <w:r>
        <w:rPr>
          <w:spacing w:val="-1"/>
        </w:rPr>
        <w:t xml:space="preserve"> </w:t>
      </w:r>
      <w:r>
        <w:t>and</w:t>
      </w:r>
      <w:r>
        <w:rPr>
          <w:spacing w:val="-1"/>
        </w:rPr>
        <w:t xml:space="preserve"> </w:t>
      </w:r>
      <w:r>
        <w:t>prime</w:t>
      </w:r>
      <w:r>
        <w:rPr>
          <w:spacing w:val="-2"/>
        </w:rPr>
        <w:t xml:space="preserve"> </w:t>
      </w:r>
      <w:r>
        <w:t>minister</w:t>
      </w:r>
      <w:r>
        <w:rPr>
          <w:spacing w:val="-1"/>
        </w:rPr>
        <w:t xml:space="preserve"> </w:t>
      </w:r>
      <w:r>
        <w:t xml:space="preserve">of Pakistan, Mr. Asif Ali </w:t>
      </w:r>
      <w:proofErr w:type="spellStart"/>
      <w:r>
        <w:t>Zardari</w:t>
      </w:r>
      <w:proofErr w:type="spellEnd"/>
      <w:r>
        <w:t xml:space="preserve"> and Raja </w:t>
      </w:r>
      <w:proofErr w:type="spellStart"/>
      <w:r>
        <w:t>Pervaiz</w:t>
      </w:r>
      <w:proofErr w:type="spellEnd"/>
      <w:r>
        <w:t xml:space="preserve"> Ashraf respectively, which affected the public opinion badly. Further, the mass mobilization by the PTI and PAT against the alleged corruption of the PPP regime changed the political landscape of Pakistan by weakening the morale of PP government in</w:t>
      </w:r>
      <w:r>
        <w:t xml:space="preserve"> public eyes (</w:t>
      </w:r>
      <w:proofErr w:type="spellStart"/>
      <w:r>
        <w:t>Flamenbaum</w:t>
      </w:r>
      <w:proofErr w:type="spellEnd"/>
      <w:r>
        <w:t>, 2012).</w:t>
      </w:r>
    </w:p>
    <w:p w:rsidR="003628AB" w:rsidRDefault="00F37B88">
      <w:pPr>
        <w:pStyle w:val="Heading2"/>
      </w:pPr>
      <w:r>
        <w:t>Corruption</w:t>
      </w:r>
      <w:r>
        <w:rPr>
          <w:spacing w:val="-8"/>
        </w:rPr>
        <w:t xml:space="preserve"> </w:t>
      </w:r>
      <w:r>
        <w:t>Charges</w:t>
      </w:r>
      <w:r>
        <w:rPr>
          <w:spacing w:val="-4"/>
        </w:rPr>
        <w:t xml:space="preserve"> </w:t>
      </w:r>
      <w:r>
        <w:t>and</w:t>
      </w:r>
      <w:r>
        <w:rPr>
          <w:spacing w:val="-5"/>
        </w:rPr>
        <w:t xml:space="preserve"> </w:t>
      </w:r>
      <w:r>
        <w:t>the</w:t>
      </w:r>
      <w:r>
        <w:rPr>
          <w:spacing w:val="-3"/>
        </w:rPr>
        <w:t xml:space="preserve"> </w:t>
      </w:r>
      <w:r>
        <w:t>Aggressive</w:t>
      </w:r>
      <w:r>
        <w:rPr>
          <w:spacing w:val="-6"/>
        </w:rPr>
        <w:t xml:space="preserve"> </w:t>
      </w:r>
      <w:r>
        <w:t>Media</w:t>
      </w:r>
      <w:r>
        <w:rPr>
          <w:spacing w:val="-2"/>
        </w:rPr>
        <w:t xml:space="preserve"> campaign</w:t>
      </w:r>
    </w:p>
    <w:p w:rsidR="003628AB" w:rsidRDefault="00F37B88">
      <w:pPr>
        <w:pStyle w:val="BodyText"/>
        <w:spacing w:before="121"/>
        <w:ind w:right="496"/>
      </w:pPr>
      <w:r>
        <w:t>The electronic media in</w:t>
      </w:r>
      <w:r>
        <w:rPr>
          <w:spacing w:val="-1"/>
        </w:rPr>
        <w:t xml:space="preserve"> </w:t>
      </w:r>
      <w:r>
        <w:t>Pakistan have flourished rapidly</w:t>
      </w:r>
      <w:r>
        <w:rPr>
          <w:spacing w:val="-1"/>
        </w:rPr>
        <w:t xml:space="preserve"> </w:t>
      </w:r>
      <w:r>
        <w:t>in</w:t>
      </w:r>
      <w:r>
        <w:rPr>
          <w:spacing w:val="-1"/>
        </w:rPr>
        <w:t xml:space="preserve"> </w:t>
      </w:r>
      <w:r>
        <w:t>recent</w:t>
      </w:r>
      <w:r>
        <w:rPr>
          <w:spacing w:val="-1"/>
        </w:rPr>
        <w:t xml:space="preserve"> </w:t>
      </w:r>
      <w:r>
        <w:t>years and in</w:t>
      </w:r>
      <w:r>
        <w:rPr>
          <w:spacing w:val="-1"/>
        </w:rPr>
        <w:t xml:space="preserve"> </w:t>
      </w:r>
      <w:r>
        <w:t>less than a decade; about a hundred new television</w:t>
      </w:r>
      <w:r>
        <w:rPr>
          <w:spacing w:val="-2"/>
        </w:rPr>
        <w:t xml:space="preserve"> </w:t>
      </w:r>
      <w:r>
        <w:t xml:space="preserve">channels have been established. It has been turned into a center stage for the politics in Pakistan (Khan, 2008). The leadership of PPP regime, especially ex-president Asif </w:t>
      </w:r>
      <w:proofErr w:type="spellStart"/>
      <w:r>
        <w:t>Zardari</w:t>
      </w:r>
      <w:proofErr w:type="spellEnd"/>
      <w:r>
        <w:t xml:space="preserve"> has been one of the key targets for media. For the media houses it was attr</w:t>
      </w:r>
      <w:r>
        <w:t>active to attack the government because it contributes to their popularity among public and is good for their marketed rating. The media gave amplified coverage</w:t>
      </w:r>
      <w:r>
        <w:rPr>
          <w:spacing w:val="-10"/>
        </w:rPr>
        <w:t xml:space="preserve"> </w:t>
      </w:r>
      <w:r>
        <w:t>to</w:t>
      </w:r>
      <w:r>
        <w:rPr>
          <w:spacing w:val="-10"/>
        </w:rPr>
        <w:t xml:space="preserve"> </w:t>
      </w:r>
      <w:r>
        <w:t>the</w:t>
      </w:r>
      <w:r>
        <w:rPr>
          <w:spacing w:val="-10"/>
        </w:rPr>
        <w:t xml:space="preserve"> </w:t>
      </w:r>
      <w:r>
        <w:t>corruption</w:t>
      </w:r>
      <w:r>
        <w:rPr>
          <w:spacing w:val="-10"/>
        </w:rPr>
        <w:t xml:space="preserve"> </w:t>
      </w:r>
      <w:r>
        <w:t>scandals</w:t>
      </w:r>
      <w:r>
        <w:rPr>
          <w:spacing w:val="-9"/>
        </w:rPr>
        <w:t xml:space="preserve"> </w:t>
      </w:r>
      <w:r>
        <w:t>of</w:t>
      </w:r>
      <w:r>
        <w:rPr>
          <w:spacing w:val="-9"/>
        </w:rPr>
        <w:t xml:space="preserve"> </w:t>
      </w:r>
      <w:r>
        <w:t>PPP</w:t>
      </w:r>
      <w:r>
        <w:rPr>
          <w:spacing w:val="-10"/>
        </w:rPr>
        <w:t xml:space="preserve"> </w:t>
      </w:r>
      <w:r>
        <w:t>regime</w:t>
      </w:r>
      <w:r>
        <w:rPr>
          <w:spacing w:val="-10"/>
        </w:rPr>
        <w:t xml:space="preserve"> </w:t>
      </w:r>
      <w:r>
        <w:t>and</w:t>
      </w:r>
      <w:r>
        <w:rPr>
          <w:spacing w:val="-10"/>
        </w:rPr>
        <w:t xml:space="preserve"> </w:t>
      </w:r>
      <w:r>
        <w:t>highlighted</w:t>
      </w:r>
      <w:r>
        <w:rPr>
          <w:spacing w:val="-10"/>
        </w:rPr>
        <w:t xml:space="preserve"> </w:t>
      </w:r>
      <w:r>
        <w:t>its</w:t>
      </w:r>
      <w:r>
        <w:rPr>
          <w:spacing w:val="-9"/>
        </w:rPr>
        <w:t xml:space="preserve"> </w:t>
      </w:r>
      <w:r>
        <w:t>non-cooperation</w:t>
      </w:r>
      <w:r>
        <w:rPr>
          <w:spacing w:val="-10"/>
        </w:rPr>
        <w:t xml:space="preserve"> </w:t>
      </w:r>
      <w:r>
        <w:t xml:space="preserve">with the superior </w:t>
      </w:r>
      <w:r>
        <w:t>judiciary. Even, the then President and co-chairman of PPP threatened some big media houses by alleging them with the charges of maligning the democratic government</w:t>
      </w:r>
      <w:r>
        <w:rPr>
          <w:spacing w:val="-2"/>
        </w:rPr>
        <w:t xml:space="preserve"> </w:t>
      </w:r>
      <w:r>
        <w:t>and</w:t>
      </w:r>
      <w:r>
        <w:rPr>
          <w:spacing w:val="-2"/>
        </w:rPr>
        <w:t xml:space="preserve"> </w:t>
      </w:r>
      <w:r>
        <w:t>attempting</w:t>
      </w:r>
      <w:r>
        <w:rPr>
          <w:spacing w:val="-2"/>
        </w:rPr>
        <w:t xml:space="preserve"> </w:t>
      </w:r>
      <w:r>
        <w:t>to</w:t>
      </w:r>
      <w:r>
        <w:rPr>
          <w:spacing w:val="-1"/>
        </w:rPr>
        <w:t xml:space="preserve"> </w:t>
      </w:r>
      <w:r>
        <w:t>spoil</w:t>
      </w:r>
      <w:r>
        <w:rPr>
          <w:spacing w:val="-1"/>
        </w:rPr>
        <w:t xml:space="preserve"> </w:t>
      </w:r>
      <w:r>
        <w:t>the</w:t>
      </w:r>
      <w:r>
        <w:rPr>
          <w:spacing w:val="-4"/>
        </w:rPr>
        <w:t xml:space="preserve"> </w:t>
      </w:r>
      <w:r>
        <w:t>character</w:t>
      </w:r>
      <w:r>
        <w:rPr>
          <w:spacing w:val="-2"/>
        </w:rPr>
        <w:t xml:space="preserve"> </w:t>
      </w:r>
      <w:r>
        <w:t>of</w:t>
      </w:r>
      <w:r>
        <w:rPr>
          <w:spacing w:val="-1"/>
        </w:rPr>
        <w:t xml:space="preserve"> </w:t>
      </w:r>
      <w:r>
        <w:t>party</w:t>
      </w:r>
      <w:r>
        <w:rPr>
          <w:spacing w:val="-2"/>
        </w:rPr>
        <w:t xml:space="preserve"> </w:t>
      </w:r>
      <w:r>
        <w:t>leadership.</w:t>
      </w:r>
      <w:r>
        <w:rPr>
          <w:spacing w:val="80"/>
        </w:rPr>
        <w:t xml:space="preserve"> </w:t>
      </w:r>
      <w:r>
        <w:t>The</w:t>
      </w:r>
      <w:r>
        <w:rPr>
          <w:spacing w:val="-4"/>
        </w:rPr>
        <w:t xml:space="preserve"> </w:t>
      </w:r>
      <w:r>
        <w:t>media</w:t>
      </w:r>
      <w:r>
        <w:rPr>
          <w:spacing w:val="-1"/>
        </w:rPr>
        <w:t xml:space="preserve"> </w:t>
      </w:r>
      <w:r>
        <w:t>industry used</w:t>
      </w:r>
      <w:r>
        <w:rPr>
          <w:spacing w:val="-5"/>
        </w:rPr>
        <w:t xml:space="preserve"> </w:t>
      </w:r>
      <w:r>
        <w:t>to</w:t>
      </w:r>
      <w:r>
        <w:rPr>
          <w:spacing w:val="-5"/>
        </w:rPr>
        <w:t xml:space="preserve"> </w:t>
      </w:r>
      <w:r>
        <w:t>unlea</w:t>
      </w:r>
      <w:r>
        <w:t>sh</w:t>
      </w:r>
      <w:r>
        <w:rPr>
          <w:spacing w:val="-5"/>
        </w:rPr>
        <w:t xml:space="preserve"> </w:t>
      </w:r>
      <w:r>
        <w:t>a</w:t>
      </w:r>
      <w:r>
        <w:rPr>
          <w:spacing w:val="-5"/>
        </w:rPr>
        <w:t xml:space="preserve"> </w:t>
      </w:r>
      <w:r>
        <w:t>barrage</w:t>
      </w:r>
      <w:r>
        <w:rPr>
          <w:spacing w:val="-7"/>
        </w:rPr>
        <w:t xml:space="preserve"> </w:t>
      </w:r>
      <w:r>
        <w:t>of</w:t>
      </w:r>
      <w:r>
        <w:rPr>
          <w:spacing w:val="-5"/>
        </w:rPr>
        <w:t xml:space="preserve"> </w:t>
      </w:r>
      <w:r>
        <w:t>attacks</w:t>
      </w:r>
      <w:r>
        <w:rPr>
          <w:spacing w:val="-5"/>
        </w:rPr>
        <w:t xml:space="preserve"> </w:t>
      </w:r>
      <w:r>
        <w:t>on</w:t>
      </w:r>
      <w:r>
        <w:rPr>
          <w:spacing w:val="-6"/>
        </w:rPr>
        <w:t xml:space="preserve"> </w:t>
      </w:r>
      <w:r>
        <w:t>the</w:t>
      </w:r>
      <w:r>
        <w:rPr>
          <w:spacing w:val="-5"/>
        </w:rPr>
        <w:t xml:space="preserve"> </w:t>
      </w:r>
      <w:r>
        <w:t>unpopular</w:t>
      </w:r>
      <w:r>
        <w:rPr>
          <w:spacing w:val="-3"/>
        </w:rPr>
        <w:t xml:space="preserve"> </w:t>
      </w:r>
      <w:r>
        <w:t>–President-</w:t>
      </w:r>
      <w:r>
        <w:rPr>
          <w:spacing w:val="-4"/>
        </w:rPr>
        <w:t xml:space="preserve"> </w:t>
      </w:r>
      <w:proofErr w:type="spellStart"/>
      <w:r>
        <w:t>Zardari</w:t>
      </w:r>
      <w:proofErr w:type="spellEnd"/>
      <w:r>
        <w:rPr>
          <w:spacing w:val="-4"/>
        </w:rPr>
        <w:t xml:space="preserve"> </w:t>
      </w:r>
      <w:r>
        <w:t>almost</w:t>
      </w:r>
      <w:r>
        <w:rPr>
          <w:spacing w:val="-6"/>
        </w:rPr>
        <w:t xml:space="preserve"> </w:t>
      </w:r>
      <w:r>
        <w:t>every</w:t>
      </w:r>
      <w:r>
        <w:rPr>
          <w:spacing w:val="-7"/>
        </w:rPr>
        <w:t xml:space="preserve"> </w:t>
      </w:r>
      <w:r>
        <w:t>day (Aziz, 2010).</w:t>
      </w:r>
    </w:p>
    <w:p w:rsidR="003628AB" w:rsidRDefault="00F37B88">
      <w:pPr>
        <w:pStyle w:val="BodyText"/>
        <w:spacing w:before="120"/>
        <w:ind w:right="497"/>
      </w:pPr>
      <w:r>
        <w:t>To</w:t>
      </w:r>
      <w:r>
        <w:rPr>
          <w:spacing w:val="-7"/>
        </w:rPr>
        <w:t xml:space="preserve"> </w:t>
      </w:r>
      <w:r>
        <w:t>his</w:t>
      </w:r>
      <w:r>
        <w:rPr>
          <w:spacing w:val="-7"/>
        </w:rPr>
        <w:t xml:space="preserve"> </w:t>
      </w:r>
      <w:r>
        <w:t>credit</w:t>
      </w:r>
      <w:r>
        <w:rPr>
          <w:spacing w:val="-8"/>
        </w:rPr>
        <w:t xml:space="preserve"> </w:t>
      </w:r>
      <w:proofErr w:type="spellStart"/>
      <w:r>
        <w:t>Zardari</w:t>
      </w:r>
      <w:proofErr w:type="spellEnd"/>
      <w:r>
        <w:rPr>
          <w:spacing w:val="-9"/>
        </w:rPr>
        <w:t xml:space="preserve"> </w:t>
      </w:r>
      <w:r>
        <w:t>spent</w:t>
      </w:r>
      <w:r>
        <w:rPr>
          <w:spacing w:val="-8"/>
        </w:rPr>
        <w:t xml:space="preserve"> </w:t>
      </w:r>
      <w:r>
        <w:t>several</w:t>
      </w:r>
      <w:r>
        <w:rPr>
          <w:spacing w:val="-7"/>
        </w:rPr>
        <w:t xml:space="preserve"> </w:t>
      </w:r>
      <w:r>
        <w:t>years</w:t>
      </w:r>
      <w:r>
        <w:rPr>
          <w:spacing w:val="-9"/>
        </w:rPr>
        <w:t xml:space="preserve"> </w:t>
      </w:r>
      <w:r>
        <w:t>in</w:t>
      </w:r>
      <w:r>
        <w:rPr>
          <w:spacing w:val="-9"/>
        </w:rPr>
        <w:t xml:space="preserve"> </w:t>
      </w:r>
      <w:r>
        <w:t>jail</w:t>
      </w:r>
      <w:r>
        <w:rPr>
          <w:spacing w:val="-10"/>
        </w:rPr>
        <w:t xml:space="preserve"> </w:t>
      </w:r>
      <w:r>
        <w:t>and</w:t>
      </w:r>
      <w:r>
        <w:rPr>
          <w:spacing w:val="-8"/>
        </w:rPr>
        <w:t xml:space="preserve"> </w:t>
      </w:r>
      <w:r>
        <w:t>faced</w:t>
      </w:r>
      <w:r>
        <w:rPr>
          <w:spacing w:val="-10"/>
        </w:rPr>
        <w:t xml:space="preserve"> </w:t>
      </w:r>
      <w:r>
        <w:t>charges</w:t>
      </w:r>
      <w:r>
        <w:rPr>
          <w:spacing w:val="-6"/>
        </w:rPr>
        <w:t xml:space="preserve"> </w:t>
      </w:r>
      <w:r>
        <w:t>from</w:t>
      </w:r>
      <w:r>
        <w:rPr>
          <w:spacing w:val="-7"/>
        </w:rPr>
        <w:t xml:space="preserve"> </w:t>
      </w:r>
      <w:r>
        <w:t>corruption</w:t>
      </w:r>
      <w:r>
        <w:rPr>
          <w:spacing w:val="-8"/>
        </w:rPr>
        <w:t xml:space="preserve"> </w:t>
      </w:r>
      <w:r>
        <w:t>to murder. He also succeeded in ensuring his government’s full term in office, but could not improve his image and in the end led to the PPP’s worst defeat in 2013. His image of “</w:t>
      </w:r>
      <w:r>
        <w:rPr>
          <w:i/>
        </w:rPr>
        <w:t xml:space="preserve">Mr. Ten Per Cent” or “Mr. Cent Percent” </w:t>
      </w:r>
      <w:r>
        <w:t>caused colossal damage to the party r</w:t>
      </w:r>
      <w:r>
        <w:t>eputation (Abbas, 2015).</w:t>
      </w:r>
      <w:r>
        <w:rPr>
          <w:spacing w:val="-7"/>
        </w:rPr>
        <w:t xml:space="preserve"> </w:t>
      </w:r>
      <w:r>
        <w:t>Further,</w:t>
      </w:r>
      <w:r>
        <w:rPr>
          <w:spacing w:val="-10"/>
        </w:rPr>
        <w:t xml:space="preserve"> </w:t>
      </w:r>
      <w:r>
        <w:t>some</w:t>
      </w:r>
      <w:r>
        <w:rPr>
          <w:spacing w:val="-10"/>
        </w:rPr>
        <w:t xml:space="preserve"> </w:t>
      </w:r>
      <w:r>
        <w:t>other</w:t>
      </w:r>
      <w:r>
        <w:rPr>
          <w:spacing w:val="-8"/>
        </w:rPr>
        <w:t xml:space="preserve"> </w:t>
      </w:r>
      <w:r>
        <w:t>scams</w:t>
      </w:r>
      <w:r>
        <w:rPr>
          <w:spacing w:val="-7"/>
        </w:rPr>
        <w:t xml:space="preserve"> </w:t>
      </w:r>
      <w:r>
        <w:t>i.e.</w:t>
      </w:r>
      <w:r>
        <w:rPr>
          <w:spacing w:val="-7"/>
        </w:rPr>
        <w:t xml:space="preserve"> </w:t>
      </w:r>
      <w:r>
        <w:t>corruption</w:t>
      </w:r>
      <w:r>
        <w:rPr>
          <w:spacing w:val="-11"/>
        </w:rPr>
        <w:t xml:space="preserve"> </w:t>
      </w:r>
      <w:r>
        <w:t>charges</w:t>
      </w:r>
      <w:r>
        <w:rPr>
          <w:spacing w:val="-6"/>
        </w:rPr>
        <w:t xml:space="preserve"> </w:t>
      </w:r>
      <w:r>
        <w:t>against</w:t>
      </w:r>
      <w:r>
        <w:rPr>
          <w:spacing w:val="-8"/>
        </w:rPr>
        <w:t xml:space="preserve"> </w:t>
      </w:r>
      <w:r>
        <w:t>PPP’s</w:t>
      </w:r>
      <w:r>
        <w:rPr>
          <w:spacing w:val="-7"/>
        </w:rPr>
        <w:t xml:space="preserve"> </w:t>
      </w:r>
      <w:r>
        <w:t>second</w:t>
      </w:r>
      <w:r>
        <w:rPr>
          <w:spacing w:val="-11"/>
        </w:rPr>
        <w:t xml:space="preserve"> </w:t>
      </w:r>
      <w:r>
        <w:t>premier</w:t>
      </w:r>
      <w:r>
        <w:rPr>
          <w:spacing w:val="-8"/>
        </w:rPr>
        <w:t xml:space="preserve"> </w:t>
      </w:r>
      <w:r>
        <w:t xml:space="preserve">Raja </w:t>
      </w:r>
      <w:proofErr w:type="spellStart"/>
      <w:r>
        <w:t>Pervaiz</w:t>
      </w:r>
      <w:proofErr w:type="spellEnd"/>
      <w:r>
        <w:t xml:space="preserve"> Ashraf (Dawn, 2012), Hajj Corruption Scandal of Hamid </w:t>
      </w:r>
      <w:proofErr w:type="spellStart"/>
      <w:r>
        <w:t>Kazmi</w:t>
      </w:r>
      <w:proofErr w:type="spellEnd"/>
      <w:r>
        <w:t xml:space="preserve"> PP’s Minister for Religious Affair (Transparency International, 2012) and Fake </w:t>
      </w:r>
      <w:r>
        <w:t xml:space="preserve">degree Scam of many parliamentarians, Memo gate scandal kept the flame of media burning against the PPP </w:t>
      </w:r>
      <w:r>
        <w:rPr>
          <w:spacing w:val="-2"/>
        </w:rPr>
        <w:t>regime.</w:t>
      </w:r>
    </w:p>
    <w:p w:rsidR="003628AB" w:rsidRDefault="003628AB">
      <w:pPr>
        <w:pStyle w:val="BodyText"/>
        <w:sectPr w:rsidR="003628AB">
          <w:pgSz w:w="11910" w:h="16840"/>
          <w:pgMar w:top="1220" w:right="992" w:bottom="940" w:left="1700" w:header="989" w:footer="691" w:gutter="0"/>
          <w:cols w:space="720"/>
        </w:sectPr>
      </w:pPr>
    </w:p>
    <w:p w:rsidR="003628AB" w:rsidRDefault="00F37B88">
      <w:pPr>
        <w:pStyle w:val="BodyText"/>
        <w:spacing w:before="229"/>
        <w:ind w:right="497"/>
      </w:pPr>
      <w:r>
        <w:lastRenderedPageBreak/>
        <w:t>To a large extent, the media played a negative role in assessing the performance of the</w:t>
      </w:r>
      <w:r>
        <w:rPr>
          <w:spacing w:val="-4"/>
        </w:rPr>
        <w:t xml:space="preserve"> </w:t>
      </w:r>
      <w:r>
        <w:t>PPP</w:t>
      </w:r>
      <w:r>
        <w:rPr>
          <w:spacing w:val="-5"/>
        </w:rPr>
        <w:t xml:space="preserve"> </w:t>
      </w:r>
      <w:r>
        <w:t>regime.</w:t>
      </w:r>
      <w:r>
        <w:rPr>
          <w:spacing w:val="-4"/>
        </w:rPr>
        <w:t xml:space="preserve"> </w:t>
      </w:r>
      <w:r>
        <w:t>This</w:t>
      </w:r>
      <w:r>
        <w:rPr>
          <w:spacing w:val="-3"/>
        </w:rPr>
        <w:t xml:space="preserve"> </w:t>
      </w:r>
      <w:r>
        <w:t>doesn’t</w:t>
      </w:r>
      <w:r>
        <w:rPr>
          <w:spacing w:val="-5"/>
        </w:rPr>
        <w:t xml:space="preserve"> </w:t>
      </w:r>
      <w:r>
        <w:t>mean</w:t>
      </w:r>
      <w:r>
        <w:rPr>
          <w:spacing w:val="-5"/>
        </w:rPr>
        <w:t xml:space="preserve"> </w:t>
      </w:r>
      <w:r>
        <w:t>that</w:t>
      </w:r>
      <w:r>
        <w:rPr>
          <w:spacing w:val="-4"/>
        </w:rPr>
        <w:t xml:space="preserve"> </w:t>
      </w:r>
      <w:r>
        <w:t>the</w:t>
      </w:r>
      <w:r>
        <w:rPr>
          <w:spacing w:val="-4"/>
        </w:rPr>
        <w:t xml:space="preserve"> </w:t>
      </w:r>
      <w:r>
        <w:t>government</w:t>
      </w:r>
      <w:r>
        <w:rPr>
          <w:spacing w:val="-5"/>
        </w:rPr>
        <w:t xml:space="preserve"> </w:t>
      </w:r>
      <w:r>
        <w:t>was</w:t>
      </w:r>
      <w:r>
        <w:rPr>
          <w:spacing w:val="-4"/>
        </w:rPr>
        <w:t xml:space="preserve"> </w:t>
      </w:r>
      <w:r>
        <w:t>performing</w:t>
      </w:r>
      <w:r>
        <w:rPr>
          <w:spacing w:val="-5"/>
        </w:rPr>
        <w:t xml:space="preserve"> </w:t>
      </w:r>
      <w:r>
        <w:t>quite</w:t>
      </w:r>
      <w:r>
        <w:rPr>
          <w:spacing w:val="-4"/>
        </w:rPr>
        <w:t xml:space="preserve"> </w:t>
      </w:r>
      <w:r>
        <w:t>well</w:t>
      </w:r>
      <w:r>
        <w:rPr>
          <w:spacing w:val="-4"/>
        </w:rPr>
        <w:t xml:space="preserve"> </w:t>
      </w:r>
      <w:r>
        <w:t>and</w:t>
      </w:r>
      <w:r>
        <w:rPr>
          <w:spacing w:val="-5"/>
        </w:rPr>
        <w:t xml:space="preserve"> </w:t>
      </w:r>
      <w:r>
        <w:t>that the</w:t>
      </w:r>
      <w:r>
        <w:rPr>
          <w:spacing w:val="-1"/>
        </w:rPr>
        <w:t xml:space="preserve"> </w:t>
      </w:r>
      <w:r>
        <w:t>media</w:t>
      </w:r>
      <w:r>
        <w:rPr>
          <w:spacing w:val="-1"/>
        </w:rPr>
        <w:t xml:space="preserve"> </w:t>
      </w:r>
      <w:r>
        <w:t>was unnecessarily</w:t>
      </w:r>
      <w:r>
        <w:rPr>
          <w:spacing w:val="-2"/>
        </w:rPr>
        <w:t xml:space="preserve"> </w:t>
      </w:r>
      <w:r>
        <w:t>criticizing</w:t>
      </w:r>
      <w:r>
        <w:rPr>
          <w:spacing w:val="-2"/>
        </w:rPr>
        <w:t xml:space="preserve"> </w:t>
      </w:r>
      <w:r>
        <w:t>it.</w:t>
      </w:r>
      <w:r>
        <w:rPr>
          <w:spacing w:val="-1"/>
        </w:rPr>
        <w:t xml:space="preserve"> </w:t>
      </w:r>
      <w:r>
        <w:t>Rather,</w:t>
      </w:r>
      <w:r>
        <w:rPr>
          <w:spacing w:val="-1"/>
        </w:rPr>
        <w:t xml:space="preserve"> </w:t>
      </w:r>
      <w:r>
        <w:t>it</w:t>
      </w:r>
      <w:r>
        <w:rPr>
          <w:spacing w:val="-4"/>
        </w:rPr>
        <w:t xml:space="preserve"> </w:t>
      </w:r>
      <w:r>
        <w:t>means</w:t>
      </w:r>
      <w:r>
        <w:rPr>
          <w:spacing w:val="-1"/>
        </w:rPr>
        <w:t xml:space="preserve"> </w:t>
      </w:r>
      <w:r>
        <w:t>perhaps</w:t>
      </w:r>
      <w:r>
        <w:rPr>
          <w:spacing w:val="-1"/>
        </w:rPr>
        <w:t xml:space="preserve"> </w:t>
      </w:r>
      <w:r>
        <w:t>the</w:t>
      </w:r>
      <w:r>
        <w:rPr>
          <w:spacing w:val="-1"/>
        </w:rPr>
        <w:t xml:space="preserve"> </w:t>
      </w:r>
      <w:r>
        <w:t>media</w:t>
      </w:r>
      <w:r>
        <w:rPr>
          <w:spacing w:val="-1"/>
        </w:rPr>
        <w:t xml:space="preserve"> </w:t>
      </w:r>
      <w:r>
        <w:t>never</w:t>
      </w:r>
      <w:r>
        <w:rPr>
          <w:spacing w:val="-2"/>
        </w:rPr>
        <w:t xml:space="preserve"> </w:t>
      </w:r>
      <w:r>
        <w:t>gave</w:t>
      </w:r>
      <w:r>
        <w:rPr>
          <w:spacing w:val="-2"/>
        </w:rPr>
        <w:t xml:space="preserve"> </w:t>
      </w:r>
      <w:r>
        <w:t>a fair chance to the PPP regime. To some level, not by all the channels and newspapers, the general theme that was comi</w:t>
      </w:r>
      <w:r>
        <w:t xml:space="preserve">ng out was that this government is corrupt; this government cannot perform, and that it has done nothing for the people. Definitely, this was a kind of aggressive campaign launched by the mainstream media against the PPP regime which </w:t>
      </w:r>
      <w:proofErr w:type="spellStart"/>
      <w:r>
        <w:t>nagitively</w:t>
      </w:r>
      <w:proofErr w:type="spellEnd"/>
      <w:r>
        <w:t xml:space="preserve"> affected th</w:t>
      </w:r>
      <w:r>
        <w:t>e public perception about the PPP regime (</w:t>
      </w:r>
      <w:proofErr w:type="spellStart"/>
      <w:r>
        <w:t>Peshiman</w:t>
      </w:r>
      <w:proofErr w:type="spellEnd"/>
      <w:r>
        <w:t>, 2013).</w:t>
      </w:r>
    </w:p>
    <w:p w:rsidR="003628AB" w:rsidRDefault="00F37B88">
      <w:pPr>
        <w:pStyle w:val="Heading2"/>
        <w:spacing w:before="121"/>
        <w:jc w:val="left"/>
      </w:pPr>
      <w:r>
        <w:rPr>
          <w:spacing w:val="-2"/>
        </w:rPr>
        <w:t>Conclusion</w:t>
      </w:r>
    </w:p>
    <w:p w:rsidR="003628AB" w:rsidRDefault="00F37B88">
      <w:pPr>
        <w:pStyle w:val="BodyText"/>
        <w:spacing w:before="121"/>
        <w:ind w:right="498"/>
      </w:pPr>
      <w:r>
        <w:t>It has been a historically proven fact about the democratic history of Pakistan that none of the democratic regimes got re-elected after completing its constitutional tenure. Pakistan ha</w:t>
      </w:r>
      <w:r>
        <w:t>s faced multiple episodes of military dictatorship and it’s another noteworthy fact</w:t>
      </w:r>
      <w:r>
        <w:rPr>
          <w:spacing w:val="-12"/>
        </w:rPr>
        <w:t xml:space="preserve"> </w:t>
      </w:r>
      <w:r>
        <w:t>that</w:t>
      </w:r>
      <w:r>
        <w:rPr>
          <w:spacing w:val="-11"/>
        </w:rPr>
        <w:t xml:space="preserve"> </w:t>
      </w:r>
      <w:r>
        <w:t>after</w:t>
      </w:r>
      <w:r>
        <w:rPr>
          <w:spacing w:val="-11"/>
        </w:rPr>
        <w:t xml:space="preserve"> </w:t>
      </w:r>
      <w:r>
        <w:t>every</w:t>
      </w:r>
      <w:r>
        <w:rPr>
          <w:spacing w:val="-13"/>
        </w:rPr>
        <w:t xml:space="preserve"> </w:t>
      </w:r>
      <w:r>
        <w:t>episode</w:t>
      </w:r>
      <w:r>
        <w:rPr>
          <w:spacing w:val="-10"/>
        </w:rPr>
        <w:t xml:space="preserve"> </w:t>
      </w:r>
      <w:r>
        <w:t>of</w:t>
      </w:r>
      <w:r>
        <w:rPr>
          <w:spacing w:val="-11"/>
        </w:rPr>
        <w:t xml:space="preserve"> </w:t>
      </w:r>
      <w:r>
        <w:t>military</w:t>
      </w:r>
      <w:r>
        <w:rPr>
          <w:spacing w:val="-13"/>
        </w:rPr>
        <w:t xml:space="preserve"> </w:t>
      </w:r>
      <w:r>
        <w:t>dictatorship</w:t>
      </w:r>
      <w:r>
        <w:rPr>
          <w:spacing w:val="-12"/>
        </w:rPr>
        <w:t xml:space="preserve"> </w:t>
      </w:r>
      <w:r>
        <w:t>the</w:t>
      </w:r>
      <w:r>
        <w:rPr>
          <w:spacing w:val="-10"/>
        </w:rPr>
        <w:t xml:space="preserve"> </w:t>
      </w:r>
      <w:r>
        <w:t>PPP</w:t>
      </w:r>
      <w:r>
        <w:rPr>
          <w:spacing w:val="-12"/>
        </w:rPr>
        <w:t xml:space="preserve"> </w:t>
      </w:r>
      <w:r>
        <w:t>managed</w:t>
      </w:r>
      <w:r>
        <w:rPr>
          <w:spacing w:val="-11"/>
        </w:rPr>
        <w:t xml:space="preserve"> </w:t>
      </w:r>
      <w:r>
        <w:t>to</w:t>
      </w:r>
      <w:r>
        <w:rPr>
          <w:spacing w:val="-11"/>
        </w:rPr>
        <w:t xml:space="preserve"> </w:t>
      </w:r>
      <w:r>
        <w:t>win</w:t>
      </w:r>
      <w:r>
        <w:rPr>
          <w:spacing w:val="-12"/>
        </w:rPr>
        <w:t xml:space="preserve"> </w:t>
      </w:r>
      <w:r>
        <w:t>the</w:t>
      </w:r>
      <w:r>
        <w:rPr>
          <w:spacing w:val="-11"/>
        </w:rPr>
        <w:t xml:space="preserve"> </w:t>
      </w:r>
      <w:r>
        <w:t>public</w:t>
      </w:r>
      <w:r>
        <w:rPr>
          <w:spacing w:val="-11"/>
        </w:rPr>
        <w:t xml:space="preserve"> </w:t>
      </w:r>
      <w:r>
        <w:t>trust and</w:t>
      </w:r>
      <w:r>
        <w:rPr>
          <w:spacing w:val="-5"/>
        </w:rPr>
        <w:t xml:space="preserve"> </w:t>
      </w:r>
      <w:r>
        <w:t>came</w:t>
      </w:r>
      <w:r>
        <w:rPr>
          <w:spacing w:val="-4"/>
        </w:rPr>
        <w:t xml:space="preserve"> </w:t>
      </w:r>
      <w:r>
        <w:t>into</w:t>
      </w:r>
      <w:r>
        <w:rPr>
          <w:spacing w:val="-4"/>
        </w:rPr>
        <w:t xml:space="preserve"> </w:t>
      </w:r>
      <w:r>
        <w:t>power</w:t>
      </w:r>
      <w:r>
        <w:rPr>
          <w:spacing w:val="-5"/>
        </w:rPr>
        <w:t xml:space="preserve"> </w:t>
      </w:r>
      <w:r>
        <w:t>but</w:t>
      </w:r>
      <w:r>
        <w:rPr>
          <w:spacing w:val="-7"/>
        </w:rPr>
        <w:t xml:space="preserve"> </w:t>
      </w:r>
      <w:r>
        <w:t>in</w:t>
      </w:r>
      <w:r>
        <w:rPr>
          <w:spacing w:val="-5"/>
        </w:rPr>
        <w:t xml:space="preserve"> </w:t>
      </w:r>
      <w:r>
        <w:t>no</w:t>
      </w:r>
      <w:r>
        <w:rPr>
          <w:spacing w:val="-4"/>
        </w:rPr>
        <w:t xml:space="preserve"> </w:t>
      </w:r>
      <w:r>
        <w:t>case</w:t>
      </w:r>
      <w:r>
        <w:rPr>
          <w:spacing w:val="-4"/>
        </w:rPr>
        <w:t xml:space="preserve"> </w:t>
      </w:r>
      <w:r>
        <w:t>it</w:t>
      </w:r>
      <w:r>
        <w:rPr>
          <w:spacing w:val="-5"/>
        </w:rPr>
        <w:t xml:space="preserve"> </w:t>
      </w:r>
      <w:r>
        <w:t>got</w:t>
      </w:r>
      <w:r>
        <w:rPr>
          <w:spacing w:val="-5"/>
        </w:rPr>
        <w:t xml:space="preserve"> </w:t>
      </w:r>
      <w:r>
        <w:t>re-elected.</w:t>
      </w:r>
      <w:r>
        <w:rPr>
          <w:spacing w:val="-6"/>
        </w:rPr>
        <w:t xml:space="preserve"> </w:t>
      </w:r>
      <w:r>
        <w:t>In</w:t>
      </w:r>
      <w:r>
        <w:rPr>
          <w:spacing w:val="-5"/>
        </w:rPr>
        <w:t xml:space="preserve"> </w:t>
      </w:r>
      <w:r>
        <w:t>the</w:t>
      </w:r>
      <w:r>
        <w:rPr>
          <w:spacing w:val="-4"/>
        </w:rPr>
        <w:t xml:space="preserve"> </w:t>
      </w:r>
      <w:r>
        <w:t>wake</w:t>
      </w:r>
      <w:r>
        <w:rPr>
          <w:spacing w:val="-4"/>
        </w:rPr>
        <w:t xml:space="preserve"> </w:t>
      </w:r>
      <w:r>
        <w:t>of</w:t>
      </w:r>
      <w:r>
        <w:rPr>
          <w:spacing w:val="-4"/>
        </w:rPr>
        <w:t xml:space="preserve"> </w:t>
      </w:r>
      <w:r>
        <w:t>the</w:t>
      </w:r>
      <w:r>
        <w:rPr>
          <w:spacing w:val="-4"/>
        </w:rPr>
        <w:t xml:space="preserve"> </w:t>
      </w:r>
      <w:r>
        <w:t>weakened</w:t>
      </w:r>
      <w:r>
        <w:rPr>
          <w:spacing w:val="-4"/>
        </w:rPr>
        <w:t xml:space="preserve"> </w:t>
      </w:r>
      <w:r>
        <w:t>regime</w:t>
      </w:r>
      <w:r>
        <w:rPr>
          <w:spacing w:val="-4"/>
        </w:rPr>
        <w:t xml:space="preserve"> </w:t>
      </w:r>
      <w:r>
        <w:t>of General Musharraf the PPP got elected again in the Elections 2008.</w:t>
      </w:r>
      <w:r>
        <w:rPr>
          <w:spacing w:val="40"/>
        </w:rPr>
        <w:t xml:space="preserve"> </w:t>
      </w:r>
      <w:r>
        <w:t>The PPP regime completed</w:t>
      </w:r>
      <w:r>
        <w:rPr>
          <w:spacing w:val="-7"/>
        </w:rPr>
        <w:t xml:space="preserve"> </w:t>
      </w:r>
      <w:r>
        <w:t>its</w:t>
      </w:r>
      <w:r>
        <w:rPr>
          <w:spacing w:val="-4"/>
        </w:rPr>
        <w:t xml:space="preserve"> </w:t>
      </w:r>
      <w:r>
        <w:t>constitutional</w:t>
      </w:r>
      <w:r>
        <w:rPr>
          <w:spacing w:val="-6"/>
        </w:rPr>
        <w:t xml:space="preserve"> </w:t>
      </w:r>
      <w:r>
        <w:t>tenure</w:t>
      </w:r>
      <w:r>
        <w:rPr>
          <w:spacing w:val="-5"/>
        </w:rPr>
        <w:t xml:space="preserve"> </w:t>
      </w:r>
      <w:r>
        <w:t>of</w:t>
      </w:r>
      <w:r>
        <w:rPr>
          <w:spacing w:val="-5"/>
        </w:rPr>
        <w:t xml:space="preserve"> </w:t>
      </w:r>
      <w:r>
        <w:t>five</w:t>
      </w:r>
      <w:r>
        <w:rPr>
          <w:spacing w:val="-5"/>
        </w:rPr>
        <w:t xml:space="preserve"> </w:t>
      </w:r>
      <w:r>
        <w:t>years</w:t>
      </w:r>
      <w:r>
        <w:rPr>
          <w:spacing w:val="-6"/>
        </w:rPr>
        <w:t xml:space="preserve"> </w:t>
      </w:r>
      <w:r>
        <w:t>in</w:t>
      </w:r>
      <w:r>
        <w:rPr>
          <w:spacing w:val="-6"/>
        </w:rPr>
        <w:t xml:space="preserve"> </w:t>
      </w:r>
      <w:r>
        <w:t>2013</w:t>
      </w:r>
      <w:r>
        <w:rPr>
          <w:spacing w:val="-5"/>
        </w:rPr>
        <w:t xml:space="preserve"> </w:t>
      </w:r>
      <w:r>
        <w:t>but</w:t>
      </w:r>
      <w:r>
        <w:rPr>
          <w:spacing w:val="-5"/>
        </w:rPr>
        <w:t xml:space="preserve"> </w:t>
      </w:r>
      <w:r>
        <w:t>this</w:t>
      </w:r>
      <w:r>
        <w:rPr>
          <w:spacing w:val="-4"/>
        </w:rPr>
        <w:t xml:space="preserve"> </w:t>
      </w:r>
      <w:r>
        <w:t>time</w:t>
      </w:r>
      <w:r>
        <w:rPr>
          <w:spacing w:val="-5"/>
        </w:rPr>
        <w:t xml:space="preserve"> </w:t>
      </w:r>
      <w:r>
        <w:t>again</w:t>
      </w:r>
      <w:r>
        <w:rPr>
          <w:spacing w:val="-8"/>
        </w:rPr>
        <w:t xml:space="preserve"> </w:t>
      </w:r>
      <w:r>
        <w:t>she</w:t>
      </w:r>
      <w:r>
        <w:rPr>
          <w:spacing w:val="-5"/>
        </w:rPr>
        <w:t xml:space="preserve"> </w:t>
      </w:r>
      <w:r>
        <w:t>was</w:t>
      </w:r>
      <w:r>
        <w:rPr>
          <w:spacing w:val="-5"/>
        </w:rPr>
        <w:t xml:space="preserve"> </w:t>
      </w:r>
      <w:r>
        <w:t>no</w:t>
      </w:r>
      <w:r>
        <w:rPr>
          <w:spacing w:val="-5"/>
        </w:rPr>
        <w:t xml:space="preserve"> </w:t>
      </w:r>
      <w:r>
        <w:t>able to win the next elections held in 2013. This study aimed to review the</w:t>
      </w:r>
      <w:r>
        <w:t xml:space="preserve"> performance of the PPP regime during the period (2008-13) and attempted to locate the factors which contributed</w:t>
      </w:r>
      <w:r>
        <w:rPr>
          <w:spacing w:val="-13"/>
        </w:rPr>
        <w:t xml:space="preserve"> </w:t>
      </w:r>
      <w:r>
        <w:t>to</w:t>
      </w:r>
      <w:r>
        <w:rPr>
          <w:spacing w:val="-10"/>
        </w:rPr>
        <w:t xml:space="preserve"> </w:t>
      </w:r>
      <w:r>
        <w:t>the</w:t>
      </w:r>
      <w:r>
        <w:rPr>
          <w:spacing w:val="-11"/>
        </w:rPr>
        <w:t xml:space="preserve"> </w:t>
      </w:r>
      <w:r>
        <w:t>weakening</w:t>
      </w:r>
      <w:r>
        <w:rPr>
          <w:spacing w:val="-13"/>
        </w:rPr>
        <w:t xml:space="preserve"> </w:t>
      </w:r>
      <w:r>
        <w:t>of</w:t>
      </w:r>
      <w:r>
        <w:rPr>
          <w:spacing w:val="-10"/>
        </w:rPr>
        <w:t xml:space="preserve"> </w:t>
      </w:r>
      <w:r>
        <w:t>public</w:t>
      </w:r>
      <w:r>
        <w:rPr>
          <w:spacing w:val="-10"/>
        </w:rPr>
        <w:t xml:space="preserve"> </w:t>
      </w:r>
      <w:r>
        <w:t>trust</w:t>
      </w:r>
      <w:r>
        <w:rPr>
          <w:spacing w:val="-12"/>
        </w:rPr>
        <w:t xml:space="preserve"> </w:t>
      </w:r>
      <w:r>
        <w:t>and</w:t>
      </w:r>
      <w:r>
        <w:rPr>
          <w:spacing w:val="-12"/>
        </w:rPr>
        <w:t xml:space="preserve"> </w:t>
      </w:r>
      <w:r>
        <w:t>hence</w:t>
      </w:r>
      <w:r>
        <w:rPr>
          <w:spacing w:val="-11"/>
        </w:rPr>
        <w:t xml:space="preserve"> </w:t>
      </w:r>
      <w:r>
        <w:t>resulted</w:t>
      </w:r>
      <w:r>
        <w:rPr>
          <w:spacing w:val="-12"/>
        </w:rPr>
        <w:t xml:space="preserve"> </w:t>
      </w:r>
      <w:r>
        <w:t>the</w:t>
      </w:r>
      <w:r>
        <w:rPr>
          <w:spacing w:val="-11"/>
        </w:rPr>
        <w:t xml:space="preserve"> </w:t>
      </w:r>
      <w:r>
        <w:t>loss</w:t>
      </w:r>
      <w:r>
        <w:rPr>
          <w:spacing w:val="-11"/>
        </w:rPr>
        <w:t xml:space="preserve"> </w:t>
      </w:r>
      <w:r>
        <w:t>of</w:t>
      </w:r>
      <w:r>
        <w:rPr>
          <w:spacing w:val="-11"/>
        </w:rPr>
        <w:t xml:space="preserve"> </w:t>
      </w:r>
      <w:r>
        <w:t>political</w:t>
      </w:r>
      <w:r>
        <w:rPr>
          <w:spacing w:val="-13"/>
        </w:rPr>
        <w:t xml:space="preserve"> </w:t>
      </w:r>
      <w:r>
        <w:t>mandate in the Elections 2013.</w:t>
      </w:r>
    </w:p>
    <w:p w:rsidR="003628AB" w:rsidRDefault="00F37B88">
      <w:pPr>
        <w:pStyle w:val="BodyText"/>
        <w:spacing w:before="120"/>
        <w:ind w:right="496"/>
      </w:pPr>
      <w:r>
        <w:t>PPP claimed to improve the economic gr</w:t>
      </w:r>
      <w:r>
        <w:t>owth. It vowed to overcome the energy crises and</w:t>
      </w:r>
      <w:r>
        <w:rPr>
          <w:spacing w:val="-3"/>
        </w:rPr>
        <w:t xml:space="preserve"> </w:t>
      </w:r>
      <w:r>
        <w:t>committed</w:t>
      </w:r>
      <w:r>
        <w:rPr>
          <w:spacing w:val="-1"/>
        </w:rPr>
        <w:t xml:space="preserve"> </w:t>
      </w:r>
      <w:r>
        <w:t>to</w:t>
      </w:r>
      <w:r>
        <w:rPr>
          <w:spacing w:val="-3"/>
        </w:rPr>
        <w:t xml:space="preserve"> </w:t>
      </w:r>
      <w:r>
        <w:t>establish</w:t>
      </w:r>
      <w:r>
        <w:rPr>
          <w:spacing w:val="-3"/>
        </w:rPr>
        <w:t xml:space="preserve"> </w:t>
      </w:r>
      <w:r>
        <w:t>a</w:t>
      </w:r>
      <w:r>
        <w:rPr>
          <w:spacing w:val="-1"/>
        </w:rPr>
        <w:t xml:space="preserve"> </w:t>
      </w:r>
      <w:r>
        <w:t>world</w:t>
      </w:r>
      <w:r>
        <w:rPr>
          <w:spacing w:val="-2"/>
        </w:rPr>
        <w:t xml:space="preserve"> </w:t>
      </w:r>
      <w:r>
        <w:t>class</w:t>
      </w:r>
      <w:r>
        <w:rPr>
          <w:spacing w:val="-1"/>
        </w:rPr>
        <w:t xml:space="preserve"> </w:t>
      </w:r>
      <w:r>
        <w:t>irrigation</w:t>
      </w:r>
      <w:r>
        <w:rPr>
          <w:spacing w:val="-1"/>
        </w:rPr>
        <w:t xml:space="preserve"> </w:t>
      </w:r>
      <w:r>
        <w:t>system. PPP</w:t>
      </w:r>
      <w:r>
        <w:rPr>
          <w:spacing w:val="-1"/>
        </w:rPr>
        <w:t xml:space="preserve"> </w:t>
      </w:r>
      <w:r>
        <w:t>promised</w:t>
      </w:r>
      <w:r>
        <w:rPr>
          <w:spacing w:val="-1"/>
        </w:rPr>
        <w:t xml:space="preserve"> </w:t>
      </w:r>
      <w:r>
        <w:t>to address the rampant issues of health, education, poverty, unemployment and terrorism in their election manifesto but all of these problems remained present, rather, most of them were aggravated at the end of its tenure in 2013.</w:t>
      </w:r>
    </w:p>
    <w:p w:rsidR="003628AB" w:rsidRDefault="00F37B88">
      <w:pPr>
        <w:pStyle w:val="BodyText"/>
        <w:spacing w:before="120"/>
        <w:ind w:right="500"/>
      </w:pPr>
      <w:r>
        <w:t>The leadership of PPP reg</w:t>
      </w:r>
      <w:r>
        <w:t xml:space="preserve">ime, especially ex-president Asif </w:t>
      </w:r>
      <w:proofErr w:type="spellStart"/>
      <w:r>
        <w:t>Zardari</w:t>
      </w:r>
      <w:proofErr w:type="spellEnd"/>
      <w:r>
        <w:t xml:space="preserve"> has been one of the key targets for media. President </w:t>
      </w:r>
      <w:proofErr w:type="spellStart"/>
      <w:r>
        <w:t>Zardari</w:t>
      </w:r>
      <w:proofErr w:type="spellEnd"/>
      <w:r>
        <w:t xml:space="preserve">, </w:t>
      </w:r>
      <w:proofErr w:type="gramStart"/>
      <w:r>
        <w:t>prime</w:t>
      </w:r>
      <w:proofErr w:type="gramEnd"/>
      <w:r>
        <w:t xml:space="preserve"> ministers </w:t>
      </w:r>
      <w:proofErr w:type="spellStart"/>
      <w:r>
        <w:t>Yousaf</w:t>
      </w:r>
      <w:proofErr w:type="spellEnd"/>
      <w:r>
        <w:t xml:space="preserve"> Raza Gilani and Raja </w:t>
      </w:r>
      <w:proofErr w:type="spellStart"/>
      <w:r>
        <w:t>Pervaiz</w:t>
      </w:r>
      <w:proofErr w:type="spellEnd"/>
      <w:r>
        <w:t xml:space="preserve"> Ashraf and other leadership of the PPP regime faced corruption charges and were in a constant tussle</w:t>
      </w:r>
      <w:r>
        <w:t xml:space="preserve"> with judiciary. The electronic media gave an amplified coverage to all these scams which affected the public perception negatively.</w:t>
      </w:r>
    </w:p>
    <w:p w:rsidR="003628AB" w:rsidRDefault="00F37B88" w:rsidP="00531779">
      <w:pPr>
        <w:pStyle w:val="BodyText"/>
        <w:spacing w:before="119"/>
        <w:ind w:right="497"/>
      </w:pPr>
      <w:r>
        <w:t>Crippling power and gas shortages, unbridled price hike, burden of foreign loans, economic collapse, the weakened state ins</w:t>
      </w:r>
      <w:r>
        <w:t>titutions like PIA, Pakistan Railways, Pakistan Steel, WAPDA and false claims that the country is making progress were some of the ‘gifts’ of</w:t>
      </w:r>
      <w:r>
        <w:rPr>
          <w:spacing w:val="-8"/>
        </w:rPr>
        <w:t xml:space="preserve"> </w:t>
      </w:r>
      <w:r>
        <w:t>the</w:t>
      </w:r>
      <w:r>
        <w:rPr>
          <w:spacing w:val="-9"/>
        </w:rPr>
        <w:t xml:space="preserve"> </w:t>
      </w:r>
      <w:r>
        <w:t>PPP</w:t>
      </w:r>
      <w:r>
        <w:rPr>
          <w:spacing w:val="-10"/>
        </w:rPr>
        <w:t xml:space="preserve"> </w:t>
      </w:r>
      <w:r>
        <w:t>regime</w:t>
      </w:r>
      <w:r>
        <w:rPr>
          <w:spacing w:val="-9"/>
        </w:rPr>
        <w:t xml:space="preserve"> </w:t>
      </w:r>
      <w:r>
        <w:t>which</w:t>
      </w:r>
      <w:r>
        <w:rPr>
          <w:spacing w:val="-9"/>
        </w:rPr>
        <w:t xml:space="preserve"> </w:t>
      </w:r>
      <w:r>
        <w:t>the</w:t>
      </w:r>
      <w:r>
        <w:rPr>
          <w:spacing w:val="-9"/>
        </w:rPr>
        <w:t xml:space="preserve"> </w:t>
      </w:r>
      <w:r>
        <w:t>public</w:t>
      </w:r>
      <w:r>
        <w:rPr>
          <w:spacing w:val="-8"/>
        </w:rPr>
        <w:t xml:space="preserve"> </w:t>
      </w:r>
      <w:r>
        <w:t>could</w:t>
      </w:r>
      <w:r>
        <w:rPr>
          <w:spacing w:val="-9"/>
        </w:rPr>
        <w:t xml:space="preserve"> </w:t>
      </w:r>
      <w:r>
        <w:t>not</w:t>
      </w:r>
      <w:r>
        <w:rPr>
          <w:spacing w:val="-9"/>
        </w:rPr>
        <w:t xml:space="preserve"> </w:t>
      </w:r>
      <w:r>
        <w:t>neglect</w:t>
      </w:r>
      <w:r>
        <w:rPr>
          <w:spacing w:val="-9"/>
        </w:rPr>
        <w:t xml:space="preserve"> </w:t>
      </w:r>
      <w:r>
        <w:t>in</w:t>
      </w:r>
      <w:r>
        <w:rPr>
          <w:spacing w:val="-10"/>
        </w:rPr>
        <w:t xml:space="preserve"> </w:t>
      </w:r>
      <w:r>
        <w:t>the</w:t>
      </w:r>
      <w:r>
        <w:rPr>
          <w:spacing w:val="-9"/>
        </w:rPr>
        <w:t xml:space="preserve"> </w:t>
      </w:r>
      <w:r>
        <w:t>next</w:t>
      </w:r>
      <w:r>
        <w:rPr>
          <w:spacing w:val="-9"/>
        </w:rPr>
        <w:t xml:space="preserve"> </w:t>
      </w:r>
      <w:r>
        <w:t>elections</w:t>
      </w:r>
      <w:r>
        <w:rPr>
          <w:spacing w:val="-8"/>
        </w:rPr>
        <w:t xml:space="preserve"> </w:t>
      </w:r>
      <w:r>
        <w:t>to</w:t>
      </w:r>
      <w:r>
        <w:rPr>
          <w:spacing w:val="-9"/>
        </w:rPr>
        <w:t xml:space="preserve"> </w:t>
      </w:r>
      <w:r>
        <w:t>be</w:t>
      </w:r>
      <w:r>
        <w:rPr>
          <w:spacing w:val="-9"/>
        </w:rPr>
        <w:t xml:space="preserve"> </w:t>
      </w:r>
      <w:r>
        <w:t>held</w:t>
      </w:r>
      <w:r>
        <w:rPr>
          <w:spacing w:val="-9"/>
        </w:rPr>
        <w:t xml:space="preserve"> </w:t>
      </w:r>
      <w:r>
        <w:t>in</w:t>
      </w:r>
      <w:r>
        <w:rPr>
          <w:spacing w:val="-10"/>
        </w:rPr>
        <w:t xml:space="preserve"> </w:t>
      </w:r>
      <w:r>
        <w:t>2013. This</w:t>
      </w:r>
      <w:r>
        <w:rPr>
          <w:spacing w:val="-9"/>
        </w:rPr>
        <w:t xml:space="preserve"> </w:t>
      </w:r>
      <w:r>
        <w:t>study</w:t>
      </w:r>
      <w:r>
        <w:rPr>
          <w:spacing w:val="-9"/>
        </w:rPr>
        <w:t xml:space="preserve"> </w:t>
      </w:r>
      <w:r>
        <w:t>concluded</w:t>
      </w:r>
      <w:r>
        <w:rPr>
          <w:spacing w:val="-8"/>
        </w:rPr>
        <w:t xml:space="preserve"> </w:t>
      </w:r>
      <w:r>
        <w:t>b</w:t>
      </w:r>
      <w:r>
        <w:t>y</w:t>
      </w:r>
      <w:r>
        <w:rPr>
          <w:spacing w:val="-9"/>
        </w:rPr>
        <w:t xml:space="preserve"> </w:t>
      </w:r>
      <w:r>
        <w:t>arguing</w:t>
      </w:r>
      <w:r>
        <w:rPr>
          <w:spacing w:val="-9"/>
        </w:rPr>
        <w:t xml:space="preserve"> </w:t>
      </w:r>
      <w:r>
        <w:t>that</w:t>
      </w:r>
      <w:r>
        <w:rPr>
          <w:spacing w:val="-8"/>
        </w:rPr>
        <w:t xml:space="preserve"> </w:t>
      </w:r>
      <w:r>
        <w:t>the</w:t>
      </w:r>
      <w:r>
        <w:rPr>
          <w:spacing w:val="-7"/>
        </w:rPr>
        <w:t xml:space="preserve"> </w:t>
      </w:r>
      <w:r>
        <w:t>PPP</w:t>
      </w:r>
      <w:r>
        <w:rPr>
          <w:spacing w:val="-8"/>
        </w:rPr>
        <w:t xml:space="preserve"> </w:t>
      </w:r>
      <w:r>
        <w:t>regime</w:t>
      </w:r>
      <w:r>
        <w:rPr>
          <w:spacing w:val="-7"/>
        </w:rPr>
        <w:t xml:space="preserve"> </w:t>
      </w:r>
      <w:r>
        <w:t>had</w:t>
      </w:r>
      <w:r>
        <w:rPr>
          <w:spacing w:val="-10"/>
        </w:rPr>
        <w:t xml:space="preserve"> </w:t>
      </w:r>
      <w:r>
        <w:t>the</w:t>
      </w:r>
      <w:r>
        <w:rPr>
          <w:spacing w:val="-10"/>
        </w:rPr>
        <w:t xml:space="preserve"> </w:t>
      </w:r>
      <w:r>
        <w:t>chance</w:t>
      </w:r>
      <w:r>
        <w:rPr>
          <w:spacing w:val="-9"/>
        </w:rPr>
        <w:t xml:space="preserve"> </w:t>
      </w:r>
      <w:r>
        <w:t>to</w:t>
      </w:r>
      <w:r>
        <w:rPr>
          <w:spacing w:val="-8"/>
        </w:rPr>
        <w:t xml:space="preserve"> </w:t>
      </w:r>
      <w:r>
        <w:t>focus</w:t>
      </w:r>
      <w:r>
        <w:rPr>
          <w:spacing w:val="-11"/>
        </w:rPr>
        <w:t xml:space="preserve"> </w:t>
      </w:r>
      <w:r>
        <w:t>on</w:t>
      </w:r>
      <w:r>
        <w:rPr>
          <w:spacing w:val="-8"/>
        </w:rPr>
        <w:t xml:space="preserve"> </w:t>
      </w:r>
      <w:r>
        <w:t>the</w:t>
      </w:r>
      <w:r>
        <w:rPr>
          <w:spacing w:val="-7"/>
        </w:rPr>
        <w:t xml:space="preserve"> </w:t>
      </w:r>
      <w:r>
        <w:t>popular issues of literacy, public health, economic stability, and terrorism, but she failed to use her opportunity</w:t>
      </w:r>
      <w:r>
        <w:rPr>
          <w:spacing w:val="-11"/>
        </w:rPr>
        <w:t xml:space="preserve"> </w:t>
      </w:r>
      <w:r>
        <w:t>during</w:t>
      </w:r>
      <w:r>
        <w:rPr>
          <w:spacing w:val="-11"/>
        </w:rPr>
        <w:t xml:space="preserve"> </w:t>
      </w:r>
      <w:r>
        <w:t>its</w:t>
      </w:r>
      <w:r>
        <w:rPr>
          <w:spacing w:val="-12"/>
        </w:rPr>
        <w:t xml:space="preserve"> </w:t>
      </w:r>
      <w:r>
        <w:t>constitutional</w:t>
      </w:r>
      <w:r>
        <w:rPr>
          <w:spacing w:val="-10"/>
        </w:rPr>
        <w:t xml:space="preserve"> </w:t>
      </w:r>
      <w:r>
        <w:t>tenure</w:t>
      </w:r>
      <w:r>
        <w:rPr>
          <w:spacing w:val="-12"/>
        </w:rPr>
        <w:t xml:space="preserve"> </w:t>
      </w:r>
      <w:r>
        <w:t>e.g.</w:t>
      </w:r>
      <w:r>
        <w:rPr>
          <w:spacing w:val="-10"/>
        </w:rPr>
        <w:t xml:space="preserve"> </w:t>
      </w:r>
      <w:r>
        <w:t>(2008-13)</w:t>
      </w:r>
      <w:r>
        <w:rPr>
          <w:spacing w:val="-10"/>
        </w:rPr>
        <w:t xml:space="preserve"> </w:t>
      </w:r>
      <w:r>
        <w:t>effectively.</w:t>
      </w:r>
      <w:r>
        <w:rPr>
          <w:spacing w:val="-10"/>
        </w:rPr>
        <w:t xml:space="preserve"> </w:t>
      </w:r>
      <w:r>
        <w:t>So,</w:t>
      </w:r>
      <w:r>
        <w:rPr>
          <w:spacing w:val="-10"/>
        </w:rPr>
        <w:t xml:space="preserve"> </w:t>
      </w:r>
      <w:r>
        <w:t>there</w:t>
      </w:r>
      <w:r>
        <w:rPr>
          <w:spacing w:val="-10"/>
        </w:rPr>
        <w:t xml:space="preserve"> </w:t>
      </w:r>
      <w:r>
        <w:t>were</w:t>
      </w:r>
      <w:r>
        <w:rPr>
          <w:spacing w:val="-10"/>
        </w:rPr>
        <w:t xml:space="preserve"> </w:t>
      </w:r>
      <w:r>
        <w:t>hardly any</w:t>
      </w:r>
      <w:r>
        <w:rPr>
          <w:spacing w:val="-9"/>
        </w:rPr>
        <w:t xml:space="preserve"> </w:t>
      </w:r>
      <w:r>
        <w:t>“achievements”</w:t>
      </w:r>
      <w:r>
        <w:rPr>
          <w:spacing w:val="-7"/>
        </w:rPr>
        <w:t xml:space="preserve"> </w:t>
      </w:r>
      <w:r>
        <w:t>which</w:t>
      </w:r>
      <w:r>
        <w:rPr>
          <w:spacing w:val="-7"/>
        </w:rPr>
        <w:t xml:space="preserve"> </w:t>
      </w:r>
      <w:r>
        <w:t>the</w:t>
      </w:r>
      <w:r>
        <w:rPr>
          <w:spacing w:val="-7"/>
        </w:rPr>
        <w:t xml:space="preserve"> </w:t>
      </w:r>
      <w:r>
        <w:t>PPP</w:t>
      </w:r>
      <w:r>
        <w:rPr>
          <w:spacing w:val="-8"/>
        </w:rPr>
        <w:t xml:space="preserve"> </w:t>
      </w:r>
      <w:r>
        <w:t>regime</w:t>
      </w:r>
      <w:r>
        <w:rPr>
          <w:spacing w:val="-10"/>
        </w:rPr>
        <w:t xml:space="preserve"> </w:t>
      </w:r>
      <w:r>
        <w:t>could</w:t>
      </w:r>
      <w:r>
        <w:rPr>
          <w:spacing w:val="-8"/>
        </w:rPr>
        <w:t xml:space="preserve"> </w:t>
      </w:r>
      <w:r>
        <w:t>have</w:t>
      </w:r>
      <w:r>
        <w:rPr>
          <w:spacing w:val="-7"/>
        </w:rPr>
        <w:t xml:space="preserve"> </w:t>
      </w:r>
      <w:proofErr w:type="spellStart"/>
      <w:r>
        <w:t>en</w:t>
      </w:r>
      <w:proofErr w:type="spellEnd"/>
      <w:r>
        <w:t>-cashed</w:t>
      </w:r>
      <w:r>
        <w:rPr>
          <w:spacing w:val="-8"/>
        </w:rPr>
        <w:t xml:space="preserve"> </w:t>
      </w:r>
      <w:r>
        <w:t>to</w:t>
      </w:r>
      <w:r>
        <w:rPr>
          <w:spacing w:val="-8"/>
        </w:rPr>
        <w:t xml:space="preserve"> </w:t>
      </w:r>
      <w:r>
        <w:t>win</w:t>
      </w:r>
      <w:r>
        <w:rPr>
          <w:spacing w:val="-9"/>
        </w:rPr>
        <w:t xml:space="preserve"> </w:t>
      </w:r>
      <w:r>
        <w:t>the</w:t>
      </w:r>
      <w:r>
        <w:rPr>
          <w:spacing w:val="-7"/>
        </w:rPr>
        <w:t xml:space="preserve"> </w:t>
      </w:r>
      <w:r>
        <w:t>next</w:t>
      </w:r>
      <w:r>
        <w:rPr>
          <w:spacing w:val="-8"/>
        </w:rPr>
        <w:t xml:space="preserve"> </w:t>
      </w:r>
      <w:r>
        <w:t>elections</w:t>
      </w:r>
      <w:r>
        <w:rPr>
          <w:spacing w:val="-6"/>
        </w:rPr>
        <w:t xml:space="preserve"> </w:t>
      </w:r>
      <w:r>
        <w:t>to be held in 2013.</w:t>
      </w:r>
      <w:bookmarkStart w:id="0" w:name="_GoBack"/>
      <w:bookmarkEnd w:id="0"/>
    </w:p>
    <w:sectPr w:rsidR="003628AB">
      <w:pgSz w:w="11910" w:h="16840"/>
      <w:pgMar w:top="1220" w:right="992" w:bottom="940" w:left="1700" w:header="989" w:footer="6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7B88" w:rsidRDefault="00F37B88">
      <w:r>
        <w:separator/>
      </w:r>
    </w:p>
  </w:endnote>
  <w:endnote w:type="continuationSeparator" w:id="0">
    <w:p w:rsidR="00F37B88" w:rsidRDefault="00F37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8AB" w:rsidRDefault="00F37B88">
    <w:pPr>
      <w:pStyle w:val="BodyText"/>
      <w:spacing w:line="14" w:lineRule="auto"/>
      <w:ind w:left="0" w:firstLine="0"/>
      <w:jc w:val="left"/>
      <w:rPr>
        <w:sz w:val="17"/>
      </w:rPr>
    </w:pPr>
    <w:r>
      <w:rPr>
        <w:noProof/>
        <w:sz w:val="17"/>
        <w:lang w:val="en-GB" w:eastAsia="en-GB"/>
      </w:rPr>
      <mc:AlternateContent>
        <mc:Choice Requires="wps">
          <w:drawing>
            <wp:anchor distT="0" distB="0" distL="0" distR="0" simplePos="0" relativeHeight="486873088" behindDoc="1" locked="0" layoutInCell="1" allowOverlap="1">
              <wp:simplePos x="0" y="0"/>
              <wp:positionH relativeFrom="page">
                <wp:posOffset>3778630</wp:posOffset>
              </wp:positionH>
              <wp:positionV relativeFrom="page">
                <wp:posOffset>10072160</wp:posOffset>
              </wp:positionV>
              <wp:extent cx="281305" cy="1784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305" cy="178435"/>
                      </a:xfrm>
                      <a:prstGeom prst="rect">
                        <a:avLst/>
                      </a:prstGeom>
                    </wps:spPr>
                    <wps:txbx>
                      <w:txbxContent>
                        <w:p w:rsidR="003628AB" w:rsidRDefault="00F37B88">
                          <w:pPr>
                            <w:spacing w:before="17"/>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sidR="0078271A">
                            <w:rPr>
                              <w:rFonts w:ascii="Times New Roman"/>
                              <w:noProof/>
                              <w:spacing w:val="-5"/>
                              <w:sz w:val="20"/>
                            </w:rPr>
                            <w:t>5</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297.55pt;margin-top:793.1pt;width:22.15pt;height:14.05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" filled="f" stroked="f">
              <v:path arrowok="t"/>
              <v:textbox inset="0,0,0,0">
                <w:txbxContent>
                  <w:p w:rsidR="003628AB" w:rsidRDefault="00F37B88">
                    <w:pPr>
                      <w:spacing w:before="17"/>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sidR="0078271A">
                      <w:rPr>
                        <w:rFonts w:ascii="Times New Roman"/>
                        <w:noProof/>
                        <w:spacing w:val="-5"/>
                        <w:sz w:val="20"/>
                      </w:rPr>
                      <w:t>5</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7B88" w:rsidRDefault="00F37B88">
      <w:r>
        <w:separator/>
      </w:r>
    </w:p>
  </w:footnote>
  <w:footnote w:type="continuationSeparator" w:id="0">
    <w:p w:rsidR="00F37B88" w:rsidRDefault="00F37B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BD1F64"/>
    <w:multiLevelType w:val="hybridMultilevel"/>
    <w:tmpl w:val="E850DD10"/>
    <w:lvl w:ilvl="0" w:tplc="66C02FD6">
      <w:start w:val="1"/>
      <w:numFmt w:val="decimal"/>
      <w:lvlText w:val="%1."/>
      <w:lvlJc w:val="left"/>
      <w:pPr>
        <w:ind w:left="290" w:hanging="272"/>
        <w:jc w:val="left"/>
      </w:pPr>
      <w:rPr>
        <w:rFonts w:ascii="Cambria" w:eastAsia="Cambria" w:hAnsi="Cambria" w:cs="Cambria" w:hint="default"/>
        <w:b w:val="0"/>
        <w:bCs w:val="0"/>
        <w:i w:val="0"/>
        <w:iCs w:val="0"/>
        <w:spacing w:val="0"/>
        <w:w w:val="99"/>
        <w:sz w:val="20"/>
        <w:szCs w:val="20"/>
        <w:lang w:val="en-US" w:eastAsia="en-US" w:bidi="ar-SA"/>
      </w:rPr>
    </w:lvl>
    <w:lvl w:ilvl="1" w:tplc="699CF4A6">
      <w:numFmt w:val="bullet"/>
      <w:lvlText w:val="•"/>
      <w:lvlJc w:val="left"/>
      <w:pPr>
        <w:ind w:left="1126" w:hanging="272"/>
      </w:pPr>
      <w:rPr>
        <w:rFonts w:hint="default"/>
        <w:lang w:val="en-US" w:eastAsia="en-US" w:bidi="ar-SA"/>
      </w:rPr>
    </w:lvl>
    <w:lvl w:ilvl="2" w:tplc="0D0CE26A">
      <w:numFmt w:val="bullet"/>
      <w:lvlText w:val="•"/>
      <w:lvlJc w:val="left"/>
      <w:pPr>
        <w:ind w:left="1952" w:hanging="272"/>
      </w:pPr>
      <w:rPr>
        <w:rFonts w:hint="default"/>
        <w:lang w:val="en-US" w:eastAsia="en-US" w:bidi="ar-SA"/>
      </w:rPr>
    </w:lvl>
    <w:lvl w:ilvl="3" w:tplc="BB704B8C">
      <w:numFmt w:val="bullet"/>
      <w:lvlText w:val="•"/>
      <w:lvlJc w:val="left"/>
      <w:pPr>
        <w:ind w:left="2779" w:hanging="272"/>
      </w:pPr>
      <w:rPr>
        <w:rFonts w:hint="default"/>
        <w:lang w:val="en-US" w:eastAsia="en-US" w:bidi="ar-SA"/>
      </w:rPr>
    </w:lvl>
    <w:lvl w:ilvl="4" w:tplc="99F25B9E">
      <w:numFmt w:val="bullet"/>
      <w:lvlText w:val="•"/>
      <w:lvlJc w:val="left"/>
      <w:pPr>
        <w:ind w:left="3605" w:hanging="272"/>
      </w:pPr>
      <w:rPr>
        <w:rFonts w:hint="default"/>
        <w:lang w:val="en-US" w:eastAsia="en-US" w:bidi="ar-SA"/>
      </w:rPr>
    </w:lvl>
    <w:lvl w:ilvl="5" w:tplc="406C0360">
      <w:numFmt w:val="bullet"/>
      <w:lvlText w:val="•"/>
      <w:lvlJc w:val="left"/>
      <w:pPr>
        <w:ind w:left="4432" w:hanging="272"/>
      </w:pPr>
      <w:rPr>
        <w:rFonts w:hint="default"/>
        <w:lang w:val="en-US" w:eastAsia="en-US" w:bidi="ar-SA"/>
      </w:rPr>
    </w:lvl>
    <w:lvl w:ilvl="6" w:tplc="ECF863EE">
      <w:numFmt w:val="bullet"/>
      <w:lvlText w:val="•"/>
      <w:lvlJc w:val="left"/>
      <w:pPr>
        <w:ind w:left="5258" w:hanging="272"/>
      </w:pPr>
      <w:rPr>
        <w:rFonts w:hint="default"/>
        <w:lang w:val="en-US" w:eastAsia="en-US" w:bidi="ar-SA"/>
      </w:rPr>
    </w:lvl>
    <w:lvl w:ilvl="7" w:tplc="39A84A8A">
      <w:numFmt w:val="bullet"/>
      <w:lvlText w:val="•"/>
      <w:lvlJc w:val="left"/>
      <w:pPr>
        <w:ind w:left="6084" w:hanging="272"/>
      </w:pPr>
      <w:rPr>
        <w:rFonts w:hint="default"/>
        <w:lang w:val="en-US" w:eastAsia="en-US" w:bidi="ar-SA"/>
      </w:rPr>
    </w:lvl>
    <w:lvl w:ilvl="8" w:tplc="E384BE7E">
      <w:numFmt w:val="bullet"/>
      <w:lvlText w:val="•"/>
      <w:lvlJc w:val="left"/>
      <w:pPr>
        <w:ind w:left="6911" w:hanging="27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628AB"/>
    <w:rsid w:val="00343DE0"/>
    <w:rsid w:val="00360E28"/>
    <w:rsid w:val="003628AB"/>
    <w:rsid w:val="00531779"/>
    <w:rsid w:val="0078271A"/>
    <w:rsid w:val="00883D6D"/>
    <w:rsid w:val="00DC7E33"/>
    <w:rsid w:val="00E809F4"/>
    <w:rsid w:val="00F37B88"/>
    <w:rsid w:val="00F856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31D3262-8199-453A-A9BB-111CF6C7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line="275" w:lineRule="exact"/>
      <w:ind w:left="161"/>
      <w:jc w:val="center"/>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spacing w:before="120"/>
      <w:ind w:left="186"/>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6" w:firstLine="719"/>
      <w:jc w:val="both"/>
    </w:p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DC7E33"/>
    <w:pPr>
      <w:tabs>
        <w:tab w:val="center" w:pos="4513"/>
        <w:tab w:val="right" w:pos="9026"/>
      </w:tabs>
    </w:pPr>
  </w:style>
  <w:style w:type="character" w:customStyle="1" w:styleId="HeaderChar">
    <w:name w:val="Header Char"/>
    <w:basedOn w:val="DefaultParagraphFont"/>
    <w:link w:val="Header"/>
    <w:uiPriority w:val="99"/>
    <w:rsid w:val="00DC7E33"/>
    <w:rPr>
      <w:rFonts w:ascii="Cambria" w:eastAsia="Cambria" w:hAnsi="Cambria" w:cs="Cambria"/>
    </w:rPr>
  </w:style>
  <w:style w:type="paragraph" w:styleId="Footer">
    <w:name w:val="footer"/>
    <w:basedOn w:val="Normal"/>
    <w:link w:val="FooterChar"/>
    <w:uiPriority w:val="99"/>
    <w:unhideWhenUsed/>
    <w:rsid w:val="00DC7E33"/>
    <w:pPr>
      <w:tabs>
        <w:tab w:val="center" w:pos="4513"/>
        <w:tab w:val="right" w:pos="9026"/>
      </w:tabs>
    </w:pPr>
  </w:style>
  <w:style w:type="character" w:customStyle="1" w:styleId="FooterChar">
    <w:name w:val="Footer Char"/>
    <w:basedOn w:val="DefaultParagraphFont"/>
    <w:link w:val="Footer"/>
    <w:uiPriority w:val="99"/>
    <w:rsid w:val="00DC7E33"/>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pildat.org/Publications/publication/elections/First10GeneralElectionsofP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3234</Words>
  <Characters>18437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 Printer</dc:creator>
  <cp:lastModifiedBy>Microsoft account</cp:lastModifiedBy>
  <cp:revision>9</cp:revision>
  <dcterms:created xsi:type="dcterms:W3CDTF">2026-02-15T19:02:00Z</dcterms:created>
  <dcterms:modified xsi:type="dcterms:W3CDTF">2026-02-15T19:52:00Z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2023-12-09T00:00:00Z</vt:filetime>
  </property>
  <property fmtid="{D5CDD505-2E9C-101B-9397-08002B2CF9AE}" pid="3" name="Creator">
    <vt:lpwstr>Microsoft® Word 2013</vt:lpwstr>
  </property>
  <property fmtid="{D5CDD505-2E9C-101B-9397-08002B2CF9AE}" pid="4" name="LastSaved">
    <vt:filetime>2026-02-15T00:00:00Z</vt:filetime>
  </property>
  <property fmtid="{D5CDD505-2E9C-101B-9397-08002B2CF9AE}" pid="5" name="Producer">
    <vt:lpwstr>Microsoft® Word 2013</vt:lpwstr>
  </property>
</Properties>
</file>