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B3A6B"/>
          <w:sz w:val="96"/>
        </w:rPr>
        <w:t>ARIA</w:t>
      </w:r>
    </w:p>
    <w:p>
      <w:pPr>
        <w:jc w:val="center"/>
      </w:pPr>
      <w:r>
        <w:rPr>
          <w:b/>
          <w:color w:val="555555"/>
          <w:sz w:val="40"/>
        </w:rPr>
        <w:t>Autonomous Risk Intelligence Agent</w:t>
      </w:r>
    </w:p>
    <w:p>
      <w:pPr>
        <w:jc w:val="center"/>
      </w:pPr>
      <w:r>
        <w:rPr>
          <w:color w:val="555555"/>
          <w:sz w:val="28"/>
        </w:rPr>
        <w:t>UMD Agentic AI Challenge 2026</w:t>
      </w:r>
    </w:p>
    <w:p/>
    <w:p>
      <w:pPr>
        <w:jc w:val="center"/>
      </w:pPr>
      <w:r>
        <w:rPr>
          <w:b/>
          <w:color w:val="C06000"/>
          <w:sz w:val="32"/>
        </w:rPr>
        <w:t>Complete System Explanation</w:t>
      </w:r>
    </w:p>
    <w:p/>
    <w:p/>
    <w:p>
      <w:pPr>
        <w:jc w:val="center"/>
      </w:pPr>
      <w:r>
        <w:rPr>
          <w:i/>
          <w:color w:val="555555"/>
          <w:sz w:val="24"/>
        </w:rPr>
        <w:t>End-to-End Flow · Every Agent · Every Data Source · Every Input &amp; Output</w:t>
      </w:r>
    </w:p>
    <w:p>
      <w:r>
        <w:br w:type="page"/>
      </w:r>
    </w:p>
    <w:p>
      <w:pPr>
        <w:spacing w:before="360" w:after="120"/>
      </w:pPr>
      <w:r>
        <w:rPr>
          <w:b/>
          <w:color w:val="1B3A6B"/>
          <w:sz w:val="36"/>
        </w:rPr>
        <w:t>1. What Is ARIA and What Problem Does It Solve</w:t>
      </w:r>
    </w:p>
    <w:p>
      <w:pPr>
        <w:spacing w:after="80"/>
      </w:pPr>
      <w:r>
        <w:rPr>
          <w:sz w:val="22"/>
        </w:rPr>
        <w:t>Every month, security teams receive 500+ new CVEs (Common Vulnerabilities and Exposures — software bugs with unique IDs like CVE-2024-0012). The standard industry approach is to sort them by CVSS score (a 0–10 severity number) and patch from the top.</w:t>
      </w:r>
    </w:p>
    <w:p>
      <w:pPr>
        <w:spacing w:after="80"/>
      </w:pPr>
      <w:r>
        <w:rPr>
          <w:sz w:val="22"/>
        </w:rPr>
        <w:t>This approach fails in practice:</w:t>
      </w:r>
    </w:p>
    <w:p>
      <w:pPr>
        <w:pStyle w:val="ListBullet"/>
        <w:spacing w:after="40"/>
        <w:ind w:left="432"/>
      </w:pPr>
      <w:r>
        <w:rPr>
          <w:sz w:val="21"/>
        </w:rPr>
        <w:t>CVSS measures theoretical severity — how bad the bug could be</w:t>
      </w:r>
    </w:p>
    <w:p>
      <w:pPr>
        <w:pStyle w:val="ListBullet"/>
        <w:spacing w:after="40"/>
        <w:ind w:left="432"/>
      </w:pPr>
      <w:r>
        <w:rPr>
          <w:sz w:val="21"/>
        </w:rPr>
        <w:t>It does NOT measure whether anyone is actually exploiting it right now</w:t>
      </w:r>
    </w:p>
    <w:p>
      <w:pPr>
        <w:pStyle w:val="ListBullet"/>
        <w:spacing w:after="40"/>
        <w:ind w:left="432"/>
      </w:pPr>
      <w:r>
        <w:rPr>
          <w:sz w:val="21"/>
        </w:rPr>
        <w:t>It does NOT consider whether you even run the affected software</w:t>
      </w:r>
    </w:p>
    <w:p>
      <w:pPr>
        <w:pStyle w:val="ListBullet"/>
        <w:spacing w:after="40"/>
        <w:ind w:left="432"/>
      </w:pPr>
      <w:r>
        <w:rPr>
          <w:sz w:val="21"/>
        </w:rPr>
        <w:t>It does NOT consider what happens to your other systems if this one is compromised</w:t>
      </w:r>
    </w:p>
    <w:p>
      <w:pPr>
        <w:pStyle w:val="ListBullet"/>
        <w:spacing w:after="40"/>
        <w:ind w:left="432"/>
      </w:pPr>
      <w:r>
        <w:rPr>
          <w:sz w:val="21"/>
        </w:rPr>
        <w:t>Result: CVSS-only tools miss 100% of confirmed-exploited CVEs in the top-10 patch list</w:t>
      </w:r>
    </w:p>
    <w:p/>
    <w:p>
      <w:pPr>
        <w:spacing w:after="80"/>
      </w:pPr>
      <w:r>
        <w:rPr>
          <w:sz w:val="22"/>
        </w:rPr>
        <w:t>ARIA fixes this by combining 5 signal layers that no existing tool uses together:</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576"/>
            <w:shd w:val="clear" w:color="auto" w:fill="1B3A6B"/>
          </w:tcPr>
          <w:p>
            <w:r>
              <w:rPr>
                <w:b/>
                <w:color w:val="FFFFFF"/>
                <w:sz w:val="20"/>
              </w:rPr>
              <w:t>Layer</w:t>
            </w:r>
          </w:p>
        </w:tc>
        <w:tc>
          <w:tcPr>
            <w:tcW w:type="dxa" w:w="2592"/>
            <w:shd w:val="clear" w:color="auto" w:fill="1B3A6B"/>
          </w:tcPr>
          <w:p>
            <w:r>
              <w:rPr>
                <w:b/>
                <w:color w:val="FFFFFF"/>
                <w:sz w:val="20"/>
              </w:rPr>
              <w:t>Signal</w:t>
            </w:r>
          </w:p>
        </w:tc>
        <w:tc>
          <w:tcPr>
            <w:tcW w:type="dxa" w:w="3168"/>
            <w:shd w:val="clear" w:color="auto" w:fill="1B3A6B"/>
          </w:tcPr>
          <w:p>
            <w:r>
              <w:rPr>
                <w:b/>
                <w:color w:val="FFFFFF"/>
                <w:sz w:val="20"/>
              </w:rPr>
              <w:t>Source</w:t>
            </w:r>
          </w:p>
        </w:tc>
        <w:tc>
          <w:tcPr>
            <w:tcW w:type="dxa" w:w="2880"/>
            <w:shd w:val="clear" w:color="auto" w:fill="1B3A6B"/>
          </w:tcPr>
          <w:p>
            <w:r>
              <w:rPr>
                <w:b/>
                <w:color w:val="FFFFFF"/>
                <w:sz w:val="20"/>
              </w:rPr>
              <w:t>What It Adds</w:t>
            </w:r>
          </w:p>
        </w:tc>
      </w:tr>
      <w:tr>
        <w:tc>
          <w:tcPr>
            <w:tcW w:type="dxa" w:w="576"/>
            <w:shd w:val="clear" w:color="auto" w:fill="F2F4F8"/>
          </w:tcPr>
          <w:p>
            <w:r>
              <w:rPr>
                <w:sz w:val="20"/>
              </w:rPr>
              <w:t>1</w:t>
            </w:r>
          </w:p>
        </w:tc>
        <w:tc>
          <w:tcPr>
            <w:tcW w:type="dxa" w:w="2592"/>
            <w:shd w:val="clear" w:color="auto" w:fill="F2F4F8"/>
          </w:tcPr>
          <w:p>
            <w:r>
              <w:rPr>
                <w:sz w:val="20"/>
              </w:rPr>
              <w:t>Technical severity (CVSS)</w:t>
            </w:r>
          </w:p>
        </w:tc>
        <w:tc>
          <w:tcPr>
            <w:tcW w:type="dxa" w:w="3168"/>
            <w:shd w:val="clear" w:color="auto" w:fill="F2F4F8"/>
          </w:tcPr>
          <w:p>
            <w:r>
              <w:rPr>
                <w:sz w:val="20"/>
              </w:rPr>
              <w:t>NVD — National Vulnerability Database</w:t>
            </w:r>
          </w:p>
        </w:tc>
        <w:tc>
          <w:tcPr>
            <w:tcW w:type="dxa" w:w="2880"/>
            <w:shd w:val="clear" w:color="auto" w:fill="F2F4F8"/>
          </w:tcPr>
          <w:p>
            <w:r>
              <w:rPr>
                <w:sz w:val="20"/>
              </w:rPr>
              <w:t>Baseline severity 0–10</w:t>
            </w:r>
          </w:p>
        </w:tc>
      </w:tr>
      <w:tr>
        <w:tc>
          <w:tcPr>
            <w:tcW w:type="dxa" w:w="576"/>
            <w:shd w:val="clear" w:color="auto" w:fill="FFFFFF"/>
          </w:tcPr>
          <w:p>
            <w:r>
              <w:rPr>
                <w:sz w:val="20"/>
              </w:rPr>
              <w:t>2</w:t>
            </w:r>
          </w:p>
        </w:tc>
        <w:tc>
          <w:tcPr>
            <w:tcW w:type="dxa" w:w="2592"/>
            <w:shd w:val="clear" w:color="auto" w:fill="FFFFFF"/>
          </w:tcPr>
          <w:p>
            <w:r>
              <w:rPr>
                <w:sz w:val="20"/>
              </w:rPr>
              <w:t>Exploitation probability (EPSS)</w:t>
            </w:r>
          </w:p>
        </w:tc>
        <w:tc>
          <w:tcPr>
            <w:tcW w:type="dxa" w:w="3168"/>
            <w:shd w:val="clear" w:color="auto" w:fill="FFFFFF"/>
          </w:tcPr>
          <w:p>
            <w:r>
              <w:rPr>
                <w:sz w:val="20"/>
              </w:rPr>
              <w:t>FIRST.org ML model</w:t>
            </w:r>
          </w:p>
        </w:tc>
        <w:tc>
          <w:tcPr>
            <w:tcW w:type="dxa" w:w="2880"/>
            <w:shd w:val="clear" w:color="auto" w:fill="FFFFFF"/>
          </w:tcPr>
          <w:p>
            <w:r>
              <w:rPr>
                <w:sz w:val="20"/>
              </w:rPr>
              <w:t>% chance exploited in 30 days</w:t>
            </w:r>
          </w:p>
        </w:tc>
      </w:tr>
      <w:tr>
        <w:tc>
          <w:tcPr>
            <w:tcW w:type="dxa" w:w="576"/>
            <w:shd w:val="clear" w:color="auto" w:fill="F2F4F8"/>
          </w:tcPr>
          <w:p>
            <w:r>
              <w:rPr>
                <w:sz w:val="20"/>
              </w:rPr>
              <w:t>3</w:t>
            </w:r>
          </w:p>
        </w:tc>
        <w:tc>
          <w:tcPr>
            <w:tcW w:type="dxa" w:w="2592"/>
            <w:shd w:val="clear" w:color="auto" w:fill="F2F4F8"/>
          </w:tcPr>
          <w:p>
            <w:r>
              <w:rPr>
                <w:sz w:val="20"/>
              </w:rPr>
              <w:t>Confirmed active exploitation</w:t>
            </w:r>
          </w:p>
        </w:tc>
        <w:tc>
          <w:tcPr>
            <w:tcW w:type="dxa" w:w="3168"/>
            <w:shd w:val="clear" w:color="auto" w:fill="F2F4F8"/>
          </w:tcPr>
          <w:p>
            <w:r>
              <w:rPr>
                <w:sz w:val="20"/>
              </w:rPr>
              <w:t>CISA Known Exploited Vulnerabilities</w:t>
            </w:r>
          </w:p>
        </w:tc>
        <w:tc>
          <w:tcPr>
            <w:tcW w:type="dxa" w:w="2880"/>
            <w:shd w:val="clear" w:color="auto" w:fill="F2F4F8"/>
          </w:tcPr>
          <w:p>
            <w:r>
              <w:rPr>
                <w:sz w:val="20"/>
              </w:rPr>
              <w:t>Is it being exploited RIGHT NOW?</w:t>
            </w:r>
          </w:p>
        </w:tc>
      </w:tr>
      <w:tr>
        <w:tc>
          <w:tcPr>
            <w:tcW w:type="dxa" w:w="576"/>
            <w:shd w:val="clear" w:color="auto" w:fill="FFFFFF"/>
          </w:tcPr>
          <w:p>
            <w:r>
              <w:rPr>
                <w:sz w:val="20"/>
              </w:rPr>
              <w:t>4</w:t>
            </w:r>
          </w:p>
        </w:tc>
        <w:tc>
          <w:tcPr>
            <w:tcW w:type="dxa" w:w="2592"/>
            <w:shd w:val="clear" w:color="auto" w:fill="FFFFFF"/>
          </w:tcPr>
          <w:p>
            <w:r>
              <w:rPr>
                <w:sz w:val="20"/>
              </w:rPr>
              <w:t>Asset impact + blast radius</w:t>
            </w:r>
          </w:p>
        </w:tc>
        <w:tc>
          <w:tcPr>
            <w:tcW w:type="dxa" w:w="3168"/>
            <w:shd w:val="clear" w:color="auto" w:fill="FFFFFF"/>
          </w:tcPr>
          <w:p>
            <w:r>
              <w:rPr>
                <w:sz w:val="20"/>
              </w:rPr>
              <w:t>Your asset inventory + dependency graph</w:t>
            </w:r>
          </w:p>
        </w:tc>
        <w:tc>
          <w:tcPr>
            <w:tcW w:type="dxa" w:w="2880"/>
            <w:shd w:val="clear" w:color="auto" w:fill="FFFFFF"/>
          </w:tcPr>
          <w:p>
            <w:r>
              <w:rPr>
                <w:sz w:val="20"/>
              </w:rPr>
              <w:t>Does it affect YOUR systems? How many?</w:t>
            </w:r>
          </w:p>
        </w:tc>
      </w:tr>
      <w:tr>
        <w:tc>
          <w:tcPr>
            <w:tcW w:type="dxa" w:w="576"/>
            <w:shd w:val="clear" w:color="auto" w:fill="F2F4F8"/>
          </w:tcPr>
          <w:p>
            <w:r>
              <w:rPr>
                <w:sz w:val="20"/>
              </w:rPr>
              <w:t>5</w:t>
            </w:r>
          </w:p>
        </w:tc>
        <w:tc>
          <w:tcPr>
            <w:tcW w:type="dxa" w:w="2592"/>
            <w:shd w:val="clear" w:color="auto" w:fill="F2F4F8"/>
          </w:tcPr>
          <w:p>
            <w:r>
              <w:rPr>
                <w:sz w:val="20"/>
              </w:rPr>
              <w:t>Regulatory fine + ROI</w:t>
            </w:r>
          </w:p>
        </w:tc>
        <w:tc>
          <w:tcPr>
            <w:tcW w:type="dxa" w:w="3168"/>
            <w:shd w:val="clear" w:color="auto" w:fill="F2F4F8"/>
          </w:tcPr>
          <w:p>
            <w:r>
              <w:rPr>
                <w:sz w:val="20"/>
              </w:rPr>
              <w:t>PCI DSS, HIPAA, SOC2, IBM breach data</w:t>
            </w:r>
          </w:p>
        </w:tc>
        <w:tc>
          <w:tcPr>
            <w:tcW w:type="dxa" w:w="2880"/>
            <w:shd w:val="clear" w:color="auto" w:fill="F2F4F8"/>
          </w:tcPr>
          <w:p>
            <w:r>
              <w:rPr>
                <w:sz w:val="20"/>
              </w:rPr>
              <w:t>What does it cost if you don't patch?</w:t>
            </w:r>
          </w:p>
        </w:tc>
      </w:tr>
    </w:tbl>
    <w:p/>
    <w:p>
      <w:pPr>
        <w:spacing w:before="280" w:after="80"/>
      </w:pPr>
      <w:r>
        <w:rPr>
          <w:b/>
          <w:color w:val="1B3A6B"/>
          <w:sz w:val="28"/>
        </w:rPr>
        <w:t>Evaluation Results (Verified — run evaluate.py)</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3600"/>
            <w:shd w:val="clear" w:color="auto" w:fill="1B3A6B"/>
          </w:tcPr>
          <w:p>
            <w:r>
              <w:rPr>
                <w:b/>
                <w:color w:val="FFFFFF"/>
                <w:sz w:val="20"/>
              </w:rPr>
              <w:t>Metric</w:t>
            </w:r>
          </w:p>
        </w:tc>
        <w:tc>
          <w:tcPr>
            <w:tcW w:type="dxa" w:w="1440"/>
            <w:shd w:val="clear" w:color="auto" w:fill="1B3A6B"/>
          </w:tcPr>
          <w:p>
            <w:r>
              <w:rPr>
                <w:b/>
                <w:color w:val="FFFFFF"/>
                <w:sz w:val="20"/>
              </w:rPr>
              <w:t>ARIA</w:t>
            </w:r>
          </w:p>
        </w:tc>
        <w:tc>
          <w:tcPr>
            <w:tcW w:type="dxa" w:w="1440"/>
            <w:shd w:val="clear" w:color="auto" w:fill="1B3A6B"/>
          </w:tcPr>
          <w:p>
            <w:r>
              <w:rPr>
                <w:b/>
                <w:color w:val="FFFFFF"/>
                <w:sz w:val="20"/>
              </w:rPr>
              <w:t>CVSS-only</w:t>
            </w:r>
          </w:p>
        </w:tc>
        <w:tc>
          <w:tcPr>
            <w:tcW w:type="dxa" w:w="1440"/>
            <w:shd w:val="clear" w:color="auto" w:fill="1B3A6B"/>
          </w:tcPr>
          <w:p>
            <w:r>
              <w:rPr>
                <w:b/>
                <w:color w:val="FFFFFF"/>
                <w:sz w:val="20"/>
              </w:rPr>
              <w:t>EPSS-only</w:t>
            </w:r>
          </w:p>
        </w:tc>
        <w:tc>
          <w:tcPr>
            <w:tcW w:type="dxa" w:w="1728"/>
            <w:shd w:val="clear" w:color="auto" w:fill="1B3A6B"/>
          </w:tcPr>
          <w:p>
            <w:r>
              <w:rPr>
                <w:b/>
                <w:color w:val="FFFFFF"/>
                <w:sz w:val="20"/>
              </w:rPr>
              <w:t>Random Baseline</w:t>
            </w:r>
          </w:p>
        </w:tc>
      </w:tr>
      <w:tr>
        <w:tc>
          <w:tcPr>
            <w:tcW w:type="dxa" w:w="3600"/>
            <w:shd w:val="clear" w:color="auto" w:fill="F2F4F8"/>
          </w:tcPr>
          <w:p>
            <w:r>
              <w:rPr>
                <w:sz w:val="20"/>
              </w:rPr>
              <w:t>Recall@10</w:t>
            </w:r>
          </w:p>
        </w:tc>
        <w:tc>
          <w:tcPr>
            <w:tcW w:type="dxa" w:w="1440"/>
            <w:shd w:val="clear" w:color="auto" w:fill="F2F4F8"/>
          </w:tcPr>
          <w:p>
            <w:r>
              <w:rPr>
                <w:sz w:val="20"/>
              </w:rPr>
              <w:t>100%</w:t>
            </w:r>
          </w:p>
        </w:tc>
        <w:tc>
          <w:tcPr>
            <w:tcW w:type="dxa" w:w="1440"/>
            <w:shd w:val="clear" w:color="auto" w:fill="F2F4F8"/>
          </w:tcPr>
          <w:p>
            <w:r>
              <w:rPr>
                <w:sz w:val="20"/>
              </w:rPr>
              <w:t>0%</w:t>
            </w:r>
          </w:p>
        </w:tc>
        <w:tc>
          <w:tcPr>
            <w:tcW w:type="dxa" w:w="1440"/>
            <w:shd w:val="clear" w:color="auto" w:fill="F2F4F8"/>
          </w:tcPr>
          <w:p>
            <w:r>
              <w:rPr>
                <w:sz w:val="20"/>
              </w:rPr>
              <w:t>75%</w:t>
            </w:r>
          </w:p>
        </w:tc>
        <w:tc>
          <w:tcPr>
            <w:tcW w:type="dxa" w:w="1728"/>
            <w:shd w:val="clear" w:color="auto" w:fill="F2F4F8"/>
          </w:tcPr>
          <w:p>
            <w:r>
              <w:rPr>
                <w:sz w:val="20"/>
              </w:rPr>
              <w:t>~2%</w:t>
            </w:r>
          </w:p>
        </w:tc>
      </w:tr>
      <w:tr>
        <w:tc>
          <w:tcPr>
            <w:tcW w:type="dxa" w:w="3600"/>
            <w:shd w:val="clear" w:color="auto" w:fill="FFFFFF"/>
          </w:tcPr>
          <w:p>
            <w:r>
              <w:rPr>
                <w:sz w:val="20"/>
              </w:rPr>
              <w:t>Recall@5</w:t>
            </w:r>
          </w:p>
        </w:tc>
        <w:tc>
          <w:tcPr>
            <w:tcW w:type="dxa" w:w="1440"/>
            <w:shd w:val="clear" w:color="auto" w:fill="FFFFFF"/>
          </w:tcPr>
          <w:p>
            <w:r>
              <w:rPr>
                <w:sz w:val="20"/>
              </w:rPr>
              <w:t>100%</w:t>
            </w:r>
          </w:p>
        </w:tc>
        <w:tc>
          <w:tcPr>
            <w:tcW w:type="dxa" w:w="1440"/>
            <w:shd w:val="clear" w:color="auto" w:fill="FFFFFF"/>
          </w:tcPr>
          <w:p>
            <w:r>
              <w:rPr>
                <w:sz w:val="20"/>
              </w:rPr>
              <w:t>0%</w:t>
            </w:r>
          </w:p>
        </w:tc>
        <w:tc>
          <w:tcPr>
            <w:tcW w:type="dxa" w:w="1440"/>
            <w:shd w:val="clear" w:color="auto" w:fill="FFFFFF"/>
          </w:tcPr>
          <w:p>
            <w:r>
              <w:rPr>
                <w:sz w:val="20"/>
              </w:rPr>
              <w:t>50%</w:t>
            </w:r>
          </w:p>
        </w:tc>
        <w:tc>
          <w:tcPr>
            <w:tcW w:type="dxa" w:w="1728"/>
            <w:shd w:val="clear" w:color="auto" w:fill="FFFFFF"/>
          </w:tcPr>
          <w:p>
            <w:r>
              <w:rPr>
                <w:sz w:val="20"/>
              </w:rPr>
              <w:t>~1%</w:t>
            </w:r>
          </w:p>
        </w:tc>
      </w:tr>
      <w:tr>
        <w:tc>
          <w:tcPr>
            <w:tcW w:type="dxa" w:w="3600"/>
            <w:shd w:val="clear" w:color="auto" w:fill="F2F4F8"/>
          </w:tcPr>
          <w:p>
            <w:r>
              <w:rPr>
                <w:sz w:val="20"/>
              </w:rPr>
              <w:t>MRR (Mean Reciprocal Rank)</w:t>
            </w:r>
          </w:p>
        </w:tc>
        <w:tc>
          <w:tcPr>
            <w:tcW w:type="dxa" w:w="1440"/>
            <w:shd w:val="clear" w:color="auto" w:fill="F2F4F8"/>
          </w:tcPr>
          <w:p>
            <w:r>
              <w:rPr>
                <w:sz w:val="20"/>
              </w:rPr>
              <w:t>0.508</w:t>
            </w:r>
          </w:p>
        </w:tc>
        <w:tc>
          <w:tcPr>
            <w:tcW w:type="dxa" w:w="1440"/>
            <w:shd w:val="clear" w:color="auto" w:fill="F2F4F8"/>
          </w:tcPr>
          <w:p>
            <w:r>
              <w:rPr>
                <w:sz w:val="20"/>
              </w:rPr>
              <w:t>0.026</w:t>
            </w:r>
          </w:p>
        </w:tc>
        <w:tc>
          <w:tcPr>
            <w:tcW w:type="dxa" w:w="1440"/>
            <w:shd w:val="clear" w:color="auto" w:fill="F2F4F8"/>
          </w:tcPr>
          <w:p>
            <w:r>
              <w:rPr>
                <w:sz w:val="20"/>
              </w:rPr>
              <w:t>0.410</w:t>
            </w:r>
          </w:p>
        </w:tc>
        <w:tc>
          <w:tcPr>
            <w:tcW w:type="dxa" w:w="1728"/>
            <w:shd w:val="clear" w:color="auto" w:fill="F2F4F8"/>
          </w:tcPr>
          <w:p>
            <w:r>
              <w:rPr>
                <w:sz w:val="20"/>
              </w:rPr>
              <w:t>—</w:t>
            </w:r>
          </w:p>
        </w:tc>
      </w:tr>
      <w:tr>
        <w:tc>
          <w:tcPr>
            <w:tcW w:type="dxa" w:w="3600"/>
            <w:shd w:val="clear" w:color="auto" w:fill="FFFFFF"/>
          </w:tcPr>
          <w:p>
            <w:r>
              <w:rPr>
                <w:sz w:val="20"/>
              </w:rPr>
              <w:t>Avg rank of confirmed-exploit CVEs</w:t>
            </w:r>
          </w:p>
        </w:tc>
        <w:tc>
          <w:tcPr>
            <w:tcW w:type="dxa" w:w="1440"/>
            <w:shd w:val="clear" w:color="auto" w:fill="FFFFFF"/>
          </w:tcPr>
          <w:p>
            <w:r>
              <w:rPr>
                <w:sz w:val="20"/>
              </w:rPr>
              <w:t>3</w:t>
            </w:r>
          </w:p>
        </w:tc>
        <w:tc>
          <w:tcPr>
            <w:tcW w:type="dxa" w:w="1440"/>
            <w:shd w:val="clear" w:color="auto" w:fill="FFFFFF"/>
          </w:tcPr>
          <w:p>
            <w:r>
              <w:rPr>
                <w:sz w:val="20"/>
              </w:rPr>
              <w:t>122</w:t>
            </w:r>
          </w:p>
        </w:tc>
        <w:tc>
          <w:tcPr>
            <w:tcW w:type="dxa" w:w="1440"/>
            <w:shd w:val="clear" w:color="auto" w:fill="FFFFFF"/>
          </w:tcPr>
          <w:p>
            <w:r>
              <w:rPr>
                <w:sz w:val="20"/>
              </w:rPr>
              <w:t>18</w:t>
            </w:r>
          </w:p>
        </w:tc>
        <w:tc>
          <w:tcPr>
            <w:tcW w:type="dxa" w:w="1728"/>
            <w:shd w:val="clear" w:color="auto" w:fill="FFFFFF"/>
          </w:tcPr>
          <w:p>
            <w:r>
              <w:rPr>
                <w:sz w:val="20"/>
              </w:rPr>
              <w:t>—</w:t>
            </w:r>
          </w:p>
        </w:tc>
      </w:tr>
    </w:tbl>
    <w:p/>
    <w:p>
      <w:pPr>
        <w:spacing w:after="80"/>
      </w:pPr>
      <w:r>
        <w:rPr>
          <w:sz w:val="22"/>
        </w:rPr>
        <w:t>Plain English: CVSS-only would miss all 4 confirmed-exploited CVEs in the top-10 patch list. ARIA catches all 4. A team using CVSS-only would have patched the wrong things first.</w:t>
      </w:r>
    </w:p>
    <w:p>
      <w:r>
        <w:br w:type="page"/>
      </w:r>
    </w:p>
    <w:p>
      <w:pPr>
        <w:spacing w:before="360" w:after="120"/>
      </w:pPr>
      <w:r>
        <w:rPr>
          <w:b/>
          <w:color w:val="1B3A6B"/>
          <w:sz w:val="36"/>
        </w:rPr>
        <w:t>2. What Goes In — The Two Inputs</w:t>
      </w:r>
    </w:p>
    <w:p>
      <w:pPr>
        <w:spacing w:after="80"/>
      </w:pPr>
      <w:r>
        <w:rPr>
          <w:sz w:val="22"/>
        </w:rPr>
        <w:t>ARIA takes exactly two things as input:</w:t>
      </w:r>
    </w:p>
    <w:p>
      <w:pPr>
        <w:spacing w:before="280" w:after="80"/>
      </w:pPr>
      <w:r>
        <w:rPr>
          <w:b/>
          <w:color w:val="1B3A6B"/>
          <w:sz w:val="28"/>
        </w:rPr>
        <w:t>Input 1 — Plain-English Organization Description</w:t>
      </w:r>
    </w:p>
    <w:p>
      <w:pPr>
        <w:spacing w:after="80"/>
      </w:pPr>
      <w:r>
        <w:rPr>
          <w:sz w:val="22"/>
        </w:rPr>
        <w:t>A paragraph describing your organization in normal language. No forms to fill, no structured data required.</w:t>
      </w:r>
    </w:p>
    <w:p>
      <w:pPr>
        <w:spacing w:before="80" w:after="80"/>
        <w:ind w:left="576"/>
      </w:pPr>
      <w:r>
        <w:rPr>
          <w:rFonts w:ascii="Courier New" w:hAnsi="Courier New"/>
          <w:color w:val="202080"/>
          <w:sz w:val="18"/>
        </w:rPr>
        <w:t>Example:</w:t>
        <w:br/>
        <w:t>"Acme HealthTech is a mid-size healthcare technology company with 320 employees.</w:t>
        <w:br/>
        <w:t xml:space="preserve"> We operate a SaaS platform used by 150 hospitals across the United States.</w:t>
        <w:br/>
        <w:t xml:space="preserve"> Our platform stores patient health records (PHI) and integrates with EHR systems.</w:t>
        <w:br/>
        <w:t xml:space="preserve"> We process credit card payments for subscription billing.</w:t>
        <w:br/>
        <w:t xml:space="preserve"> Our technology stack includes Python (Django), PostgreSQL, AWS, Docker/Kubernetes,</w:t>
        <w:br/>
        <w:t xml:space="preserve"> and React on the frontend. We are SOC2 Type II certified and comply with HIPAA."</w:t>
      </w:r>
    </w:p>
    <w:p>
      <w:pPr>
        <w:spacing w:after="80"/>
      </w:pPr>
      <w:r>
        <w:rPr>
          <w:sz w:val="22"/>
        </w:rPr>
        <w:t>ARIA reads this and extracts: industry, compliance obligations (HIPAA, PCI DSS, SOC2), tech stack, breach cost estimate, risk tolerance — using Claude AI or keyword matching as fallback.</w:t>
      </w:r>
    </w:p>
    <w:p>
      <w:pPr>
        <w:spacing w:before="280" w:after="80"/>
      </w:pPr>
      <w:r>
        <w:rPr>
          <w:b/>
          <w:color w:val="1B3A6B"/>
          <w:sz w:val="28"/>
        </w:rPr>
        <w:t>Input 2 — 9 Raw Data Files (Pre-downloaded, Public Sources)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736"/>
            <w:shd w:val="clear" w:color="auto" w:fill="1B3A6B"/>
          </w:tcPr>
          <w:p>
            <w:r>
              <w:rPr>
                <w:b/>
                <w:color w:val="FFFFFF"/>
                <w:sz w:val="20"/>
              </w:rPr>
              <w:t>File</w:t>
            </w:r>
          </w:p>
        </w:tc>
        <w:tc>
          <w:tcPr>
            <w:tcW w:type="dxa" w:w="1872"/>
            <w:shd w:val="clear" w:color="auto" w:fill="1B3A6B"/>
          </w:tcPr>
          <w:p>
            <w:r>
              <w:rPr>
                <w:b/>
                <w:color w:val="FFFFFF"/>
                <w:sz w:val="20"/>
              </w:rPr>
              <w:t>Source</w:t>
            </w:r>
          </w:p>
        </w:tc>
        <w:tc>
          <w:tcPr>
            <w:tcW w:type="dxa" w:w="1008"/>
            <w:shd w:val="clear" w:color="auto" w:fill="1B3A6B"/>
          </w:tcPr>
          <w:p>
            <w:r>
              <w:rPr>
                <w:b/>
                <w:color w:val="FFFFFF"/>
                <w:sz w:val="20"/>
              </w:rPr>
              <w:t>Size</w:t>
            </w:r>
          </w:p>
        </w:tc>
        <w:tc>
          <w:tcPr>
            <w:tcW w:type="dxa" w:w="3888"/>
            <w:shd w:val="clear" w:color="auto" w:fill="1B3A6B"/>
          </w:tcPr>
          <w:p>
            <w:r>
              <w:rPr>
                <w:b/>
                <w:color w:val="FFFFFF"/>
                <w:sz w:val="20"/>
              </w:rPr>
              <w:t>What It Contains</w:t>
            </w:r>
          </w:p>
        </w:tc>
      </w:tr>
      <w:tr>
        <w:tc>
          <w:tcPr>
            <w:tcW w:type="dxa" w:w="2736"/>
            <w:shd w:val="clear" w:color="auto" w:fill="F2F4F8"/>
          </w:tcPr>
          <w:p>
            <w:r>
              <w:rPr>
                <w:sz w:val="20"/>
              </w:rPr>
              <w:t>nvd_recent.json</w:t>
            </w:r>
          </w:p>
        </w:tc>
        <w:tc>
          <w:tcPr>
            <w:tcW w:type="dxa" w:w="1872"/>
            <w:shd w:val="clear" w:color="auto" w:fill="F2F4F8"/>
          </w:tcPr>
          <w:p>
            <w:r>
              <w:rPr>
                <w:sz w:val="20"/>
              </w:rPr>
              <w:t>NVD / NIST</w:t>
            </w:r>
          </w:p>
        </w:tc>
        <w:tc>
          <w:tcPr>
            <w:tcW w:type="dxa" w:w="1008"/>
            <w:shd w:val="clear" w:color="auto" w:fill="F2F4F8"/>
          </w:tcPr>
          <w:p>
            <w:r>
              <w:rPr>
                <w:sz w:val="20"/>
              </w:rPr>
              <w:t>1,246 KB</w:t>
            </w:r>
          </w:p>
        </w:tc>
        <w:tc>
          <w:tcPr>
            <w:tcW w:type="dxa" w:w="3888"/>
            <w:shd w:val="clear" w:color="auto" w:fill="F2F4F8"/>
          </w:tcPr>
          <w:p>
            <w:r>
              <w:rPr>
                <w:sz w:val="20"/>
              </w:rPr>
              <w:t>500 CVEs with CVSS scores, CWE categories, CPE product strings, English descriptions</w:t>
            </w:r>
          </w:p>
        </w:tc>
      </w:tr>
      <w:tr>
        <w:tc>
          <w:tcPr>
            <w:tcW w:type="dxa" w:w="2736"/>
            <w:shd w:val="clear" w:color="auto" w:fill="FFFFFF"/>
          </w:tcPr>
          <w:p>
            <w:r>
              <w:rPr>
                <w:sz w:val="20"/>
              </w:rPr>
              <w:t>epss_full.json</w:t>
            </w:r>
          </w:p>
        </w:tc>
        <w:tc>
          <w:tcPr>
            <w:tcW w:type="dxa" w:w="1872"/>
            <w:shd w:val="clear" w:color="auto" w:fill="FFFFFF"/>
          </w:tcPr>
          <w:p>
            <w:r>
              <w:rPr>
                <w:sz w:val="20"/>
              </w:rPr>
              <w:t>FIRST.org</w:t>
            </w:r>
          </w:p>
        </w:tc>
        <w:tc>
          <w:tcPr>
            <w:tcW w:type="dxa" w:w="1008"/>
            <w:shd w:val="clear" w:color="auto" w:fill="FFFFFF"/>
          </w:tcPr>
          <w:p>
            <w:r>
              <w:rPr>
                <w:sz w:val="20"/>
              </w:rPr>
              <w:t>983 KB</w:t>
            </w:r>
          </w:p>
        </w:tc>
        <w:tc>
          <w:tcPr>
            <w:tcW w:type="dxa" w:w="3888"/>
            <w:shd w:val="clear" w:color="auto" w:fill="FFFFFF"/>
          </w:tcPr>
          <w:p>
            <w:r>
              <w:rPr>
                <w:sz w:val="20"/>
              </w:rPr>
              <w:t>323,901 CVEs with exploitation probability scores (0–1, 30-day window)</w:t>
            </w:r>
          </w:p>
        </w:tc>
      </w:tr>
      <w:tr>
        <w:tc>
          <w:tcPr>
            <w:tcW w:type="dxa" w:w="2736"/>
            <w:shd w:val="clear" w:color="auto" w:fill="F2F4F8"/>
          </w:tcPr>
          <w:p>
            <w:r>
              <w:rPr>
                <w:sz w:val="20"/>
              </w:rPr>
              <w:t>epss_matched.json</w:t>
            </w:r>
          </w:p>
        </w:tc>
        <w:tc>
          <w:tcPr>
            <w:tcW w:type="dxa" w:w="1872"/>
            <w:shd w:val="clear" w:color="auto" w:fill="F2F4F8"/>
          </w:tcPr>
          <w:p>
            <w:r>
              <w:rPr>
                <w:sz w:val="20"/>
              </w:rPr>
              <w:t>FIRST.org</w:t>
            </w:r>
          </w:p>
        </w:tc>
        <w:tc>
          <w:tcPr>
            <w:tcW w:type="dxa" w:w="1008"/>
            <w:shd w:val="clear" w:color="auto" w:fill="F2F4F8"/>
          </w:tcPr>
          <w:p>
            <w:r>
              <w:rPr>
                <w:sz w:val="20"/>
              </w:rPr>
              <w:t>202 KB</w:t>
            </w:r>
          </w:p>
        </w:tc>
        <w:tc>
          <w:tcPr>
            <w:tcW w:type="dxa" w:w="3888"/>
            <w:shd w:val="clear" w:color="auto" w:fill="F2F4F8"/>
          </w:tcPr>
          <w:p>
            <w:r>
              <w:rPr>
                <w:sz w:val="20"/>
              </w:rPr>
              <w:t>2,051 CVEs matched to NVD 2024 + KEV — used for per-CVE scoring</w:t>
            </w:r>
          </w:p>
        </w:tc>
      </w:tr>
      <w:tr>
        <w:tc>
          <w:tcPr>
            <w:tcW w:type="dxa" w:w="2736"/>
            <w:shd w:val="clear" w:color="auto" w:fill="FFFFFF"/>
          </w:tcPr>
          <w:p>
            <w:r>
              <w:rPr>
                <w:sz w:val="20"/>
              </w:rPr>
              <w:t>cisa_kev.json</w:t>
            </w:r>
          </w:p>
        </w:tc>
        <w:tc>
          <w:tcPr>
            <w:tcW w:type="dxa" w:w="1872"/>
            <w:shd w:val="clear" w:color="auto" w:fill="FFFFFF"/>
          </w:tcPr>
          <w:p>
            <w:r>
              <w:rPr>
                <w:sz w:val="20"/>
              </w:rPr>
              <w:t>CISA (US Gov)</w:t>
            </w:r>
          </w:p>
        </w:tc>
        <w:tc>
          <w:tcPr>
            <w:tcW w:type="dxa" w:w="1008"/>
            <w:shd w:val="clear" w:color="auto" w:fill="FFFFFF"/>
          </w:tcPr>
          <w:p>
            <w:r>
              <w:rPr>
                <w:sz w:val="20"/>
              </w:rPr>
              <w:t>1,398 KB</w:t>
            </w:r>
          </w:p>
        </w:tc>
        <w:tc>
          <w:tcPr>
            <w:tcW w:type="dxa" w:w="3888"/>
            <w:shd w:val="clear" w:color="auto" w:fill="FFFFFF"/>
          </w:tcPr>
          <w:p>
            <w:r>
              <w:rPr>
                <w:sz w:val="20"/>
              </w:rPr>
              <w:t>1,555 confirmed-exploited CVEs with due dates and ransomware flags</w:t>
            </w:r>
          </w:p>
        </w:tc>
      </w:tr>
      <w:tr>
        <w:tc>
          <w:tcPr>
            <w:tcW w:type="dxa" w:w="2736"/>
            <w:shd w:val="clear" w:color="auto" w:fill="F2F4F8"/>
          </w:tcPr>
          <w:p>
            <w:r>
              <w:rPr>
                <w:sz w:val="20"/>
              </w:rPr>
              <w:t>mitre_techniques.json</w:t>
            </w:r>
          </w:p>
        </w:tc>
        <w:tc>
          <w:tcPr>
            <w:tcW w:type="dxa" w:w="1872"/>
            <w:shd w:val="clear" w:color="auto" w:fill="F2F4F8"/>
          </w:tcPr>
          <w:p>
            <w:r>
              <w:rPr>
                <w:sz w:val="20"/>
              </w:rPr>
              <w:t>MITRE ATT&amp;CK</w:t>
            </w:r>
          </w:p>
        </w:tc>
        <w:tc>
          <w:tcPr>
            <w:tcW w:type="dxa" w:w="1008"/>
            <w:shd w:val="clear" w:color="auto" w:fill="F2F4F8"/>
          </w:tcPr>
          <w:p>
            <w:r>
              <w:rPr>
                <w:sz w:val="20"/>
              </w:rPr>
              <w:t>330 KB</w:t>
            </w:r>
          </w:p>
        </w:tc>
        <w:tc>
          <w:tcPr>
            <w:tcW w:type="dxa" w:w="3888"/>
            <w:shd w:val="clear" w:color="auto" w:fill="F2F4F8"/>
          </w:tcPr>
          <w:p>
            <w:r>
              <w:rPr>
                <w:sz w:val="20"/>
              </w:rPr>
              <w:t>835 attacker techniques organized into 14 tactical phases</w:t>
            </w:r>
          </w:p>
        </w:tc>
      </w:tr>
      <w:tr>
        <w:tc>
          <w:tcPr>
            <w:tcW w:type="dxa" w:w="2736"/>
            <w:shd w:val="clear" w:color="auto" w:fill="FFFFFF"/>
          </w:tcPr>
          <w:p>
            <w:r>
              <w:rPr>
                <w:sz w:val="20"/>
              </w:rPr>
              <w:t>github_advisories_full.json</w:t>
            </w:r>
          </w:p>
        </w:tc>
        <w:tc>
          <w:tcPr>
            <w:tcW w:type="dxa" w:w="1872"/>
            <w:shd w:val="clear" w:color="auto" w:fill="FFFFFF"/>
          </w:tcPr>
          <w:p>
            <w:r>
              <w:rPr>
                <w:sz w:val="20"/>
              </w:rPr>
              <w:t>GitHub Security</w:t>
            </w:r>
          </w:p>
        </w:tc>
        <w:tc>
          <w:tcPr>
            <w:tcW w:type="dxa" w:w="1008"/>
            <w:shd w:val="clear" w:color="auto" w:fill="FFFFFF"/>
          </w:tcPr>
          <w:p>
            <w:r>
              <w:rPr>
                <w:sz w:val="20"/>
              </w:rPr>
              <w:t>2,617 KB</w:t>
            </w:r>
          </w:p>
        </w:tc>
        <w:tc>
          <w:tcPr>
            <w:tcW w:type="dxa" w:w="3888"/>
            <w:shd w:val="clear" w:color="auto" w:fill="FFFFFF"/>
          </w:tcPr>
          <w:p>
            <w:r>
              <w:rPr>
                <w:sz w:val="20"/>
              </w:rPr>
              <w:t>500 advisories with patched version information</w:t>
            </w:r>
          </w:p>
        </w:tc>
      </w:tr>
      <w:tr>
        <w:tc>
          <w:tcPr>
            <w:tcW w:type="dxa" w:w="2736"/>
            <w:shd w:val="clear" w:color="auto" w:fill="F2F4F8"/>
          </w:tcPr>
          <w:p>
            <w:r>
              <w:rPr>
                <w:sz w:val="20"/>
              </w:rPr>
              <w:t>msrc_full.json</w:t>
            </w:r>
          </w:p>
        </w:tc>
        <w:tc>
          <w:tcPr>
            <w:tcW w:type="dxa" w:w="1872"/>
            <w:shd w:val="clear" w:color="auto" w:fill="F2F4F8"/>
          </w:tcPr>
          <w:p>
            <w:r>
              <w:rPr>
                <w:sz w:val="20"/>
              </w:rPr>
              <w:t>Microsoft MSRC</w:t>
            </w:r>
          </w:p>
        </w:tc>
        <w:tc>
          <w:tcPr>
            <w:tcW w:type="dxa" w:w="1008"/>
            <w:shd w:val="clear" w:color="auto" w:fill="F2F4F8"/>
          </w:tcPr>
          <w:p>
            <w:r>
              <w:rPr>
                <w:sz w:val="20"/>
              </w:rPr>
              <w:t>470 KB</w:t>
            </w:r>
          </w:p>
        </w:tc>
        <w:tc>
          <w:tcPr>
            <w:tcW w:type="dxa" w:w="3888"/>
            <w:shd w:val="clear" w:color="auto" w:fill="F2F4F8"/>
          </w:tcPr>
          <w:p>
            <w:r>
              <w:rPr>
                <w:sz w:val="20"/>
              </w:rPr>
              <w:t>2,179 Microsoft CVEs with patch availability</w:t>
            </w:r>
          </w:p>
        </w:tc>
      </w:tr>
      <w:tr>
        <w:tc>
          <w:tcPr>
            <w:tcW w:type="dxa" w:w="2736"/>
            <w:shd w:val="clear" w:color="auto" w:fill="FFFFFF"/>
          </w:tcPr>
          <w:p>
            <w:r>
              <w:rPr>
                <w:sz w:val="20"/>
              </w:rPr>
              <w:t>asset_inventory.json</w:t>
            </w:r>
          </w:p>
        </w:tc>
        <w:tc>
          <w:tcPr>
            <w:tcW w:type="dxa" w:w="1872"/>
            <w:shd w:val="clear" w:color="auto" w:fill="FFFFFF"/>
          </w:tcPr>
          <w:p>
            <w:r>
              <w:rPr>
                <w:sz w:val="20"/>
              </w:rPr>
              <w:t>Synthetic</w:t>
            </w:r>
          </w:p>
        </w:tc>
        <w:tc>
          <w:tcPr>
            <w:tcW w:type="dxa" w:w="1008"/>
            <w:shd w:val="clear" w:color="auto" w:fill="FFFFFF"/>
          </w:tcPr>
          <w:p>
            <w:r>
              <w:rPr>
                <w:sz w:val="20"/>
              </w:rPr>
              <w:t>26 KB</w:t>
            </w:r>
          </w:p>
        </w:tc>
        <w:tc>
          <w:tcPr>
            <w:tcW w:type="dxa" w:w="3888"/>
            <w:shd w:val="clear" w:color="auto" w:fill="FFFFFF"/>
          </w:tcPr>
          <w:p>
            <w:r>
              <w:rPr>
                <w:sz w:val="20"/>
              </w:rPr>
              <w:t>56 assets: servers, databases, APIs — with software, criticality, compliance scope</w:t>
            </w:r>
          </w:p>
        </w:tc>
      </w:tr>
      <w:tr>
        <w:tc>
          <w:tcPr>
            <w:tcW w:type="dxa" w:w="2736"/>
            <w:shd w:val="clear" w:color="auto" w:fill="F2F4F8"/>
          </w:tcPr>
          <w:p>
            <w:r>
              <w:rPr>
                <w:sz w:val="20"/>
              </w:rPr>
              <w:t>dependency_graph.json</w:t>
            </w:r>
          </w:p>
        </w:tc>
        <w:tc>
          <w:tcPr>
            <w:tcW w:type="dxa" w:w="1872"/>
            <w:shd w:val="clear" w:color="auto" w:fill="F2F4F8"/>
          </w:tcPr>
          <w:p>
            <w:r>
              <w:rPr>
                <w:sz w:val="20"/>
              </w:rPr>
              <w:t>Synthetic</w:t>
            </w:r>
          </w:p>
        </w:tc>
        <w:tc>
          <w:tcPr>
            <w:tcW w:type="dxa" w:w="1008"/>
            <w:shd w:val="clear" w:color="auto" w:fill="F2F4F8"/>
          </w:tcPr>
          <w:p>
            <w:r>
              <w:rPr>
                <w:sz w:val="20"/>
              </w:rPr>
              <w:t>4 KB</w:t>
            </w:r>
          </w:p>
        </w:tc>
        <w:tc>
          <w:tcPr>
            <w:tcW w:type="dxa" w:w="3888"/>
            <w:shd w:val="clear" w:color="auto" w:fill="F2F4F8"/>
          </w:tcPr>
          <w:p>
            <w:r>
              <w:rPr>
                <w:sz w:val="20"/>
              </w:rPr>
              <w:t>16 service nodes showing which services depend on which others</w:t>
            </w:r>
          </w:p>
        </w:tc>
      </w:tr>
    </w:tbl>
    <w:p/>
    <w:p>
      <w:pPr>
        <w:spacing w:after="80"/>
      </w:pPr>
      <w:r>
        <w:rPr>
          <w:sz w:val="22"/>
        </w:rPr>
        <w:t>All 7 public files are real data from authoritative sources. The 2 synthetic files (asset inventory + dependency graph) represent the organization being analyzed — in a real deployment, these come from the organization's own IT tools (CMDB, AWS inventory, Kubernetes, Snyk).</w:t>
      </w:r>
    </w:p>
    <w:p>
      <w:r>
        <w:br w:type="page"/>
      </w:r>
    </w:p>
    <w:p>
      <w:pPr>
        <w:spacing w:before="360" w:after="120"/>
      </w:pPr>
      <w:r>
        <w:rPr>
          <w:b/>
          <w:color w:val="1B3A6B"/>
          <w:sz w:val="36"/>
        </w:rPr>
        <w:t>3. The 10-Agent Pipeline — Full End-to-End Flow</w:t>
      </w:r>
    </w:p>
    <w:p>
      <w:pPr>
        <w:spacing w:after="80"/>
      </w:pPr>
      <w:r>
        <w:rPr>
          <w:sz w:val="22"/>
        </w:rPr>
        <w:t>ARIA is a pipeline of 10 specialized agents + 1 orchestrator. Each agent does exactly one job and passes enriched CVE records to the next. Think of it as an assembly line where each station adds one type of label to each CVE card.</w:t>
      </w:r>
    </w:p>
    <w:p>
      <w:pPr>
        <w:spacing w:before="280" w:after="80"/>
      </w:pPr>
      <w:r>
        <w:rPr>
          <w:b/>
          <w:color w:val="1B3A6B"/>
          <w:sz w:val="28"/>
        </w:rPr>
        <w:t>Pipeline Overview</w:t>
      </w:r>
    </w:p>
    <w:p>
      <w:pPr>
        <w:spacing w:before="80" w:after="80"/>
        <w:ind w:left="576"/>
      </w:pPr>
      <w:r>
        <w:rPr>
          <w:rFonts w:ascii="Courier New" w:hAnsi="Courier New"/>
          <w:color w:val="202080"/>
          <w:sz w:val="18"/>
        </w:rPr>
        <w:t>INPUT: 500 CVEs (NVD) + plain-English org description</w:t>
        <w:br/>
        <w:t xml:space="preserve">   ↓</w:t>
        <w:br/>
        <w:t>Orchestrator (coordinates all agents)</w:t>
        <w:br/>
        <w:t xml:space="preserve">   ↓</w:t>
        <w:br/>
        <w:t>Stage 0  → Agent 4:  Parse org description → BusinessContext</w:t>
        <w:br/>
        <w:t>Stage 1  → Agent 1:  Ingest 500 CVEs from NVD</w:t>
        <w:br/>
        <w:t>Stage 2  → Agent 2:  Add EPSS score + KEV status + ransomware flag  ─┐ parallel</w:t>
        <w:br/>
        <w:t>Stage 3  → Agent 3:  Add MITRE ATT&amp;CK tactic mapping               ─┘</w:t>
        <w:br/>
        <w:t>Stage 4  → Agent 5:  Match each CVE to affected assets</w:t>
        <w:br/>
        <w:t>Stage 5  → Agent 6:  Estimate regulatory fine per CVE               ─┐ parallel</w:t>
        <w:br/>
        <w:t>Stage 6  → Agent 7:  Compute blast radius (graph BFS + spread)      ─┘</w:t>
        <w:br/>
        <w:t>Stage 7  → Agent 8:  Check patch availability (GitHub + MSRC)</w:t>
        <w:br/>
        <w:t>Stage 8  → Agent 9:  Compute ROI + ARIA final score → sort 500 CVEs</w:t>
        <w:br/>
        <w:t>Stage 8b → Orchestrator: Claude Sonnet triage validation</w:t>
        <w:br/>
        <w:t>Stage 9  → Agent 10: Generate report (Claude Sonnet per-CVE reasoning)</w:t>
        <w:br/>
        <w:t xml:space="preserve">   ↓</w:t>
        <w:br/>
        <w:t>OUTPUT: aria_report.md + aria_audit.json + aria_ranked.csv</w:t>
      </w:r>
    </w:p>
    <w:p>
      <w:pPr>
        <w:spacing w:before="120" w:after="120"/>
      </w:pPr>
      <w:r>
        <w:rPr>
          <w:color w:val="BBBBBB"/>
          <w:sz w:val="16"/>
        </w:rPr>
        <w:t>──────────────────────────────────────────────────────────────────────────────────────────</w:t>
      </w:r>
    </w:p>
    <w:p>
      <w:pPr>
        <w:spacing w:before="280" w:after="80"/>
      </w:pPr>
      <w:r>
        <w:rPr>
          <w:b/>
          <w:color w:val="1B3A6B"/>
          <w:sz w:val="28"/>
        </w:rPr>
        <w:t>Agent 1 — CVE Ingestion (agent_01_ingest.py)</w:t>
      </w:r>
    </w:p>
    <w:p>
      <w:pPr>
        <w:spacing w:after="60"/>
      </w:pPr>
      <w:r>
        <w:rPr>
          <w:b/>
          <w:color w:val="1B3A6B"/>
          <w:sz w:val="21"/>
        </w:rPr>
        <w:t xml:space="preserve">Reads: </w:t>
      </w:r>
      <w:r>
        <w:rPr>
          <w:sz w:val="21"/>
        </w:rPr>
        <w:t>nvd_recent.json</w:t>
      </w:r>
    </w:p>
    <w:p>
      <w:pPr>
        <w:spacing w:after="60"/>
      </w:pPr>
      <w:r>
        <w:rPr>
          <w:b/>
          <w:sz w:val="21"/>
        </w:rPr>
        <w:t xml:space="preserve">Keys used: </w:t>
      </w:r>
      <w:r>
        <w:rPr>
          <w:sz w:val="21"/>
        </w:rPr>
        <w:t>cve_id, metrics→cvssData→baseScore, metrics→cvssData→baseSeverity, weaknesses→description→value (CWE), configurations→nodes→cpeMatch→criteria (CPE strings), descriptions→value (English text)</w:t>
      </w:r>
    </w:p>
    <w:p>
      <w:pPr>
        <w:spacing w:after="60"/>
      </w:pPr>
      <w:r>
        <w:rPr>
          <w:b/>
          <w:sz w:val="21"/>
        </w:rPr>
        <w:t xml:space="preserve">Does: </w:t>
      </w:r>
      <w:r>
        <w:rPr>
          <w:sz w:val="21"/>
        </w:rPr>
        <w:t>Parses raw NVD JSON into 500 clean Python dicts. Extracts CVSS score, maps to severity label (≥9.0=CRITICAL, ≥7.0=HIGH, ≥4.0=MEDIUM, &lt;4.0=LOW). Pulls CPE product identifiers.</w:t>
      </w:r>
    </w:p>
    <w:p>
      <w:pPr>
        <w:spacing w:after="60"/>
      </w:pPr>
      <w:r>
        <w:rPr>
          <w:b/>
          <w:sz w:val="21"/>
        </w:rPr>
        <w:t xml:space="preserve">Outputs (new fields added): </w:t>
      </w:r>
      <w:r>
        <w:rPr>
          <w:sz w:val="21"/>
        </w:rPr>
        <w:t>cve_id, cvss (float), severity, cwe, published, year, description (English text), affected (list of CPE strings)</w:t>
      </w:r>
    </w:p>
    <w:p>
      <w:pPr>
        <w:spacing w:after="60"/>
      </w:pPr>
      <w:r>
        <w:rPr>
          <w:b/>
          <w:sz w:val="21"/>
        </w:rPr>
        <w:t xml:space="preserve">No LLM: </w:t>
      </w:r>
      <w:r>
        <w:rPr>
          <w:sz w:val="21"/>
        </w:rPr>
        <w:t>Pure file parsing and field extraction</w:t>
      </w:r>
    </w:p>
    <w:p>
      <w:pPr>
        <w:spacing w:before="80" w:after="80"/>
        <w:ind w:left="576"/>
      </w:pPr>
      <w:r>
        <w:rPr>
          <w:rFonts w:ascii="Courier New" w:hAnsi="Courier New"/>
          <w:color w:val="202080"/>
          <w:sz w:val="18"/>
        </w:rPr>
        <w:t>Example output record:</w:t>
        <w:br/>
        <w:t>{</w:t>
        <w:br/>
        <w:t xml:space="preserve">  'cve_id':   'CVE-2024-0012',</w:t>
        <w:br/>
        <w:t xml:space="preserve">  'cvss':      9.8,</w:t>
        <w:br/>
        <w:t xml:space="preserve">  'severity': 'CRITICAL',</w:t>
        <w:br/>
        <w:t xml:space="preserve">  'cwe':      'CWE-287',</w:t>
        <w:br/>
        <w:t xml:space="preserve">  'affected': ['cpe:2.3:a:paloaltonetworks:pan-os:11.1.0:*:*:*:*:*:*:*'],</w:t>
        <w:br/>
        <w:t xml:space="preserve">  'description': 'An authentication bypass vulnerability...'</w:t>
        <w:br/>
        <w:t>}</w:t>
      </w:r>
    </w:p>
    <w:p>
      <w:pPr>
        <w:spacing w:after="60"/>
      </w:pPr>
      <w:r>
        <w:rPr>
          <w:b/>
          <w:sz w:val="21"/>
        </w:rPr>
        <w:t xml:space="preserve">Analogy: </w:t>
      </w:r>
      <w:r>
        <w:rPr>
          <w:sz w:val="21"/>
        </w:rPr>
        <w:t>A pharmacist receiving 500 prescription bottles, reading each label, organizing them into a standard form</w:t>
      </w:r>
    </w:p>
    <w:p>
      <w:pPr>
        <w:spacing w:before="120" w:after="120"/>
      </w:pPr>
      <w:r>
        <w:rPr>
          <w:color w:val="BBBBBB"/>
          <w:sz w:val="16"/>
        </w:rPr>
        <w:t>──────────────────────────────────────────────────────────────────────────────────────────</w:t>
      </w:r>
    </w:p>
    <w:p>
      <w:pPr>
        <w:spacing w:before="280" w:after="80"/>
      </w:pPr>
      <w:r>
        <w:rPr>
          <w:b/>
          <w:color w:val="1B3A6B"/>
          <w:sz w:val="28"/>
        </w:rPr>
        <w:t>Agent 2 — Exploit Intelligence (agent_02_exploit.py)</w:t>
      </w:r>
    </w:p>
    <w:p>
      <w:pPr>
        <w:spacing w:after="60"/>
      </w:pPr>
      <w:r>
        <w:rPr>
          <w:b/>
          <w:color w:val="1B3A6B"/>
          <w:sz w:val="21"/>
        </w:rPr>
        <w:t xml:space="preserve">Reads: </w:t>
      </w:r>
      <w:r>
        <w:rPr>
          <w:sz w:val="21"/>
        </w:rPr>
        <w:t>epss_matched.json + cisa_kev.json</w:t>
      </w:r>
    </w:p>
    <w:p>
      <w:pPr>
        <w:spacing w:after="60"/>
      </w:pPr>
      <w:r>
        <w:rPr>
          <w:b/>
          <w:sz w:val="21"/>
        </w:rPr>
        <w:t xml:space="preserve">Keys from EPSS: </w:t>
      </w:r>
      <w:r>
        <w:rPr>
          <w:sz w:val="21"/>
        </w:rPr>
        <w:t>cve (CVE ID), epss (float 0–1, exploitation probability in 30 days), percentile</w:t>
      </w:r>
    </w:p>
    <w:p>
      <w:pPr>
        <w:spacing w:after="60"/>
      </w:pPr>
      <w:r>
        <w:rPr>
          <w:b/>
          <w:sz w:val="21"/>
        </w:rPr>
        <w:t xml:space="preserve">Keys from KEV: </w:t>
      </w:r>
      <w:r>
        <w:rPr>
          <w:sz w:val="21"/>
        </w:rPr>
        <w:t>cveID, knownRansomwareCampaignUse ('Known'/'Unknown'), dateAdded, dueDate, vendorProject, product</w:t>
      </w:r>
    </w:p>
    <w:p>
      <w:pPr>
        <w:spacing w:after="60"/>
      </w:pPr>
      <w:r>
        <w:rPr>
          <w:b/>
          <w:sz w:val="21"/>
        </w:rPr>
        <w:t xml:space="preserve">Does: </w:t>
      </w:r>
      <w:r>
        <w:rPr>
          <w:sz w:val="21"/>
        </w:rPr>
        <w:t>Looks up each of the 500 CVEs in both datasets via exact CVE ID match. Assigns exploit_priority tier: CRITICAL (KEV or ransomware), HIGH (EPSS≥0.50), MEDIUM (EPSS≥0.10), LOW (EPSS&lt;0.10).</w:t>
      </w:r>
    </w:p>
    <w:p>
      <w:pPr>
        <w:spacing w:after="60"/>
      </w:pPr>
      <w:r>
        <w:rPr>
          <w:b/>
          <w:sz w:val="21"/>
        </w:rPr>
        <w:t xml:space="preserve">Outputs: </w:t>
      </w:r>
      <w:r>
        <w:rPr>
          <w:sz w:val="21"/>
        </w:rPr>
        <w:t>epss (float), in_kev (true/false), ransomware (true/false), kev_due_date, exploit_priority label</w:t>
      </w:r>
    </w:p>
    <w:p>
      <w:pPr>
        <w:spacing w:after="60"/>
      </w:pPr>
      <w:r>
        <w:rPr>
          <w:b/>
          <w:sz w:val="21"/>
        </w:rPr>
        <w:t xml:space="preserve">No LLM: </w:t>
      </w:r>
      <w:r>
        <w:rPr>
          <w:sz w:val="21"/>
        </w:rPr>
        <w:t>Dictionary lookup by CVE ID</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B3A6B"/>
          </w:tcPr>
          <w:p>
            <w:r>
              <w:rPr>
                <w:b/>
                <w:color w:val="FFFFFF"/>
                <w:sz w:val="20"/>
              </w:rPr>
              <w:t>Signal</w:t>
            </w:r>
          </w:p>
        </w:tc>
        <w:tc>
          <w:tcPr>
            <w:tcW w:type="dxa" w:w="2592"/>
            <w:shd w:val="clear" w:color="auto" w:fill="1B3A6B"/>
          </w:tcPr>
          <w:p>
            <w:r>
              <w:rPr>
                <w:b/>
                <w:color w:val="FFFFFF"/>
                <w:sz w:val="20"/>
              </w:rPr>
              <w:t>Value</w:t>
            </w:r>
          </w:p>
        </w:tc>
        <w:tc>
          <w:tcPr>
            <w:tcW w:type="dxa" w:w="4320"/>
            <w:shd w:val="clear" w:color="auto" w:fill="1B3A6B"/>
          </w:tcPr>
          <w:p>
            <w:r>
              <w:rPr>
                <w:b/>
                <w:color w:val="FFFFFF"/>
                <w:sz w:val="20"/>
              </w:rPr>
              <w:t>Meaning</w:t>
            </w:r>
          </w:p>
        </w:tc>
      </w:tr>
      <w:tr>
        <w:tc>
          <w:tcPr>
            <w:tcW w:type="dxa" w:w="2592"/>
            <w:shd w:val="clear" w:color="auto" w:fill="F2F4F8"/>
          </w:tcPr>
          <w:p>
            <w:r>
              <w:rPr>
                <w:sz w:val="20"/>
              </w:rPr>
              <w:t>in_kev = True</w:t>
            </w:r>
          </w:p>
        </w:tc>
        <w:tc>
          <w:tcPr>
            <w:tcW w:type="dxa" w:w="2592"/>
            <w:shd w:val="clear" w:color="auto" w:fill="F2F4F8"/>
          </w:tcPr>
          <w:p>
            <w:r>
              <w:rPr>
                <w:sz w:val="20"/>
              </w:rPr>
              <w:t>CVE-2024-0012 on KEV list</w:t>
            </w:r>
          </w:p>
        </w:tc>
        <w:tc>
          <w:tcPr>
            <w:tcW w:type="dxa" w:w="4320"/>
            <w:shd w:val="clear" w:color="auto" w:fill="F2F4F8"/>
          </w:tcPr>
          <w:p>
            <w:r>
              <w:rPr>
                <w:sz w:val="20"/>
              </w:rPr>
              <w:t>US government confirmed: attackers exploiting this RIGHT NOW</w:t>
            </w:r>
          </w:p>
        </w:tc>
      </w:tr>
      <w:tr>
        <w:tc>
          <w:tcPr>
            <w:tcW w:type="dxa" w:w="2592"/>
            <w:shd w:val="clear" w:color="auto" w:fill="FFFFFF"/>
          </w:tcPr>
          <w:p>
            <w:r>
              <w:rPr>
                <w:sz w:val="20"/>
              </w:rPr>
              <w:t>ransomware = True</w:t>
            </w:r>
          </w:p>
        </w:tc>
        <w:tc>
          <w:tcPr>
            <w:tcW w:type="dxa" w:w="2592"/>
            <w:shd w:val="clear" w:color="auto" w:fill="FFFFFF"/>
          </w:tcPr>
          <w:p>
            <w:r>
              <w:rPr>
                <w:sz w:val="20"/>
              </w:rPr>
              <w:t>CVE-2024-9474 flagged</w:t>
            </w:r>
          </w:p>
        </w:tc>
        <w:tc>
          <w:tcPr>
            <w:tcW w:type="dxa" w:w="4320"/>
            <w:shd w:val="clear" w:color="auto" w:fill="FFFFFF"/>
          </w:tcPr>
          <w:p>
            <w:r>
              <w:rPr>
                <w:sz w:val="20"/>
              </w:rPr>
              <w:t>Known ransomware groups use this as entry point</w:t>
            </w:r>
          </w:p>
        </w:tc>
      </w:tr>
      <w:tr>
        <w:tc>
          <w:tcPr>
            <w:tcW w:type="dxa" w:w="2592"/>
            <w:shd w:val="clear" w:color="auto" w:fill="F2F4F8"/>
          </w:tcPr>
          <w:p>
            <w:r>
              <w:rPr>
                <w:sz w:val="20"/>
              </w:rPr>
              <w:t>epss = 0.9428</w:t>
            </w:r>
          </w:p>
        </w:tc>
        <w:tc>
          <w:tcPr>
            <w:tcW w:type="dxa" w:w="2592"/>
            <w:shd w:val="clear" w:color="auto" w:fill="F2F4F8"/>
          </w:tcPr>
          <w:p>
            <w:r>
              <w:rPr>
                <w:sz w:val="20"/>
              </w:rPr>
              <w:t>CVE-2024-0012</w:t>
            </w:r>
          </w:p>
        </w:tc>
        <w:tc>
          <w:tcPr>
            <w:tcW w:type="dxa" w:w="4320"/>
            <w:shd w:val="clear" w:color="auto" w:fill="F2F4F8"/>
          </w:tcPr>
          <w:p>
            <w:r>
              <w:rPr>
                <w:sz w:val="20"/>
              </w:rPr>
              <w:t>94.28% probability of exploitation in next 30 days</w:t>
            </w:r>
          </w:p>
        </w:tc>
      </w:tr>
      <w:tr>
        <w:tc>
          <w:tcPr>
            <w:tcW w:type="dxa" w:w="2592"/>
            <w:shd w:val="clear" w:color="auto" w:fill="FFFFFF"/>
          </w:tcPr>
          <w:p>
            <w:r>
              <w:rPr>
                <w:sz w:val="20"/>
              </w:rPr>
              <w:t>epss = 0.0012</w:t>
            </w:r>
          </w:p>
        </w:tc>
        <w:tc>
          <w:tcPr>
            <w:tcW w:type="dxa" w:w="2592"/>
            <w:shd w:val="clear" w:color="auto" w:fill="FFFFFF"/>
          </w:tcPr>
          <w:p>
            <w:r>
              <w:rPr>
                <w:sz w:val="20"/>
              </w:rPr>
              <w:t>Most CVEs</w:t>
            </w:r>
          </w:p>
        </w:tc>
        <w:tc>
          <w:tcPr>
            <w:tcW w:type="dxa" w:w="4320"/>
            <w:shd w:val="clear" w:color="auto" w:fill="FFFFFF"/>
          </w:tcPr>
          <w:p>
            <w:r>
              <w:rPr>
                <w:sz w:val="20"/>
              </w:rPr>
              <w:t>0.12% probability — very unlikely to be exploited soon</w:t>
            </w:r>
          </w:p>
        </w:tc>
      </w:tr>
    </w:tbl>
    <w:p/>
    <w:p>
      <w:pPr>
        <w:spacing w:after="60"/>
      </w:pPr>
      <w:r>
        <w:rPr>
          <w:b/>
          <w:sz w:val="21"/>
        </w:rPr>
        <w:t xml:space="preserve">Analogy: </w:t>
      </w:r>
      <w:r>
        <w:rPr>
          <w:sz w:val="21"/>
        </w:rPr>
        <w:t>An FBI agent checking each suspect against the active most-wanted list and a crime prediction model</w:t>
      </w:r>
    </w:p>
    <w:p>
      <w:pPr>
        <w:spacing w:before="120" w:after="120"/>
      </w:pPr>
      <w:r>
        <w:rPr>
          <w:color w:val="BBBBBB"/>
          <w:sz w:val="16"/>
        </w:rPr>
        <w:t>──────────────────────────────────────────────────────────────────────────────────────────</w:t>
      </w:r>
    </w:p>
    <w:p>
      <w:pPr>
        <w:spacing w:before="280" w:after="80"/>
      </w:pPr>
      <w:r>
        <w:rPr>
          <w:b/>
          <w:color w:val="1B3A6B"/>
          <w:sz w:val="28"/>
        </w:rPr>
        <w:t>Agent 3 — Threat Context (agent_03_threat.py)</w:t>
      </w:r>
    </w:p>
    <w:p>
      <w:pPr>
        <w:spacing w:after="60"/>
      </w:pPr>
      <w:r>
        <w:rPr>
          <w:b/>
          <w:color w:val="1B3A6B"/>
          <w:sz w:val="21"/>
        </w:rPr>
        <w:t xml:space="preserve">Reads: </w:t>
      </w:r>
      <w:r>
        <w:rPr>
          <w:sz w:val="21"/>
        </w:rPr>
        <w:t>mitre_techniques.json</w:t>
      </w:r>
    </w:p>
    <w:p>
      <w:pPr>
        <w:spacing w:after="60"/>
      </w:pPr>
      <w:r>
        <w:rPr>
          <w:b/>
          <w:sz w:val="21"/>
        </w:rPr>
        <w:t xml:space="preserve">Keys used: </w:t>
      </w:r>
      <w:r>
        <w:rPr>
          <w:sz w:val="21"/>
        </w:rPr>
        <w:t>technique id, name, tactics (list of tactic phase names), platforms, description</w:t>
      </w:r>
    </w:p>
    <w:p>
      <w:pPr>
        <w:spacing w:after="60"/>
      </w:pPr>
      <w:r>
        <w:rPr>
          <w:b/>
          <w:sz w:val="21"/>
        </w:rPr>
        <w:t xml:space="preserve">Does: </w:t>
      </w:r>
      <w:r>
        <w:rPr>
          <w:sz w:val="21"/>
        </w:rPr>
        <w:t>Uses a hardcoded CWE→ATT&amp;CK tactic mapping (based on MITRE's official CWE-CAPEC-ATT&amp;CK document). Each CVE's CWE maps to the attack phases an attacker uses. Then counts how many specific MITRE techniques exist for those phases.</w:t>
      </w:r>
    </w:p>
    <w:p>
      <w:pPr>
        <w:spacing w:after="60"/>
      </w:pPr>
      <w:r>
        <w:rPr>
          <w:b/>
          <w:sz w:val="21"/>
        </w:rPr>
        <w:t xml:space="preserve">Outputs: </w:t>
      </w:r>
      <w:r>
        <w:rPr>
          <w:sz w:val="21"/>
        </w:rPr>
        <w:t>mitre_tactics (list), primary_tactic, attack_phase (human-readable label), technique_count, threat_context (English sentence)</w:t>
      </w:r>
    </w:p>
    <w:p>
      <w:pPr>
        <w:spacing w:after="60"/>
      </w:pPr>
      <w:r>
        <w:rPr>
          <w:b/>
          <w:sz w:val="21"/>
        </w:rPr>
        <w:t xml:space="preserve">No LLM: </w:t>
      </w:r>
      <w:r>
        <w:rPr>
          <w:sz w:val="21"/>
        </w:rPr>
        <w:t>Hardcoded mapping table + dict lookup</w:t>
      </w:r>
    </w:p>
    <w:p>
      <w:pPr>
        <w:spacing w:after="80"/>
      </w:pPr>
      <w:r>
        <w:rPr>
          <w:sz w:val="22"/>
        </w:rPr>
        <w:t>The hardcoded CWE→Tactic mapping (50+ entries):</w:t>
      </w:r>
    </w:p>
    <w:tbl>
      <w:tblPr>
        <w:tblStyle w:val="TableGrid"/>
        <w:tblW w:type="auto" w:w="0"/>
        <w:jc w:val="left"/>
        <w:tblLook w:firstColumn="1" w:firstRow="1" w:lastColumn="0" w:lastRow="0" w:noHBand="0" w:noVBand="1" w:val="04A0"/>
      </w:tblPr>
      <w:tblGrid>
        <w:gridCol w:w="3024"/>
        <w:gridCol w:w="3024"/>
        <w:gridCol w:w="3024"/>
      </w:tblGrid>
      <w:tr>
        <w:tc>
          <w:tcPr>
            <w:tcW w:type="dxa" w:w="1440"/>
            <w:shd w:val="clear" w:color="auto" w:fill="1B3A6B"/>
          </w:tcPr>
          <w:p>
            <w:r>
              <w:rPr>
                <w:b/>
                <w:color w:val="FFFFFF"/>
                <w:sz w:val="20"/>
              </w:rPr>
              <w:t>CWE</w:t>
            </w:r>
          </w:p>
        </w:tc>
        <w:tc>
          <w:tcPr>
            <w:tcW w:type="dxa" w:w="2880"/>
            <w:shd w:val="clear" w:color="auto" w:fill="1B3A6B"/>
          </w:tcPr>
          <w:p>
            <w:r>
              <w:rPr>
                <w:b/>
                <w:color w:val="FFFFFF"/>
                <w:sz w:val="20"/>
              </w:rPr>
              <w:t>Bug Type</w:t>
            </w:r>
          </w:p>
        </w:tc>
        <w:tc>
          <w:tcPr>
            <w:tcW w:type="dxa" w:w="5184"/>
            <w:shd w:val="clear" w:color="auto" w:fill="1B3A6B"/>
          </w:tcPr>
          <w:p>
            <w:r>
              <w:rPr>
                <w:b/>
                <w:color w:val="FFFFFF"/>
                <w:sz w:val="20"/>
              </w:rPr>
              <w:t>Attack Tactics Enabled</w:t>
            </w:r>
          </w:p>
        </w:tc>
      </w:tr>
      <w:tr>
        <w:tc>
          <w:tcPr>
            <w:tcW w:type="dxa" w:w="1440"/>
            <w:shd w:val="clear" w:color="auto" w:fill="F2F4F8"/>
          </w:tcPr>
          <w:p>
            <w:r>
              <w:rPr>
                <w:sz w:val="20"/>
              </w:rPr>
              <w:t>CWE-287</w:t>
            </w:r>
          </w:p>
        </w:tc>
        <w:tc>
          <w:tcPr>
            <w:tcW w:type="dxa" w:w="2880"/>
            <w:shd w:val="clear" w:color="auto" w:fill="F2F4F8"/>
          </w:tcPr>
          <w:p>
            <w:r>
              <w:rPr>
                <w:sz w:val="20"/>
              </w:rPr>
              <w:t>Improper Authentication</w:t>
            </w:r>
          </w:p>
        </w:tc>
        <w:tc>
          <w:tcPr>
            <w:tcW w:type="dxa" w:w="5184"/>
            <w:shd w:val="clear" w:color="auto" w:fill="F2F4F8"/>
          </w:tcPr>
          <w:p>
            <w:r>
              <w:rPr>
                <w:sz w:val="20"/>
              </w:rPr>
              <w:t>Initial Access</w:t>
            </w:r>
          </w:p>
        </w:tc>
      </w:tr>
      <w:tr>
        <w:tc>
          <w:tcPr>
            <w:tcW w:type="dxa" w:w="1440"/>
            <w:shd w:val="clear" w:color="auto" w:fill="FFFFFF"/>
          </w:tcPr>
          <w:p>
            <w:r>
              <w:rPr>
                <w:sz w:val="20"/>
              </w:rPr>
              <w:t>CWE-89</w:t>
            </w:r>
          </w:p>
        </w:tc>
        <w:tc>
          <w:tcPr>
            <w:tcW w:type="dxa" w:w="2880"/>
            <w:shd w:val="clear" w:color="auto" w:fill="FFFFFF"/>
          </w:tcPr>
          <w:p>
            <w:r>
              <w:rPr>
                <w:sz w:val="20"/>
              </w:rPr>
              <w:t>SQL Injection</w:t>
            </w:r>
          </w:p>
        </w:tc>
        <w:tc>
          <w:tcPr>
            <w:tcW w:type="dxa" w:w="5184"/>
            <w:shd w:val="clear" w:color="auto" w:fill="FFFFFF"/>
          </w:tcPr>
          <w:p>
            <w:r>
              <w:rPr>
                <w:sz w:val="20"/>
              </w:rPr>
              <w:t>Initial Access, Execution</w:t>
            </w:r>
          </w:p>
        </w:tc>
      </w:tr>
      <w:tr>
        <w:tc>
          <w:tcPr>
            <w:tcW w:type="dxa" w:w="1440"/>
            <w:shd w:val="clear" w:color="auto" w:fill="F2F4F8"/>
          </w:tcPr>
          <w:p>
            <w:r>
              <w:rPr>
                <w:sz w:val="20"/>
              </w:rPr>
              <w:t>CWE-79</w:t>
            </w:r>
          </w:p>
        </w:tc>
        <w:tc>
          <w:tcPr>
            <w:tcW w:type="dxa" w:w="2880"/>
            <w:shd w:val="clear" w:color="auto" w:fill="F2F4F8"/>
          </w:tcPr>
          <w:p>
            <w:r>
              <w:rPr>
                <w:sz w:val="20"/>
              </w:rPr>
              <w:t>Cross-Site Scripting (XSS)</w:t>
            </w:r>
          </w:p>
        </w:tc>
        <w:tc>
          <w:tcPr>
            <w:tcW w:type="dxa" w:w="5184"/>
            <w:shd w:val="clear" w:color="auto" w:fill="F2F4F8"/>
          </w:tcPr>
          <w:p>
            <w:r>
              <w:rPr>
                <w:sz w:val="20"/>
              </w:rPr>
              <w:t>Collection, Defense Evasion</w:t>
            </w:r>
          </w:p>
        </w:tc>
      </w:tr>
      <w:tr>
        <w:tc>
          <w:tcPr>
            <w:tcW w:type="dxa" w:w="1440"/>
            <w:shd w:val="clear" w:color="auto" w:fill="FFFFFF"/>
          </w:tcPr>
          <w:p>
            <w:r>
              <w:rPr>
                <w:sz w:val="20"/>
              </w:rPr>
              <w:t>CWE-78</w:t>
            </w:r>
          </w:p>
        </w:tc>
        <w:tc>
          <w:tcPr>
            <w:tcW w:type="dxa" w:w="2880"/>
            <w:shd w:val="clear" w:color="auto" w:fill="FFFFFF"/>
          </w:tcPr>
          <w:p>
            <w:r>
              <w:rPr>
                <w:sz w:val="20"/>
              </w:rPr>
              <w:t>OS Command Injection</w:t>
            </w:r>
          </w:p>
        </w:tc>
        <w:tc>
          <w:tcPr>
            <w:tcW w:type="dxa" w:w="5184"/>
            <w:shd w:val="clear" w:color="auto" w:fill="FFFFFF"/>
          </w:tcPr>
          <w:p>
            <w:r>
              <w:rPr>
                <w:sz w:val="20"/>
              </w:rPr>
              <w:t>Execution, Initial Access</w:t>
            </w:r>
          </w:p>
        </w:tc>
      </w:tr>
      <w:tr>
        <w:tc>
          <w:tcPr>
            <w:tcW w:type="dxa" w:w="1440"/>
            <w:shd w:val="clear" w:color="auto" w:fill="F2F4F8"/>
          </w:tcPr>
          <w:p>
            <w:r>
              <w:rPr>
                <w:sz w:val="20"/>
              </w:rPr>
              <w:t>CWE-787</w:t>
            </w:r>
          </w:p>
        </w:tc>
        <w:tc>
          <w:tcPr>
            <w:tcW w:type="dxa" w:w="2880"/>
            <w:shd w:val="clear" w:color="auto" w:fill="F2F4F8"/>
          </w:tcPr>
          <w:p>
            <w:r>
              <w:rPr>
                <w:sz w:val="20"/>
              </w:rPr>
              <w:t>Out-of-bounds Write (RCE)</w:t>
            </w:r>
          </w:p>
        </w:tc>
        <w:tc>
          <w:tcPr>
            <w:tcW w:type="dxa" w:w="5184"/>
            <w:shd w:val="clear" w:color="auto" w:fill="F2F4F8"/>
          </w:tcPr>
          <w:p>
            <w:r>
              <w:rPr>
                <w:sz w:val="20"/>
              </w:rPr>
              <w:t>Execution, Privilege Escalation</w:t>
            </w:r>
          </w:p>
        </w:tc>
      </w:tr>
      <w:tr>
        <w:tc>
          <w:tcPr>
            <w:tcW w:type="dxa" w:w="1440"/>
            <w:shd w:val="clear" w:color="auto" w:fill="FFFFFF"/>
          </w:tcPr>
          <w:p>
            <w:r>
              <w:rPr>
                <w:sz w:val="20"/>
              </w:rPr>
              <w:t>CWE-416</w:t>
            </w:r>
          </w:p>
        </w:tc>
        <w:tc>
          <w:tcPr>
            <w:tcW w:type="dxa" w:w="2880"/>
            <w:shd w:val="clear" w:color="auto" w:fill="FFFFFF"/>
          </w:tcPr>
          <w:p>
            <w:r>
              <w:rPr>
                <w:sz w:val="20"/>
              </w:rPr>
              <w:t>Use-After-Free</w:t>
            </w:r>
          </w:p>
        </w:tc>
        <w:tc>
          <w:tcPr>
            <w:tcW w:type="dxa" w:w="5184"/>
            <w:shd w:val="clear" w:color="auto" w:fill="FFFFFF"/>
          </w:tcPr>
          <w:p>
            <w:r>
              <w:rPr>
                <w:sz w:val="20"/>
              </w:rPr>
              <w:t>Execution, Privilege Escalation</w:t>
            </w:r>
          </w:p>
        </w:tc>
      </w:tr>
      <w:tr>
        <w:tc>
          <w:tcPr>
            <w:tcW w:type="dxa" w:w="1440"/>
            <w:shd w:val="clear" w:color="auto" w:fill="F2F4F8"/>
          </w:tcPr>
          <w:p>
            <w:r>
              <w:rPr>
                <w:sz w:val="20"/>
              </w:rPr>
              <w:t>CWE-22</w:t>
            </w:r>
          </w:p>
        </w:tc>
        <w:tc>
          <w:tcPr>
            <w:tcW w:type="dxa" w:w="2880"/>
            <w:shd w:val="clear" w:color="auto" w:fill="F2F4F8"/>
          </w:tcPr>
          <w:p>
            <w:r>
              <w:rPr>
                <w:sz w:val="20"/>
              </w:rPr>
              <w:t>Path Traversal</w:t>
            </w:r>
          </w:p>
        </w:tc>
        <w:tc>
          <w:tcPr>
            <w:tcW w:type="dxa" w:w="5184"/>
            <w:shd w:val="clear" w:color="auto" w:fill="F2F4F8"/>
          </w:tcPr>
          <w:p>
            <w:r>
              <w:rPr>
                <w:sz w:val="20"/>
              </w:rPr>
              <w:t>Collection, Exfiltration</w:t>
            </w:r>
          </w:p>
        </w:tc>
      </w:tr>
      <w:tr>
        <w:tc>
          <w:tcPr>
            <w:tcW w:type="dxa" w:w="1440"/>
            <w:shd w:val="clear" w:color="auto" w:fill="FFFFFF"/>
          </w:tcPr>
          <w:p>
            <w:r>
              <w:rPr>
                <w:sz w:val="20"/>
              </w:rPr>
              <w:t>CWE-502</w:t>
            </w:r>
          </w:p>
        </w:tc>
        <w:tc>
          <w:tcPr>
            <w:tcW w:type="dxa" w:w="2880"/>
            <w:shd w:val="clear" w:color="auto" w:fill="FFFFFF"/>
          </w:tcPr>
          <w:p>
            <w:r>
              <w:rPr>
                <w:sz w:val="20"/>
              </w:rPr>
              <w:t>Deserialization</w:t>
            </w:r>
          </w:p>
        </w:tc>
        <w:tc>
          <w:tcPr>
            <w:tcW w:type="dxa" w:w="5184"/>
            <w:shd w:val="clear" w:color="auto" w:fill="FFFFFF"/>
          </w:tcPr>
          <w:p>
            <w:r>
              <w:rPr>
                <w:sz w:val="20"/>
              </w:rPr>
              <w:t>Execution, Persistence</w:t>
            </w:r>
          </w:p>
        </w:tc>
      </w:tr>
      <w:tr>
        <w:tc>
          <w:tcPr>
            <w:tcW w:type="dxa" w:w="1440"/>
            <w:shd w:val="clear" w:color="auto" w:fill="F2F4F8"/>
          </w:tcPr>
          <w:p>
            <w:r>
              <w:rPr>
                <w:sz w:val="20"/>
              </w:rPr>
              <w:t>CWE-918</w:t>
            </w:r>
          </w:p>
        </w:tc>
        <w:tc>
          <w:tcPr>
            <w:tcW w:type="dxa" w:w="2880"/>
            <w:shd w:val="clear" w:color="auto" w:fill="F2F4F8"/>
          </w:tcPr>
          <w:p>
            <w:r>
              <w:rPr>
                <w:sz w:val="20"/>
              </w:rPr>
              <w:t>SSRF</w:t>
            </w:r>
          </w:p>
        </w:tc>
        <w:tc>
          <w:tcPr>
            <w:tcW w:type="dxa" w:w="5184"/>
            <w:shd w:val="clear" w:color="auto" w:fill="F2F4F8"/>
          </w:tcPr>
          <w:p>
            <w:r>
              <w:rPr>
                <w:sz w:val="20"/>
              </w:rPr>
              <w:t>Defense Evasion, Collection</w:t>
            </w:r>
          </w:p>
        </w:tc>
      </w:tr>
      <w:tr>
        <w:tc>
          <w:tcPr>
            <w:tcW w:type="dxa" w:w="1440"/>
            <w:shd w:val="clear" w:color="auto" w:fill="FFFFFF"/>
          </w:tcPr>
          <w:p>
            <w:r>
              <w:rPr>
                <w:sz w:val="20"/>
              </w:rPr>
              <w:t>CWE-269</w:t>
            </w:r>
          </w:p>
        </w:tc>
        <w:tc>
          <w:tcPr>
            <w:tcW w:type="dxa" w:w="2880"/>
            <w:shd w:val="clear" w:color="auto" w:fill="FFFFFF"/>
          </w:tcPr>
          <w:p>
            <w:r>
              <w:rPr>
                <w:sz w:val="20"/>
              </w:rPr>
              <w:t>Improper Privilege Mgmt</w:t>
            </w:r>
          </w:p>
        </w:tc>
        <w:tc>
          <w:tcPr>
            <w:tcW w:type="dxa" w:w="5184"/>
            <w:shd w:val="clear" w:color="auto" w:fill="FFFFFF"/>
          </w:tcPr>
          <w:p>
            <w:r>
              <w:rPr>
                <w:sz w:val="20"/>
              </w:rPr>
              <w:t>Privilege Escalation</w:t>
            </w:r>
          </w:p>
        </w:tc>
      </w:tr>
      <w:tr>
        <w:tc>
          <w:tcPr>
            <w:tcW w:type="dxa" w:w="1440"/>
            <w:shd w:val="clear" w:color="auto" w:fill="F2F4F8"/>
          </w:tcPr>
          <w:p>
            <w:r>
              <w:rPr>
                <w:sz w:val="20"/>
              </w:rPr>
              <w:t>... (50+ total)</w:t>
            </w:r>
          </w:p>
        </w:tc>
        <w:tc>
          <w:tcPr>
            <w:tcW w:type="dxa" w:w="2880"/>
            <w:shd w:val="clear" w:color="auto" w:fill="F2F4F8"/>
          </w:tcPr>
          <w:p>
            <w:r>
              <w:rPr>
                <w:sz w:val="20"/>
              </w:rPr>
            </w:r>
          </w:p>
        </w:tc>
        <w:tc>
          <w:tcPr>
            <w:tcW w:type="dxa" w:w="5184"/>
            <w:shd w:val="clear" w:color="auto" w:fill="F2F4F8"/>
          </w:tcPr>
          <w:p>
            <w:r>
              <w:rPr>
                <w:sz w:val="20"/>
              </w:rPr>
            </w:r>
          </w:p>
        </w:tc>
      </w:tr>
    </w:tbl>
    <w:p/>
    <w:p>
      <w:pPr>
        <w:spacing w:after="60"/>
      </w:pPr>
      <w:r>
        <w:rPr>
          <w:b/>
          <w:sz w:val="21"/>
        </w:rPr>
        <w:t xml:space="preserve">Analogy: </w:t>
      </w:r>
      <w:r>
        <w:rPr>
          <w:sz w:val="21"/>
        </w:rPr>
        <w:t>A military intelligence analyst mapping each weapon type to the battle tactics it enables</w:t>
      </w:r>
    </w:p>
    <w:p>
      <w:pPr>
        <w:spacing w:before="120" w:after="120"/>
      </w:pPr>
      <w:r>
        <w:rPr>
          <w:color w:val="BBBBBB"/>
          <w:sz w:val="16"/>
        </w:rPr>
        <w:t>──────────────────────────────────────────────────────────────────────────────────────────</w:t>
      </w:r>
    </w:p>
    <w:p>
      <w:r>
        <w:br w:type="page"/>
      </w:r>
    </w:p>
    <w:p>
      <w:pPr>
        <w:spacing w:before="280" w:after="80"/>
      </w:pPr>
      <w:r>
        <w:rPr>
          <w:b/>
          <w:color w:val="1B3A6B"/>
          <w:sz w:val="28"/>
        </w:rPr>
        <w:t>Agent 4 — Business Context (agent_04_business.py) — PRIMARY LLM USE</w:t>
      </w:r>
    </w:p>
    <w:p>
      <w:pPr>
        <w:spacing w:after="60"/>
      </w:pPr>
      <w:r>
        <w:rPr>
          <w:b/>
          <w:color w:val="1B3A6B"/>
          <w:sz w:val="21"/>
        </w:rPr>
        <w:t xml:space="preserve">Reads: </w:t>
      </w:r>
      <w:r>
        <w:rPr>
          <w:sz w:val="21"/>
        </w:rPr>
        <w:t>Nothing from disk — takes the plain-English org description as input</w:t>
      </w:r>
    </w:p>
    <w:p>
      <w:pPr>
        <w:spacing w:after="60"/>
      </w:pPr>
      <w:r>
        <w:rPr>
          <w:b/>
          <w:sz w:val="21"/>
        </w:rPr>
        <w:t xml:space="preserve">Does (with Claude Haiku): </w:t>
      </w:r>
      <w:r>
        <w:rPr>
          <w:sz w:val="21"/>
        </w:rPr>
        <w:t>Sends org description to claude-haiku-4-5. Claude reads natural language and extracts structured JSON.</w:t>
      </w:r>
    </w:p>
    <w:p>
      <w:pPr>
        <w:spacing w:after="60"/>
      </w:pPr>
      <w:r>
        <w:rPr>
          <w:b/>
          <w:sz w:val="21"/>
        </w:rPr>
        <w:t xml:space="preserve">Does (without Claude, fallback): </w:t>
      </w:r>
      <w:r>
        <w:rPr>
          <w:sz w:val="21"/>
        </w:rPr>
        <w:t>Keyword matching against INDUSTRY_KEYWORDS and TECH_KEYWORDS dictionaries</w:t>
      </w:r>
    </w:p>
    <w:p>
      <w:pPr>
        <w:spacing w:after="60"/>
      </w:pPr>
      <w:r>
        <w:rPr>
          <w:b/>
          <w:color w:val="1A6B2F"/>
          <w:sz w:val="21"/>
        </w:rPr>
        <w:t xml:space="preserve">LLM Used: </w:t>
      </w:r>
      <w:r>
        <w:rPr>
          <w:sz w:val="21"/>
        </w:rPr>
        <w:t>claude-haiku-4-5 (cheapest, fastest Claude model)</w:t>
      </w:r>
    </w:p>
    <w:p>
      <w:pPr>
        <w:spacing w:after="80"/>
      </w:pPr>
      <w:r>
        <w:rPr>
          <w:sz w:val="22"/>
        </w:rPr>
        <w:t>Exact system prompt sent to Claude:</w:t>
      </w:r>
    </w:p>
    <w:p>
      <w:pPr>
        <w:spacing w:before="80" w:after="80"/>
        <w:ind w:left="576"/>
      </w:pPr>
      <w:r>
        <w:rPr>
          <w:rFonts w:ascii="Courier New" w:hAnsi="Courier New"/>
          <w:color w:val="202080"/>
          <w:sz w:val="18"/>
        </w:rPr>
        <w:t>SYSTEM: "You are a cybersecurity business analyst. Given a plain-English</w:t>
        <w:br/>
        <w:t>description of an organization, extract structured business context as JSON.</w:t>
        <w:br/>
        <w:t>Return ONLY valid JSON with exactly these keys:</w:t>
        <w:br/>
        <w:t>{</w:t>
        <w:br/>
        <w:t xml:space="preserve">  industry: one of [Healthcare, Finance, Retail, Technology, Government,</w:t>
        <w:br/>
        <w:t xml:space="preserve">                     Education, Manufacturing, Media, Unknown],</w:t>
        <w:br/>
        <w:t xml:space="preserve">  revenue_tier: one of [startup, smb, enterprise, large_enterprise],</w:t>
        <w:br/>
        <w:t xml:space="preserve">  employee_count: integer or null,</w:t>
        <w:br/>
        <w:t xml:space="preserve">  handles_payments: true/false,</w:t>
        <w:br/>
        <w:t xml:space="preserve">  handles_health_data: true/false,</w:t>
        <w:br/>
        <w:t xml:space="preserve">  is_technology_company: true/false,</w:t>
        <w:br/>
        <w:t xml:space="preserve">  handles_eu_data: true/false,</w:t>
        <w:br/>
        <w:t xml:space="preserve">  uses_windows: true/false,</w:t>
        <w:br/>
        <w:t xml:space="preserve">  uses_cloud: true/false,</w:t>
        <w:br/>
        <w:t xml:space="preserve">  uses_open_source: true/false,</w:t>
        <w:br/>
        <w:t xml:space="preserve">  primary_stack: [list of technology names],</w:t>
        <w:br/>
        <w:t xml:space="preserve">  risk_tolerance: one of [low, medium, high]</w:t>
        <w:br/>
        <w:t>}</w:t>
        <w:br/>
        <w:t>Rules:</w:t>
        <w:br/>
        <w:t>- handles_health_data: true if org stores patient records, PHI, EHR, medical data</w:t>
        <w:br/>
        <w:t>- handles_payments: true if org processes credit cards, billing, subscriptions</w:t>
        <w:br/>
        <w:t>- risk_tolerance: low for Healthcare/Finance/Government; high for startups"</w:t>
        <w:br/>
        <w:br/>
        <w:t>USER: "Organization description:</w:t>
        <w:br/>
        <w:t>{plain-English description text}</w:t>
        <w:br/>
        <w:t>Extract the business context JSON:"</w:t>
      </w:r>
    </w:p>
    <w:p>
      <w:pPr>
        <w:spacing w:after="60"/>
      </w:pPr>
      <w:r>
        <w:rPr>
          <w:b/>
          <w:sz w:val="21"/>
        </w:rPr>
        <w:t xml:space="preserve">Output: </w:t>
      </w:r>
      <w:r>
        <w:rPr>
          <w:sz w:val="21"/>
        </w:rPr>
        <w:t>BusinessContext dict with industry, breach_cost_estimate (from IBM 2024 data), handles_payments, handles_health_data, primary_stack, risk_tolerance, compliance flags</w:t>
      </w:r>
    </w:p>
    <w:p>
      <w:pPr>
        <w:spacing w:after="80"/>
      </w:pPr>
      <w:r>
        <w:rPr>
          <w:sz w:val="22"/>
        </w:rPr>
        <w:t>Breach cost estimates by industry (IBM Cost of Data Breach Report 2024):</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B3A6B"/>
          </w:tcPr>
          <w:p>
            <w:r>
              <w:rPr>
                <w:b/>
                <w:color w:val="FFFFFF"/>
                <w:sz w:val="20"/>
              </w:rPr>
              <w:t>Industry</w:t>
            </w:r>
          </w:p>
        </w:tc>
        <w:tc>
          <w:tcPr>
            <w:tcW w:type="dxa" w:w="2160"/>
            <w:shd w:val="clear" w:color="auto" w:fill="1B3A6B"/>
          </w:tcPr>
          <w:p>
            <w:r>
              <w:rPr>
                <w:b/>
                <w:color w:val="FFFFFF"/>
                <w:sz w:val="20"/>
              </w:rPr>
              <w:t>Avg Breach Cost</w:t>
            </w:r>
          </w:p>
        </w:tc>
        <w:tc>
          <w:tcPr>
            <w:tcW w:type="dxa" w:w="4752"/>
            <w:shd w:val="clear" w:color="auto" w:fill="1B3A6B"/>
          </w:tcPr>
          <w:p>
            <w:r>
              <w:rPr>
                <w:b/>
                <w:color w:val="FFFFFF"/>
                <w:sz w:val="20"/>
              </w:rPr>
              <w:t>Used When</w:t>
            </w:r>
          </w:p>
        </w:tc>
      </w:tr>
      <w:tr>
        <w:tc>
          <w:tcPr>
            <w:tcW w:type="dxa" w:w="2592"/>
            <w:shd w:val="clear" w:color="auto" w:fill="F2F4F8"/>
          </w:tcPr>
          <w:p>
            <w:r>
              <w:rPr>
                <w:sz w:val="20"/>
              </w:rPr>
              <w:t>Healthcare</w:t>
            </w:r>
          </w:p>
        </w:tc>
        <w:tc>
          <w:tcPr>
            <w:tcW w:type="dxa" w:w="2160"/>
            <w:shd w:val="clear" w:color="auto" w:fill="F2F4F8"/>
          </w:tcPr>
          <w:p>
            <w:r>
              <w:rPr>
                <w:sz w:val="20"/>
              </w:rPr>
              <w:t>$9,770,000</w:t>
            </w:r>
          </w:p>
        </w:tc>
        <w:tc>
          <w:tcPr>
            <w:tcW w:type="dxa" w:w="4752"/>
            <w:shd w:val="clear" w:color="auto" w:fill="F2F4F8"/>
          </w:tcPr>
          <w:p>
            <w:r>
              <w:rPr>
                <w:sz w:val="20"/>
              </w:rPr>
              <w:t>handles_health_data detected</w:t>
            </w:r>
          </w:p>
        </w:tc>
      </w:tr>
      <w:tr>
        <w:tc>
          <w:tcPr>
            <w:tcW w:type="dxa" w:w="2592"/>
            <w:shd w:val="clear" w:color="auto" w:fill="FFFFFF"/>
          </w:tcPr>
          <w:p>
            <w:r>
              <w:rPr>
                <w:sz w:val="20"/>
              </w:rPr>
              <w:t>Finance</w:t>
            </w:r>
          </w:p>
        </w:tc>
        <w:tc>
          <w:tcPr>
            <w:tcW w:type="dxa" w:w="2160"/>
            <w:shd w:val="clear" w:color="auto" w:fill="FFFFFF"/>
          </w:tcPr>
          <w:p>
            <w:r>
              <w:rPr>
                <w:sz w:val="20"/>
              </w:rPr>
              <w:t>$6,080,000</w:t>
            </w:r>
          </w:p>
        </w:tc>
        <w:tc>
          <w:tcPr>
            <w:tcW w:type="dxa" w:w="4752"/>
            <w:shd w:val="clear" w:color="auto" w:fill="FFFFFF"/>
          </w:tcPr>
          <w:p>
            <w:r>
              <w:rPr>
                <w:sz w:val="20"/>
              </w:rPr>
              <w:t>banking/insurance/fintech detected</w:t>
            </w:r>
          </w:p>
        </w:tc>
      </w:tr>
      <w:tr>
        <w:tc>
          <w:tcPr>
            <w:tcW w:type="dxa" w:w="2592"/>
            <w:shd w:val="clear" w:color="auto" w:fill="F2F4F8"/>
          </w:tcPr>
          <w:p>
            <w:r>
              <w:rPr>
                <w:sz w:val="20"/>
              </w:rPr>
              <w:t>Technology</w:t>
            </w:r>
          </w:p>
        </w:tc>
        <w:tc>
          <w:tcPr>
            <w:tcW w:type="dxa" w:w="2160"/>
            <w:shd w:val="clear" w:color="auto" w:fill="F2F4F8"/>
          </w:tcPr>
          <w:p>
            <w:r>
              <w:rPr>
                <w:sz w:val="20"/>
              </w:rPr>
              <w:t>$4,880,000</w:t>
            </w:r>
          </w:p>
        </w:tc>
        <w:tc>
          <w:tcPr>
            <w:tcW w:type="dxa" w:w="4752"/>
            <w:shd w:val="clear" w:color="auto" w:fill="F2F4F8"/>
          </w:tcPr>
          <w:p>
            <w:r>
              <w:rPr>
                <w:sz w:val="20"/>
              </w:rPr>
              <w:t>SaaS/software company detected</w:t>
            </w:r>
          </w:p>
        </w:tc>
      </w:tr>
      <w:tr>
        <w:tc>
          <w:tcPr>
            <w:tcW w:type="dxa" w:w="2592"/>
            <w:shd w:val="clear" w:color="auto" w:fill="FFFFFF"/>
          </w:tcPr>
          <w:p>
            <w:r>
              <w:rPr>
                <w:sz w:val="20"/>
              </w:rPr>
              <w:t>Manufacturing</w:t>
            </w:r>
          </w:p>
        </w:tc>
        <w:tc>
          <w:tcPr>
            <w:tcW w:type="dxa" w:w="2160"/>
            <w:shd w:val="clear" w:color="auto" w:fill="FFFFFF"/>
          </w:tcPr>
          <w:p>
            <w:r>
              <w:rPr>
                <w:sz w:val="20"/>
              </w:rPr>
              <w:t>$4,470,000</w:t>
            </w:r>
          </w:p>
        </w:tc>
        <w:tc>
          <w:tcPr>
            <w:tcW w:type="dxa" w:w="4752"/>
            <w:shd w:val="clear" w:color="auto" w:fill="FFFFFF"/>
          </w:tcPr>
          <w:p>
            <w:r>
              <w:rPr>
                <w:sz w:val="20"/>
              </w:rPr>
              <w:t>factory/industrial detected</w:t>
            </w:r>
          </w:p>
        </w:tc>
      </w:tr>
      <w:tr>
        <w:tc>
          <w:tcPr>
            <w:tcW w:type="dxa" w:w="2592"/>
            <w:shd w:val="clear" w:color="auto" w:fill="F2F4F8"/>
          </w:tcPr>
          <w:p>
            <w:r>
              <w:rPr>
                <w:sz w:val="20"/>
              </w:rPr>
              <w:t>Education</w:t>
            </w:r>
          </w:p>
        </w:tc>
        <w:tc>
          <w:tcPr>
            <w:tcW w:type="dxa" w:w="2160"/>
            <w:shd w:val="clear" w:color="auto" w:fill="F2F4F8"/>
          </w:tcPr>
          <w:p>
            <w:r>
              <w:rPr>
                <w:sz w:val="20"/>
              </w:rPr>
              <w:t>$3,580,000</w:t>
            </w:r>
          </w:p>
        </w:tc>
        <w:tc>
          <w:tcPr>
            <w:tcW w:type="dxa" w:w="4752"/>
            <w:shd w:val="clear" w:color="auto" w:fill="F2F4F8"/>
          </w:tcPr>
          <w:p>
            <w:r>
              <w:rPr>
                <w:sz w:val="20"/>
              </w:rPr>
              <w:t>university/school detected</w:t>
            </w:r>
          </w:p>
        </w:tc>
      </w:tr>
      <w:tr>
        <w:tc>
          <w:tcPr>
            <w:tcW w:type="dxa" w:w="2592"/>
            <w:shd w:val="clear" w:color="auto" w:fill="FFFFFF"/>
          </w:tcPr>
          <w:p>
            <w:r>
              <w:rPr>
                <w:sz w:val="20"/>
              </w:rPr>
              <w:t>Retail</w:t>
            </w:r>
          </w:p>
        </w:tc>
        <w:tc>
          <w:tcPr>
            <w:tcW w:type="dxa" w:w="2160"/>
            <w:shd w:val="clear" w:color="auto" w:fill="FFFFFF"/>
          </w:tcPr>
          <w:p>
            <w:r>
              <w:rPr>
                <w:sz w:val="20"/>
              </w:rPr>
              <w:t>$3,480,000</w:t>
            </w:r>
          </w:p>
        </w:tc>
        <w:tc>
          <w:tcPr>
            <w:tcW w:type="dxa" w:w="4752"/>
            <w:shd w:val="clear" w:color="auto" w:fill="FFFFFF"/>
          </w:tcPr>
          <w:p>
            <w:r>
              <w:rPr>
                <w:sz w:val="20"/>
              </w:rPr>
              <w:t>store/ecommerce detected</w:t>
            </w:r>
          </w:p>
        </w:tc>
      </w:tr>
      <w:tr>
        <w:tc>
          <w:tcPr>
            <w:tcW w:type="dxa" w:w="2592"/>
            <w:shd w:val="clear" w:color="auto" w:fill="F2F4F8"/>
          </w:tcPr>
          <w:p>
            <w:r>
              <w:rPr>
                <w:sz w:val="20"/>
              </w:rPr>
              <w:t>Government</w:t>
            </w:r>
          </w:p>
        </w:tc>
        <w:tc>
          <w:tcPr>
            <w:tcW w:type="dxa" w:w="2160"/>
            <w:shd w:val="clear" w:color="auto" w:fill="F2F4F8"/>
          </w:tcPr>
          <w:p>
            <w:r>
              <w:rPr>
                <w:sz w:val="20"/>
              </w:rPr>
              <w:t>$2,590,000</w:t>
            </w:r>
          </w:p>
        </w:tc>
        <w:tc>
          <w:tcPr>
            <w:tcW w:type="dxa" w:w="4752"/>
            <w:shd w:val="clear" w:color="auto" w:fill="F2F4F8"/>
          </w:tcPr>
          <w:p>
            <w:r>
              <w:rPr>
                <w:sz w:val="20"/>
              </w:rPr>
              <w:t>federal/agency detected</w:t>
            </w:r>
          </w:p>
        </w:tc>
      </w:tr>
      <w:tr>
        <w:tc>
          <w:tcPr>
            <w:tcW w:type="dxa" w:w="2592"/>
            <w:shd w:val="clear" w:color="auto" w:fill="FFFFFF"/>
          </w:tcPr>
          <w:p>
            <w:r>
              <w:rPr>
                <w:sz w:val="20"/>
              </w:rPr>
              <w:t>Unknown</w:t>
            </w:r>
          </w:p>
        </w:tc>
        <w:tc>
          <w:tcPr>
            <w:tcW w:type="dxa" w:w="2160"/>
            <w:shd w:val="clear" w:color="auto" w:fill="FFFFFF"/>
          </w:tcPr>
          <w:p>
            <w:r>
              <w:rPr>
                <w:sz w:val="20"/>
              </w:rPr>
              <w:t>$4,880,000</w:t>
            </w:r>
          </w:p>
        </w:tc>
        <w:tc>
          <w:tcPr>
            <w:tcW w:type="dxa" w:w="4752"/>
            <w:shd w:val="clear" w:color="auto" w:fill="FFFFFF"/>
          </w:tcPr>
          <w:p>
            <w:r>
              <w:rPr>
                <w:sz w:val="20"/>
              </w:rPr>
              <w:t>fallback (Technology average)</w:t>
            </w:r>
          </w:p>
        </w:tc>
      </w:tr>
    </w:tbl>
    <w:p/>
    <w:p>
      <w:pPr>
        <w:spacing w:after="60"/>
      </w:pPr>
      <w:r>
        <w:rPr>
          <w:b/>
          <w:sz w:val="21"/>
        </w:rPr>
        <w:t xml:space="preserve">Why trust Claude here?: </w:t>
      </w:r>
      <w:r>
        <w:rPr>
          <w:sz w:val="21"/>
        </w:rPr>
        <w:t>Claude only extracts boolean/categorical facts from text. 'We handle patient records' → handles_health_data=true. This is reading comprehension, not calculation. The actual dollar numbers come from IBM's published report, not Claude.</w:t>
      </w:r>
    </w:p>
    <w:p>
      <w:pPr>
        <w:spacing w:after="60"/>
      </w:pPr>
      <w:r>
        <w:rPr>
          <w:b/>
          <w:sz w:val="21"/>
        </w:rPr>
        <w:t xml:space="preserve">Analogy: </w:t>
      </w:r>
      <w:r>
        <w:rPr>
          <w:sz w:val="21"/>
        </w:rPr>
        <w:t>A lawyer reading a company description and automatically knowing which regulations apply to them</w:t>
      </w:r>
    </w:p>
    <w:p>
      <w:pPr>
        <w:spacing w:before="120" w:after="120"/>
      </w:pPr>
      <w:r>
        <w:rPr>
          <w:color w:val="BBBBBB"/>
          <w:sz w:val="16"/>
        </w:rPr>
        <w:t>──────────────────────────────────────────────────────────────────────────────────────────</w:t>
      </w:r>
    </w:p>
    <w:p>
      <w:pPr>
        <w:spacing w:before="280" w:after="80"/>
      </w:pPr>
      <w:r>
        <w:rPr>
          <w:b/>
          <w:color w:val="1B3A6B"/>
          <w:sz w:val="28"/>
        </w:rPr>
        <w:t>Agent 5 — Asset Matching (agent_05_assets.py)</w:t>
      </w:r>
    </w:p>
    <w:p>
      <w:pPr>
        <w:spacing w:after="60"/>
      </w:pPr>
      <w:r>
        <w:rPr>
          <w:b/>
          <w:color w:val="1B3A6B"/>
          <w:sz w:val="21"/>
        </w:rPr>
        <w:t xml:space="preserve">Reads: </w:t>
      </w:r>
      <w:r>
        <w:rPr>
          <w:sz w:val="21"/>
        </w:rPr>
        <w:t>asset_inventory.json</w:t>
      </w:r>
    </w:p>
    <w:p>
      <w:pPr>
        <w:spacing w:after="60"/>
      </w:pPr>
      <w:r>
        <w:rPr>
          <w:b/>
          <w:sz w:val="21"/>
        </w:rPr>
        <w:t xml:space="preserve">Keys used: </w:t>
      </w:r>
      <w:r>
        <w:rPr>
          <w:sz w:val="21"/>
        </w:rPr>
        <w:t>asset_name, software_installed (list of 'package/version' strings), criticality (critical/high/medium/low), internet_facing (true/false), pci_dss_scope, hipaa_scope, soc2_scope</w:t>
      </w:r>
    </w:p>
    <w:p>
      <w:pPr>
        <w:spacing w:after="60"/>
      </w:pPr>
      <w:r>
        <w:rPr>
          <w:b/>
          <w:sz w:val="21"/>
        </w:rPr>
        <w:t xml:space="preserve">Does: </w:t>
      </w:r>
      <w:r>
        <w:rPr>
          <w:sz w:val="21"/>
        </w:rPr>
        <w:t>For each CVE, finds which of the 56 assets are affected. Uses 4 strategies in priority order — stops at first match.</w:t>
      </w:r>
    </w:p>
    <w:p>
      <w:pPr>
        <w:spacing w:after="60"/>
      </w:pPr>
      <w:r>
        <w:rPr>
          <w:b/>
          <w:sz w:val="21"/>
        </w:rPr>
        <w:t xml:space="preserve">No LLM: </w:t>
      </w:r>
      <w:r>
        <w:rPr>
          <w:sz w:val="21"/>
        </w:rPr>
        <w:t>String matching and keyword lookup</w:t>
      </w:r>
    </w:p>
    <w:p>
      <w:pPr>
        <w:spacing w:after="80"/>
      </w:pPr>
      <w:r>
        <w:rPr>
          <w:sz w:val="22"/>
        </w:rPr>
        <w:t>The 4 matching strategies: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016"/>
            <w:shd w:val="clear" w:color="auto" w:fill="1B3A6B"/>
          </w:tcPr>
          <w:p>
            <w:r>
              <w:rPr>
                <w:b/>
                <w:color w:val="FFFFFF"/>
                <w:sz w:val="20"/>
              </w:rPr>
              <w:t>Strategy</w:t>
            </w:r>
          </w:p>
        </w:tc>
        <w:tc>
          <w:tcPr>
            <w:tcW w:type="dxa" w:w="4032"/>
            <w:shd w:val="clear" w:color="auto" w:fill="1B3A6B"/>
          </w:tcPr>
          <w:p>
            <w:r>
              <w:rPr>
                <w:b/>
                <w:color w:val="FFFFFF"/>
                <w:sz w:val="20"/>
              </w:rPr>
              <w:t>Method</w:t>
            </w:r>
          </w:p>
        </w:tc>
        <w:tc>
          <w:tcPr>
            <w:tcW w:type="dxa" w:w="1296"/>
            <w:shd w:val="clear" w:color="auto" w:fill="1B3A6B"/>
          </w:tcPr>
          <w:p>
            <w:r>
              <w:rPr>
                <w:b/>
                <w:color w:val="FFFFFF"/>
                <w:sz w:val="20"/>
              </w:rPr>
              <w:t>Confidence</w:t>
            </w:r>
          </w:p>
        </w:tc>
        <w:tc>
          <w:tcPr>
            <w:tcW w:type="dxa" w:w="2160"/>
            <w:shd w:val="clear" w:color="auto" w:fill="1B3A6B"/>
          </w:tcPr>
          <w:p>
            <w:r>
              <w:rPr>
                <w:b/>
                <w:color w:val="FFFFFF"/>
                <w:sz w:val="20"/>
              </w:rPr>
              <w:t>Example</w:t>
            </w:r>
          </w:p>
        </w:tc>
      </w:tr>
      <w:tr>
        <w:tc>
          <w:tcPr>
            <w:tcW w:type="dxa" w:w="2016"/>
            <w:shd w:val="clear" w:color="auto" w:fill="F2F4F8"/>
          </w:tcPr>
          <w:p>
            <w:r>
              <w:rPr>
                <w:sz w:val="20"/>
              </w:rPr>
              <w:t>1 — CPE Exact</w:t>
            </w:r>
          </w:p>
        </w:tc>
        <w:tc>
          <w:tcPr>
            <w:tcW w:type="dxa" w:w="4032"/>
            <w:shd w:val="clear" w:color="auto" w:fill="F2F4F8"/>
          </w:tcPr>
          <w:p>
            <w:r>
              <w:rPr>
                <w:sz w:val="20"/>
              </w:rPr>
              <w:t>CVE's CPE string vendor/product vs asset software_installed</w:t>
            </w:r>
          </w:p>
        </w:tc>
        <w:tc>
          <w:tcPr>
            <w:tcW w:type="dxa" w:w="1296"/>
            <w:shd w:val="clear" w:color="auto" w:fill="F2F4F8"/>
          </w:tcPr>
          <w:p>
            <w:r>
              <w:rPr>
                <w:sz w:val="20"/>
              </w:rPr>
              <w:t>HIGH</w:t>
            </w:r>
          </w:p>
        </w:tc>
        <w:tc>
          <w:tcPr>
            <w:tcW w:type="dxa" w:w="2160"/>
            <w:shd w:val="clear" w:color="auto" w:fill="F2F4F8"/>
          </w:tcPr>
          <w:p>
            <w:r>
              <w:rPr>
                <w:sz w:val="20"/>
              </w:rPr>
              <w:t>CVE affects 'nginx' → asset running 'nginx/1.22.0' matched</w:t>
            </w:r>
          </w:p>
        </w:tc>
      </w:tr>
      <w:tr>
        <w:tc>
          <w:tcPr>
            <w:tcW w:type="dxa" w:w="2016"/>
            <w:shd w:val="clear" w:color="auto" w:fill="FFFFFF"/>
          </w:tcPr>
          <w:p>
            <w:r>
              <w:rPr>
                <w:sz w:val="20"/>
              </w:rPr>
              <w:t>2 — Vendor Name</w:t>
            </w:r>
          </w:p>
        </w:tc>
        <w:tc>
          <w:tcPr>
            <w:tcW w:type="dxa" w:w="4032"/>
            <w:shd w:val="clear" w:color="auto" w:fill="FFFFFF"/>
          </w:tcPr>
          <w:p>
            <w:r>
              <w:rPr>
                <w:sz w:val="20"/>
              </w:rPr>
              <w:t>CVE description mentions vendor name AND asset has that vendor's software</w:t>
            </w:r>
          </w:p>
        </w:tc>
        <w:tc>
          <w:tcPr>
            <w:tcW w:type="dxa" w:w="1296"/>
            <w:shd w:val="clear" w:color="auto" w:fill="FFFFFF"/>
          </w:tcPr>
          <w:p>
            <w:r>
              <w:rPr>
                <w:sz w:val="20"/>
              </w:rPr>
              <w:t>MEDIUM</w:t>
            </w:r>
          </w:p>
        </w:tc>
        <w:tc>
          <w:tcPr>
            <w:tcW w:type="dxa" w:w="2160"/>
            <w:shd w:val="clear" w:color="auto" w:fill="FFFFFF"/>
          </w:tcPr>
          <w:p>
            <w:r>
              <w:rPr>
                <w:sz w:val="20"/>
              </w:rPr>
              <w:t>Description says 'apache' → asset with 'apache-tomcat/9' matched</w:t>
            </w:r>
          </w:p>
        </w:tc>
      </w:tr>
      <w:tr>
        <w:tc>
          <w:tcPr>
            <w:tcW w:type="dxa" w:w="2016"/>
            <w:shd w:val="clear" w:color="auto" w:fill="F2F4F8"/>
          </w:tcPr>
          <w:p>
            <w:r>
              <w:rPr>
                <w:sz w:val="20"/>
              </w:rPr>
              <w:t>3 — Package Name</w:t>
            </w:r>
          </w:p>
        </w:tc>
        <w:tc>
          <w:tcPr>
            <w:tcW w:type="dxa" w:w="4032"/>
            <w:shd w:val="clear" w:color="auto" w:fill="F2F4F8"/>
          </w:tcPr>
          <w:p>
            <w:r>
              <w:rPr>
                <w:sz w:val="20"/>
              </w:rPr>
              <w:t>Specific package name (≥4 chars) from description appears in asset stack</w:t>
            </w:r>
          </w:p>
        </w:tc>
        <w:tc>
          <w:tcPr>
            <w:tcW w:type="dxa" w:w="1296"/>
            <w:shd w:val="clear" w:color="auto" w:fill="F2F4F8"/>
          </w:tcPr>
          <w:p>
            <w:r>
              <w:rPr>
                <w:sz w:val="20"/>
              </w:rPr>
              <w:t>MEDIUM</w:t>
            </w:r>
          </w:p>
        </w:tc>
        <w:tc>
          <w:tcPr>
            <w:tcW w:type="dxa" w:w="2160"/>
            <w:shd w:val="clear" w:color="auto" w:fill="F2F4F8"/>
          </w:tcPr>
          <w:p>
            <w:r>
              <w:rPr>
                <w:sz w:val="20"/>
              </w:rPr>
              <w:t>Description mentions 'express' → asset running 'express/4.18' matched</w:t>
            </w:r>
          </w:p>
        </w:tc>
      </w:tr>
      <w:tr>
        <w:tc>
          <w:tcPr>
            <w:tcW w:type="dxa" w:w="2016"/>
            <w:shd w:val="clear" w:color="auto" w:fill="FFFFFF"/>
          </w:tcPr>
          <w:p>
            <w:r>
              <w:rPr>
                <w:sz w:val="20"/>
              </w:rPr>
              <w:t>4 — CWE Type</w:t>
            </w:r>
          </w:p>
        </w:tc>
        <w:tc>
          <w:tcPr>
            <w:tcW w:type="dxa" w:w="4032"/>
            <w:shd w:val="clear" w:color="auto" w:fill="FFFFFF"/>
          </w:tcPr>
          <w:p>
            <w:r>
              <w:rPr>
                <w:sz w:val="20"/>
              </w:rPr>
              <w:t>CVE's CWE maps to an asset_type field (database, web_app, identity, server, etc.)</w:t>
            </w:r>
          </w:p>
        </w:tc>
        <w:tc>
          <w:tcPr>
            <w:tcW w:type="dxa" w:w="1296"/>
            <w:shd w:val="clear" w:color="auto" w:fill="FFFFFF"/>
          </w:tcPr>
          <w:p>
            <w:r>
              <w:rPr>
                <w:sz w:val="20"/>
              </w:rPr>
              <w:t>LOW</w:t>
            </w:r>
          </w:p>
        </w:tc>
        <w:tc>
          <w:tcPr>
            <w:tcW w:type="dxa" w:w="2160"/>
            <w:shd w:val="clear" w:color="auto" w:fill="FFFFFF"/>
          </w:tcPr>
          <w:p>
            <w:r>
              <w:rPr>
                <w:sz w:val="20"/>
              </w:rPr>
              <w:t>CWE-89 (SQL Injection) → matches assets with asset_type='database'</w:t>
            </w:r>
          </w:p>
        </w:tc>
      </w:tr>
    </w:tbl>
    <w:p/>
    <w:p>
      <w:pPr>
        <w:spacing w:after="80"/>
      </w:pPr>
      <w:r>
        <w:rPr>
          <w:sz w:val="22"/>
        </w:rPr>
        <w:t>Asset inventory contents (56 assets across 9 business units):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B3A6B"/>
          </w:tcPr>
          <w:p>
            <w:r>
              <w:rPr>
                <w:b/>
                <w:color w:val="FFFFFF"/>
                <w:sz w:val="20"/>
              </w:rPr>
              <w:t>Business Unit</w:t>
            </w:r>
          </w:p>
        </w:tc>
        <w:tc>
          <w:tcPr>
            <w:tcW w:type="dxa" w:w="1008"/>
            <w:shd w:val="clear" w:color="auto" w:fill="1B3A6B"/>
          </w:tcPr>
          <w:p>
            <w:r>
              <w:rPr>
                <w:b/>
                <w:color w:val="FFFFFF"/>
                <w:sz w:val="20"/>
              </w:rPr>
              <w:t># Assets</w:t>
            </w:r>
          </w:p>
        </w:tc>
        <w:tc>
          <w:tcPr>
            <w:tcW w:type="dxa" w:w="3312"/>
            <w:shd w:val="clear" w:color="auto" w:fill="1B3A6B"/>
          </w:tcPr>
          <w:p>
            <w:r>
              <w:rPr>
                <w:b/>
                <w:color w:val="FFFFFF"/>
                <w:sz w:val="20"/>
              </w:rPr>
              <w:t>Software Examples</w:t>
            </w:r>
          </w:p>
        </w:tc>
        <w:tc>
          <w:tcPr>
            <w:tcW w:type="dxa" w:w="2592"/>
            <w:shd w:val="clear" w:color="auto" w:fill="1B3A6B"/>
          </w:tcPr>
          <w:p>
            <w:r>
              <w:rPr>
                <w:b/>
                <w:color w:val="FFFFFF"/>
                <w:sz w:val="20"/>
              </w:rPr>
              <w:t>Key Scope Fields</w:t>
            </w:r>
          </w:p>
        </w:tc>
      </w:tr>
      <w:tr>
        <w:tc>
          <w:tcPr>
            <w:tcW w:type="dxa" w:w="2592"/>
            <w:shd w:val="clear" w:color="auto" w:fill="F2F4F8"/>
          </w:tcPr>
          <w:p>
            <w:r>
              <w:rPr>
                <w:sz w:val="20"/>
              </w:rPr>
              <w:t>Customer Portal</w:t>
            </w:r>
          </w:p>
        </w:tc>
        <w:tc>
          <w:tcPr>
            <w:tcW w:type="dxa" w:w="1008"/>
            <w:shd w:val="clear" w:color="auto" w:fill="F2F4F8"/>
          </w:tcPr>
          <w:p>
            <w:r>
              <w:rPr>
                <w:sz w:val="20"/>
              </w:rPr>
              <w:t>10</w:t>
            </w:r>
          </w:p>
        </w:tc>
        <w:tc>
          <w:tcPr>
            <w:tcW w:type="dxa" w:w="3312"/>
            <w:shd w:val="clear" w:color="auto" w:fill="F2F4F8"/>
          </w:tcPr>
          <w:p>
            <w:r>
              <w:rPr>
                <w:sz w:val="20"/>
              </w:rPr>
              <w:t>nodejs, react, express, mongodb, nginx</w:t>
            </w:r>
          </w:p>
        </w:tc>
        <w:tc>
          <w:tcPr>
            <w:tcW w:type="dxa" w:w="2592"/>
            <w:shd w:val="clear" w:color="auto" w:fill="F2F4F8"/>
          </w:tcPr>
          <w:p>
            <w:r>
              <w:rPr>
                <w:sz w:val="20"/>
              </w:rPr>
              <w:t>soc2_scope=true</w:t>
            </w:r>
          </w:p>
        </w:tc>
      </w:tr>
      <w:tr>
        <w:tc>
          <w:tcPr>
            <w:tcW w:type="dxa" w:w="2592"/>
            <w:shd w:val="clear" w:color="auto" w:fill="FFFFFF"/>
          </w:tcPr>
          <w:p>
            <w:r>
              <w:rPr>
                <w:sz w:val="20"/>
              </w:rPr>
              <w:t>Authentication</w:t>
            </w:r>
          </w:p>
        </w:tc>
        <w:tc>
          <w:tcPr>
            <w:tcW w:type="dxa" w:w="1008"/>
            <w:shd w:val="clear" w:color="auto" w:fill="FFFFFF"/>
          </w:tcPr>
          <w:p>
            <w:r>
              <w:rPr>
                <w:sz w:val="20"/>
              </w:rPr>
              <w:t>10</w:t>
            </w:r>
          </w:p>
        </w:tc>
        <w:tc>
          <w:tcPr>
            <w:tcW w:type="dxa" w:w="3312"/>
            <w:shd w:val="clear" w:color="auto" w:fill="FFFFFF"/>
          </w:tcPr>
          <w:p>
            <w:r>
              <w:rPr>
                <w:sz w:val="20"/>
              </w:rPr>
              <w:t>keycloak, postgresql, redis, java</w:t>
            </w:r>
          </w:p>
        </w:tc>
        <w:tc>
          <w:tcPr>
            <w:tcW w:type="dxa" w:w="2592"/>
            <w:shd w:val="clear" w:color="auto" w:fill="FFFFFF"/>
          </w:tcPr>
          <w:p>
            <w:r>
              <w:rPr>
                <w:sz w:val="20"/>
              </w:rPr>
              <w:t>soc2_scope=true</w:t>
            </w:r>
          </w:p>
        </w:tc>
      </w:tr>
      <w:tr>
        <w:tc>
          <w:tcPr>
            <w:tcW w:type="dxa" w:w="2592"/>
            <w:shd w:val="clear" w:color="auto" w:fill="F2F4F8"/>
          </w:tcPr>
          <w:p>
            <w:r>
              <w:rPr>
                <w:sz w:val="20"/>
              </w:rPr>
              <w:t>API Gateway</w:t>
            </w:r>
          </w:p>
        </w:tc>
        <w:tc>
          <w:tcPr>
            <w:tcW w:type="dxa" w:w="1008"/>
            <w:shd w:val="clear" w:color="auto" w:fill="F2F4F8"/>
          </w:tcPr>
          <w:p>
            <w:r>
              <w:rPr>
                <w:sz w:val="20"/>
              </w:rPr>
              <w:t>6</w:t>
            </w:r>
          </w:p>
        </w:tc>
        <w:tc>
          <w:tcPr>
            <w:tcW w:type="dxa" w:w="3312"/>
            <w:shd w:val="clear" w:color="auto" w:fill="F2F4F8"/>
          </w:tcPr>
          <w:p>
            <w:r>
              <w:rPr>
                <w:sz w:val="20"/>
              </w:rPr>
              <w:t>kong, nginx, openssl</w:t>
            </w:r>
          </w:p>
        </w:tc>
        <w:tc>
          <w:tcPr>
            <w:tcW w:type="dxa" w:w="2592"/>
            <w:shd w:val="clear" w:color="auto" w:fill="F2F4F8"/>
          </w:tcPr>
          <w:p>
            <w:r>
              <w:rPr>
                <w:sz w:val="20"/>
              </w:rPr>
              <w:t>soc2_scope=true</w:t>
            </w:r>
          </w:p>
        </w:tc>
      </w:tr>
      <w:tr>
        <w:tc>
          <w:tcPr>
            <w:tcW w:type="dxa" w:w="2592"/>
            <w:shd w:val="clear" w:color="auto" w:fill="FFFFFF"/>
          </w:tcPr>
          <w:p>
            <w:r>
              <w:rPr>
                <w:sz w:val="20"/>
              </w:rPr>
              <w:t>Payment Processing</w:t>
            </w:r>
          </w:p>
        </w:tc>
        <w:tc>
          <w:tcPr>
            <w:tcW w:type="dxa" w:w="1008"/>
            <w:shd w:val="clear" w:color="auto" w:fill="FFFFFF"/>
          </w:tcPr>
          <w:p>
            <w:r>
              <w:rPr>
                <w:sz w:val="20"/>
              </w:rPr>
              <w:t>4</w:t>
            </w:r>
          </w:p>
        </w:tc>
        <w:tc>
          <w:tcPr>
            <w:tcW w:type="dxa" w:w="3312"/>
            <w:shd w:val="clear" w:color="auto" w:fill="FFFFFF"/>
          </w:tcPr>
          <w:p>
            <w:r>
              <w:rPr>
                <w:sz w:val="20"/>
              </w:rPr>
              <w:t>django, postgresql, redis, openssl</w:t>
            </w:r>
          </w:p>
        </w:tc>
        <w:tc>
          <w:tcPr>
            <w:tcW w:type="dxa" w:w="2592"/>
            <w:shd w:val="clear" w:color="auto" w:fill="FFFFFF"/>
          </w:tcPr>
          <w:p>
            <w:r>
              <w:rPr>
                <w:sz w:val="20"/>
              </w:rPr>
              <w:t>pci_dss_scope=true</w:t>
            </w:r>
          </w:p>
        </w:tc>
      </w:tr>
      <w:tr>
        <w:tc>
          <w:tcPr>
            <w:tcW w:type="dxa" w:w="2592"/>
            <w:shd w:val="clear" w:color="auto" w:fill="F2F4F8"/>
          </w:tcPr>
          <w:p>
            <w:r>
              <w:rPr>
                <w:sz w:val="20"/>
              </w:rPr>
              <w:t>Data Analytics</w:t>
            </w:r>
          </w:p>
        </w:tc>
        <w:tc>
          <w:tcPr>
            <w:tcW w:type="dxa" w:w="1008"/>
            <w:shd w:val="clear" w:color="auto" w:fill="F2F4F8"/>
          </w:tcPr>
          <w:p>
            <w:r>
              <w:rPr>
                <w:sz w:val="20"/>
              </w:rPr>
              <w:t>7</w:t>
            </w:r>
          </w:p>
        </w:tc>
        <w:tc>
          <w:tcPr>
            <w:tcW w:type="dxa" w:w="3312"/>
            <w:shd w:val="clear" w:color="auto" w:fill="F2F4F8"/>
          </w:tcPr>
          <w:p>
            <w:r>
              <w:rPr>
                <w:sz w:val="20"/>
              </w:rPr>
              <w:t>python, pandas, jupyter, postgresql</w:t>
            </w:r>
          </w:p>
        </w:tc>
        <w:tc>
          <w:tcPr>
            <w:tcW w:type="dxa" w:w="2592"/>
            <w:shd w:val="clear" w:color="auto" w:fill="F2F4F8"/>
          </w:tcPr>
          <w:p>
            <w:r>
              <w:rPr>
                <w:sz w:val="20"/>
              </w:rPr>
              <w:t>soc2_scope=false</w:t>
            </w:r>
          </w:p>
        </w:tc>
      </w:tr>
      <w:tr>
        <w:tc>
          <w:tcPr>
            <w:tcW w:type="dxa" w:w="2592"/>
            <w:shd w:val="clear" w:color="auto" w:fill="FFFFFF"/>
          </w:tcPr>
          <w:p>
            <w:r>
              <w:rPr>
                <w:sz w:val="20"/>
              </w:rPr>
              <w:t>Internal HR</w:t>
            </w:r>
          </w:p>
        </w:tc>
        <w:tc>
          <w:tcPr>
            <w:tcW w:type="dxa" w:w="1008"/>
            <w:shd w:val="clear" w:color="auto" w:fill="FFFFFF"/>
          </w:tcPr>
          <w:p>
            <w:r>
              <w:rPr>
                <w:sz w:val="20"/>
              </w:rPr>
              <w:t>6</w:t>
            </w:r>
          </w:p>
        </w:tc>
        <w:tc>
          <w:tcPr>
            <w:tcW w:type="dxa" w:w="3312"/>
            <w:shd w:val="clear" w:color="auto" w:fill="FFFFFF"/>
          </w:tcPr>
          <w:p>
            <w:r>
              <w:rPr>
                <w:sz w:val="20"/>
              </w:rPr>
              <w:t>java, spring-boot, mysql, keycloak</w:t>
            </w:r>
          </w:p>
        </w:tc>
        <w:tc>
          <w:tcPr>
            <w:tcW w:type="dxa" w:w="2592"/>
            <w:shd w:val="clear" w:color="auto" w:fill="FFFFFF"/>
          </w:tcPr>
          <w:p>
            <w:r>
              <w:rPr>
                <w:sz w:val="20"/>
              </w:rPr>
              <w:t>hipaa_scope=true</w:t>
            </w:r>
          </w:p>
        </w:tc>
      </w:tr>
      <w:tr>
        <w:tc>
          <w:tcPr>
            <w:tcW w:type="dxa" w:w="2592"/>
            <w:shd w:val="clear" w:color="auto" w:fill="F2F4F8"/>
          </w:tcPr>
          <w:p>
            <w:r>
              <w:rPr>
                <w:sz w:val="20"/>
              </w:rPr>
              <w:t>Reporting</w:t>
            </w:r>
          </w:p>
        </w:tc>
        <w:tc>
          <w:tcPr>
            <w:tcW w:type="dxa" w:w="1008"/>
            <w:shd w:val="clear" w:color="auto" w:fill="F2F4F8"/>
          </w:tcPr>
          <w:p>
            <w:r>
              <w:rPr>
                <w:sz w:val="20"/>
              </w:rPr>
              <w:t>3</w:t>
            </w:r>
          </w:p>
        </w:tc>
        <w:tc>
          <w:tcPr>
            <w:tcW w:type="dxa" w:w="3312"/>
            <w:shd w:val="clear" w:color="auto" w:fill="F2F4F8"/>
          </w:tcPr>
          <w:p>
            <w:r>
              <w:rPr>
                <w:sz w:val="20"/>
              </w:rPr>
              <w:t>python, django, mysql, celery</w:t>
            </w:r>
          </w:p>
        </w:tc>
        <w:tc>
          <w:tcPr>
            <w:tcW w:type="dxa" w:w="2592"/>
            <w:shd w:val="clear" w:color="auto" w:fill="F2F4F8"/>
          </w:tcPr>
          <w:p>
            <w:r>
              <w:rPr>
                <w:sz w:val="20"/>
              </w:rPr>
              <w:t>soc2_scope=false</w:t>
            </w:r>
          </w:p>
        </w:tc>
      </w:tr>
      <w:tr>
        <w:tc>
          <w:tcPr>
            <w:tcW w:type="dxa" w:w="2592"/>
            <w:shd w:val="clear" w:color="auto" w:fill="FFFFFF"/>
          </w:tcPr>
          <w:p>
            <w:r>
              <w:rPr>
                <w:sz w:val="20"/>
              </w:rPr>
              <w:t>DevOps Tooling</w:t>
            </w:r>
          </w:p>
        </w:tc>
        <w:tc>
          <w:tcPr>
            <w:tcW w:type="dxa" w:w="1008"/>
            <w:shd w:val="clear" w:color="auto" w:fill="FFFFFF"/>
          </w:tcPr>
          <w:p>
            <w:r>
              <w:rPr>
                <w:sz w:val="20"/>
              </w:rPr>
              <w:t>4</w:t>
            </w:r>
          </w:p>
        </w:tc>
        <w:tc>
          <w:tcPr>
            <w:tcW w:type="dxa" w:w="3312"/>
            <w:shd w:val="clear" w:color="auto" w:fill="FFFFFF"/>
          </w:tcPr>
          <w:p>
            <w:r>
              <w:rPr>
                <w:sz w:val="20"/>
              </w:rPr>
              <w:t>jenkins, docker, git, python</w:t>
            </w:r>
          </w:p>
        </w:tc>
        <w:tc>
          <w:tcPr>
            <w:tcW w:type="dxa" w:w="2592"/>
            <w:shd w:val="clear" w:color="auto" w:fill="FFFFFF"/>
          </w:tcPr>
          <w:p>
            <w:r>
              <w:rPr>
                <w:sz w:val="20"/>
              </w:rPr>
              <w:t>soc2_scope=false</w:t>
            </w:r>
          </w:p>
        </w:tc>
      </w:tr>
      <w:tr>
        <w:tc>
          <w:tcPr>
            <w:tcW w:type="dxa" w:w="2592"/>
            <w:shd w:val="clear" w:color="auto" w:fill="F2F4F8"/>
          </w:tcPr>
          <w:p>
            <w:r>
              <w:rPr>
                <w:sz w:val="20"/>
              </w:rPr>
              <w:t>Database Infrastructure</w:t>
            </w:r>
          </w:p>
        </w:tc>
        <w:tc>
          <w:tcPr>
            <w:tcW w:type="dxa" w:w="1008"/>
            <w:shd w:val="clear" w:color="auto" w:fill="F2F4F8"/>
          </w:tcPr>
          <w:p>
            <w:r>
              <w:rPr>
                <w:sz w:val="20"/>
              </w:rPr>
              <w:t>6</w:t>
            </w:r>
          </w:p>
        </w:tc>
        <w:tc>
          <w:tcPr>
            <w:tcW w:type="dxa" w:w="3312"/>
            <w:shd w:val="clear" w:color="auto" w:fill="F2F4F8"/>
          </w:tcPr>
          <w:p>
            <w:r>
              <w:rPr>
                <w:sz w:val="20"/>
              </w:rPr>
              <w:t>postgresql, mysql, mongodb, redis, keycloak</w:t>
            </w:r>
          </w:p>
        </w:tc>
        <w:tc>
          <w:tcPr>
            <w:tcW w:type="dxa" w:w="2592"/>
            <w:shd w:val="clear" w:color="auto" w:fill="F2F4F8"/>
          </w:tcPr>
          <w:p>
            <w:r>
              <w:rPr>
                <w:sz w:val="20"/>
              </w:rPr>
              <w:t>hipaa+pci scoped</w:t>
            </w:r>
          </w:p>
        </w:tc>
      </w:tr>
    </w:tbl>
    <w:p/>
    <w:p>
      <w:pPr>
        <w:spacing w:after="80"/>
      </w:pPr>
      <w:r>
        <w:rPr>
          <w:sz w:val="22"/>
        </w:rPr>
        <w:t>When no match found: CVE gets criticality='low', internet_facing=False, blast_radius=0 → correctly deprioritized.</w:t>
      </w:r>
    </w:p>
    <w:p>
      <w:pPr>
        <w:spacing w:after="60"/>
      </w:pPr>
      <w:r>
        <w:rPr>
          <w:b/>
          <w:sz w:val="21"/>
        </w:rPr>
        <w:t xml:space="preserve">Analogy: </w:t>
      </w:r>
      <w:r>
        <w:rPr>
          <w:sz w:val="21"/>
        </w:rPr>
        <w:t>A building manager checking which rooms contain the specific faulty electrical component being recalled</w:t>
      </w:r>
    </w:p>
    <w:p>
      <w:pPr>
        <w:spacing w:before="120" w:after="120"/>
      </w:pPr>
      <w:r>
        <w:rPr>
          <w:color w:val="BBBBBB"/>
          <w:sz w:val="16"/>
        </w:rPr>
        <w:t>──────────────────────────────────────────────────────────────────────────────────────────</w:t>
      </w:r>
    </w:p>
    <w:p>
      <w:r>
        <w:br w:type="page"/>
      </w:r>
    </w:p>
    <w:p>
      <w:pPr>
        <w:spacing w:before="280" w:after="80"/>
      </w:pPr>
      <w:r>
        <w:rPr>
          <w:b/>
          <w:color w:val="1B3A6B"/>
          <w:sz w:val="28"/>
        </w:rPr>
        <w:t>Agent 6 — Compliance Impact (agent_06_compliance.py)</w:t>
      </w:r>
    </w:p>
    <w:p>
      <w:pPr>
        <w:spacing w:after="60"/>
      </w:pPr>
      <w:r>
        <w:rPr>
          <w:b/>
          <w:color w:val="1B3A6B"/>
          <w:sz w:val="21"/>
        </w:rPr>
        <w:t xml:space="preserve">Reads: </w:t>
      </w:r>
      <w:r>
        <w:rPr>
          <w:sz w:val="21"/>
        </w:rPr>
        <w:t>Nothing from disk — uses BusinessContext + asset's pci_dss_scope/hipaa_scope/soc2_scope fields</w:t>
      </w:r>
    </w:p>
    <w:p>
      <w:pPr>
        <w:spacing w:after="60"/>
      </w:pPr>
      <w:r>
        <w:rPr>
          <w:b/>
          <w:sz w:val="21"/>
        </w:rPr>
        <w:t xml:space="preserve">Does: </w:t>
      </w:r>
      <w:r>
        <w:rPr>
          <w:sz w:val="21"/>
        </w:rPr>
        <w:t>Applies regulatory fine formulas for each framework that applies to the matched asset and organization</w:t>
      </w:r>
    </w:p>
    <w:p>
      <w:pPr>
        <w:spacing w:after="60"/>
      </w:pPr>
      <w:r>
        <w:rPr>
          <w:b/>
          <w:sz w:val="21"/>
        </w:rPr>
        <w:t xml:space="preserve">No LLM: </w:t>
      </w:r>
      <w:r>
        <w:rPr>
          <w:sz w:val="21"/>
        </w:rPr>
        <w:t>Arithmetic with published regulatory fine ranges</w:t>
      </w:r>
    </w:p>
    <w:p>
      <w:pPr>
        <w:spacing w:after="80"/>
      </w:pPr>
      <w:r>
        <w:rPr>
          <w:sz w:val="22"/>
        </w:rPr>
        <w:t>Fine formulas (all based on public regulatory documents):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296"/>
            <w:shd w:val="clear" w:color="auto" w:fill="1B3A6B"/>
          </w:tcPr>
          <w:p>
            <w:r>
              <w:rPr>
                <w:b/>
                <w:color w:val="FFFFFF"/>
                <w:sz w:val="20"/>
              </w:rPr>
              <w:t>Framework</w:t>
            </w:r>
          </w:p>
        </w:tc>
        <w:tc>
          <w:tcPr>
            <w:tcW w:type="dxa" w:w="3456"/>
            <w:shd w:val="clear" w:color="auto" w:fill="1B3A6B"/>
          </w:tcPr>
          <w:p>
            <w:r>
              <w:rPr>
                <w:b/>
                <w:color w:val="FFFFFF"/>
                <w:sz w:val="20"/>
              </w:rPr>
              <w:t>Formula Used</w:t>
            </w:r>
          </w:p>
        </w:tc>
        <w:tc>
          <w:tcPr>
            <w:tcW w:type="dxa" w:w="2880"/>
            <w:shd w:val="clear" w:color="auto" w:fill="1B3A6B"/>
          </w:tcPr>
          <w:p>
            <w:r>
              <w:rPr>
                <w:b/>
                <w:color w:val="FFFFFF"/>
                <w:sz w:val="20"/>
              </w:rPr>
              <w:t>Source</w:t>
            </w:r>
          </w:p>
        </w:tc>
        <w:tc>
          <w:tcPr>
            <w:tcW w:type="dxa" w:w="1872"/>
            <w:shd w:val="clear" w:color="auto" w:fill="1B3A6B"/>
          </w:tcPr>
          <w:p>
            <w:r>
              <w:rPr>
                <w:b/>
                <w:color w:val="FFFFFF"/>
                <w:sz w:val="20"/>
              </w:rPr>
              <w:t>Max Applied</w:t>
            </w:r>
          </w:p>
        </w:tc>
      </w:tr>
      <w:tr>
        <w:tc>
          <w:tcPr>
            <w:tcW w:type="dxa" w:w="1296"/>
            <w:shd w:val="clear" w:color="auto" w:fill="F2F4F8"/>
          </w:tcPr>
          <w:p>
            <w:r>
              <w:rPr>
                <w:sz w:val="20"/>
              </w:rPr>
              <w:t>PCI DSS</w:t>
            </w:r>
          </w:p>
        </w:tc>
        <w:tc>
          <w:tcPr>
            <w:tcW w:type="dxa" w:w="3456"/>
            <w:shd w:val="clear" w:color="auto" w:fill="F2F4F8"/>
          </w:tcPr>
          <w:p>
            <w:r>
              <w:rPr>
                <w:sz w:val="20"/>
              </w:rPr>
              <w:t>$60,000/month × 3 months × severity_multiplier</w:t>
            </w:r>
          </w:p>
        </w:tc>
        <w:tc>
          <w:tcPr>
            <w:tcW w:type="dxa" w:w="2880"/>
            <w:shd w:val="clear" w:color="auto" w:fill="F2F4F8"/>
          </w:tcPr>
          <w:p>
            <w:r>
              <w:rPr>
                <w:sz w:val="20"/>
              </w:rPr>
              <w:t>PCI SSC published range $5K–$100K/month</w:t>
            </w:r>
          </w:p>
        </w:tc>
        <w:tc>
          <w:tcPr>
            <w:tcW w:type="dxa" w:w="1872"/>
            <w:shd w:val="clear" w:color="auto" w:fill="F2F4F8"/>
          </w:tcPr>
          <w:p>
            <w:r>
              <w:rPr>
                <w:sz w:val="20"/>
              </w:rPr>
              <w:t>$270,000 for CRITICAL</w:t>
            </w:r>
          </w:p>
        </w:tc>
      </w:tr>
      <w:tr>
        <w:tc>
          <w:tcPr>
            <w:tcW w:type="dxa" w:w="1296"/>
            <w:shd w:val="clear" w:color="auto" w:fill="FFFFFF"/>
          </w:tcPr>
          <w:p>
            <w:r>
              <w:rPr>
                <w:sz w:val="20"/>
              </w:rPr>
              <w:t>HIPAA</w:t>
            </w:r>
          </w:p>
        </w:tc>
        <w:tc>
          <w:tcPr>
            <w:tcW w:type="dxa" w:w="3456"/>
            <w:shd w:val="clear" w:color="auto" w:fill="FFFFFF"/>
          </w:tcPr>
          <w:p>
            <w:r>
              <w:rPr>
                <w:sz w:val="20"/>
              </w:rPr>
              <w:t>$10,000/record × 5,000 records × severity_mult</w:t>
            </w:r>
          </w:p>
        </w:tc>
        <w:tc>
          <w:tcPr>
            <w:tcW w:type="dxa" w:w="2880"/>
            <w:shd w:val="clear" w:color="auto" w:fill="FFFFFF"/>
          </w:tcPr>
          <w:p>
            <w:r>
              <w:rPr>
                <w:sz w:val="20"/>
              </w:rPr>
              <w:t>HHS tiered penalty schedule</w:t>
            </w:r>
          </w:p>
        </w:tc>
        <w:tc>
          <w:tcPr>
            <w:tcW w:type="dxa" w:w="1872"/>
            <w:shd w:val="clear" w:color="auto" w:fill="FFFFFF"/>
          </w:tcPr>
          <w:p>
            <w:r>
              <w:rPr>
                <w:sz w:val="20"/>
              </w:rPr>
              <w:t>Capped at $1,900,000/year</w:t>
            </w:r>
          </w:p>
        </w:tc>
      </w:tr>
      <w:tr>
        <w:tc>
          <w:tcPr>
            <w:tcW w:type="dxa" w:w="1296"/>
            <w:shd w:val="clear" w:color="auto" w:fill="F2F4F8"/>
          </w:tcPr>
          <w:p>
            <w:r>
              <w:rPr>
                <w:sz w:val="20"/>
              </w:rPr>
              <w:t>SOC2</w:t>
            </w:r>
          </w:p>
        </w:tc>
        <w:tc>
          <w:tcPr>
            <w:tcW w:type="dxa" w:w="3456"/>
            <w:shd w:val="clear" w:color="auto" w:fill="F2F4F8"/>
          </w:tcPr>
          <w:p>
            <w:r>
              <w:rPr>
                <w:sz w:val="20"/>
              </w:rPr>
              <w:t>$50,000 re-audit + $25,000 customer churn risk</w:t>
            </w:r>
          </w:p>
        </w:tc>
        <w:tc>
          <w:tcPr>
            <w:tcW w:type="dxa" w:w="2880"/>
            <w:shd w:val="clear" w:color="auto" w:fill="F2F4F8"/>
          </w:tcPr>
          <w:p>
            <w:r>
              <w:rPr>
                <w:sz w:val="20"/>
              </w:rPr>
              <w:t>Industry estimates</w:t>
            </w:r>
          </w:p>
        </w:tc>
        <w:tc>
          <w:tcPr>
            <w:tcW w:type="dxa" w:w="1872"/>
            <w:shd w:val="clear" w:color="auto" w:fill="F2F4F8"/>
          </w:tcPr>
          <w:p>
            <w:r>
              <w:rPr>
                <w:sz w:val="20"/>
              </w:rPr>
              <w:t>$150,000 for CRITICAL</w:t>
            </w:r>
          </w:p>
        </w:tc>
      </w:tr>
      <w:tr>
        <w:tc>
          <w:tcPr>
            <w:tcW w:type="dxa" w:w="1296"/>
            <w:shd w:val="clear" w:color="auto" w:fill="FFFFFF"/>
          </w:tcPr>
          <w:p>
            <w:r>
              <w:rPr>
                <w:sz w:val="20"/>
              </w:rPr>
              <w:t>GDPR</w:t>
            </w:r>
          </w:p>
        </w:tc>
        <w:tc>
          <w:tcPr>
            <w:tcW w:type="dxa" w:w="3456"/>
            <w:shd w:val="clear" w:color="auto" w:fill="FFFFFF"/>
          </w:tcPr>
          <w:p>
            <w:r>
              <w:rPr>
                <w:sz w:val="20"/>
              </w:rPr>
              <w:t>$500,000 × severity_multiplier</w:t>
            </w:r>
          </w:p>
        </w:tc>
        <w:tc>
          <w:tcPr>
            <w:tcW w:type="dxa" w:w="2880"/>
            <w:shd w:val="clear" w:color="auto" w:fill="FFFFFF"/>
          </w:tcPr>
          <w:p>
            <w:r>
              <w:rPr>
                <w:sz w:val="20"/>
              </w:rPr>
              <w:t>GDPR Article 83 (4% revenue / €20M cap)</w:t>
            </w:r>
          </w:p>
        </w:tc>
        <w:tc>
          <w:tcPr>
            <w:tcW w:type="dxa" w:w="1872"/>
            <w:shd w:val="clear" w:color="auto" w:fill="FFFFFF"/>
          </w:tcPr>
          <w:p>
            <w:r>
              <w:rPr>
                <w:sz w:val="20"/>
              </w:rPr>
              <w:t>$1,000,000 for CRITICAL</w:t>
            </w:r>
          </w:p>
        </w:tc>
      </w:tr>
    </w:tbl>
    <w:p/>
    <w:p>
      <w:pPr>
        <w:spacing w:after="80"/>
      </w:pPr>
      <w:r>
        <w:rPr>
          <w:sz w:val="22"/>
        </w:rPr>
        <w:t>Severity multipliers: CRITICAL=1.5×, HIGH=1.0×, MEDIUM=0.5×, LOW=0.25×. Data-exposure CWEs (SQL Injection, Path Traversal, XXE) get additional 1.5× multiplier.</w:t>
      </w:r>
    </w:p>
    <w:p>
      <w:pPr>
        <w:spacing w:after="60"/>
      </w:pPr>
      <w:r>
        <w:rPr>
          <w:b/>
          <w:sz w:val="21"/>
        </w:rPr>
        <w:t xml:space="preserve">Outputs: </w:t>
      </w:r>
      <w:r>
        <w:rPr>
          <w:sz w:val="21"/>
        </w:rPr>
        <w:t>compliance_fine (total $ estimate), compliance_flags (list of framework names), compliance_breakdown (dict of framework→amount), compliance_reasoning (English explanation)</w:t>
      </w:r>
    </w:p>
    <w:p>
      <w:pPr>
        <w:spacing w:after="60"/>
      </w:pPr>
      <w:r>
        <w:rPr>
          <w:b/>
          <w:sz w:val="21"/>
        </w:rPr>
        <w:t xml:space="preserve">Analogy: </w:t>
      </w:r>
      <w:r>
        <w:rPr>
          <w:sz w:val="21"/>
        </w:rPr>
        <w:t>A compliance officer calculating the maximum fine exposure for each unpatched vulnerability</w:t>
      </w:r>
    </w:p>
    <w:p>
      <w:pPr>
        <w:spacing w:before="120" w:after="120"/>
      </w:pPr>
      <w:r>
        <w:rPr>
          <w:color w:val="BBBBBB"/>
          <w:sz w:val="16"/>
        </w:rPr>
        <w:t>──────────────────────────────────────────────────────────────────────────────────────────</w:t>
      </w:r>
    </w:p>
    <w:p>
      <w:pPr>
        <w:spacing w:before="280" w:after="80"/>
      </w:pPr>
      <w:r>
        <w:rPr>
          <w:b/>
          <w:color w:val="1B3A6B"/>
          <w:sz w:val="28"/>
        </w:rPr>
        <w:t>Agent 7 — Blast Radius (agent_07_blast.py) — THREE-LAYER FALLBACK</w:t>
      </w:r>
    </w:p>
    <w:p>
      <w:pPr>
        <w:spacing w:after="60"/>
      </w:pPr>
      <w:r>
        <w:rPr>
          <w:b/>
          <w:color w:val="1B3A6B"/>
          <w:sz w:val="21"/>
        </w:rPr>
        <w:t xml:space="preserve">Reads: </w:t>
      </w:r>
      <w:r>
        <w:rPr>
          <w:sz w:val="21"/>
        </w:rPr>
        <w:t>dependency_graph.json + asset_inventory.json</w:t>
      </w:r>
    </w:p>
    <w:p>
      <w:pPr>
        <w:spacing w:after="60"/>
      </w:pPr>
      <w:r>
        <w:rPr>
          <w:b/>
          <w:sz w:val="21"/>
        </w:rPr>
        <w:t xml:space="preserve">Does: </w:t>
      </w:r>
      <w:r>
        <w:rPr>
          <w:sz w:val="21"/>
        </w:rPr>
        <w:t>Computes how many systems are at risk if the matched asset is compromised. Uses three methods, takes the highest result.</w:t>
      </w:r>
    </w:p>
    <w:p>
      <w:pPr>
        <w:spacing w:after="60"/>
      </w:pPr>
      <w:r>
        <w:rPr>
          <w:b/>
          <w:sz w:val="21"/>
        </w:rPr>
        <w:t xml:space="preserve">No LLM: </w:t>
      </w:r>
      <w:r>
        <w:rPr>
          <w:sz w:val="21"/>
        </w:rPr>
        <w:t>Graph algorithms + counting</w:t>
      </w:r>
    </w:p>
    <w:p>
      <w:pPr>
        <w:spacing w:after="80"/>
      </w:pPr>
      <w:r>
        <w:rPr>
          <w:sz w:val="22"/>
        </w:rPr>
        <w:t>The three layers: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160"/>
            <w:shd w:val="clear" w:color="auto" w:fill="1B3A6B"/>
          </w:tcPr>
          <w:p>
            <w:r>
              <w:rPr>
                <w:b/>
                <w:color w:val="FFFFFF"/>
                <w:sz w:val="20"/>
              </w:rPr>
              <w:t>Layer</w:t>
            </w:r>
          </w:p>
        </w:tc>
        <w:tc>
          <w:tcPr>
            <w:tcW w:type="dxa" w:w="3600"/>
            <w:shd w:val="clear" w:color="auto" w:fill="1B3A6B"/>
          </w:tcPr>
          <w:p>
            <w:r>
              <w:rPr>
                <w:b/>
                <w:color w:val="FFFFFF"/>
                <w:sz w:val="20"/>
              </w:rPr>
              <w:t>Method</w:t>
            </w:r>
          </w:p>
        </w:tc>
        <w:tc>
          <w:tcPr>
            <w:tcW w:type="dxa" w:w="2160"/>
            <w:shd w:val="clear" w:color="auto" w:fill="1B3A6B"/>
          </w:tcPr>
          <w:p>
            <w:r>
              <w:rPr>
                <w:b/>
                <w:color w:val="FFFFFF"/>
                <w:sz w:val="20"/>
              </w:rPr>
              <w:t>When Used</w:t>
            </w:r>
          </w:p>
        </w:tc>
        <w:tc>
          <w:tcPr>
            <w:tcW w:type="dxa" w:w="1584"/>
            <w:shd w:val="clear" w:color="auto" w:fill="1B3A6B"/>
          </w:tcPr>
          <w:p>
            <w:r>
              <w:rPr>
                <w:b/>
                <w:color w:val="FFFFFF"/>
                <w:sz w:val="20"/>
              </w:rPr>
              <w:t>Example Result</w:t>
            </w:r>
          </w:p>
        </w:tc>
      </w:tr>
      <w:tr>
        <w:tc>
          <w:tcPr>
            <w:tcW w:type="dxa" w:w="2160"/>
            <w:shd w:val="clear" w:color="auto" w:fill="F2F4F8"/>
          </w:tcPr>
          <w:p>
            <w:r>
              <w:rPr>
                <w:sz w:val="20"/>
              </w:rPr>
              <w:t>1 — Graph BFS</w:t>
            </w:r>
          </w:p>
        </w:tc>
        <w:tc>
          <w:tcPr>
            <w:tcW w:type="dxa" w:w="3600"/>
            <w:shd w:val="clear" w:color="auto" w:fill="F2F4F8"/>
          </w:tcPr>
          <w:p>
            <w:r>
              <w:rPr>
                <w:sz w:val="20"/>
              </w:rPr>
              <w:t>Breadth-first search on service dependency graph. Finds all downstream services + services that depend on the compromised node.</w:t>
            </w:r>
          </w:p>
        </w:tc>
        <w:tc>
          <w:tcPr>
            <w:tcW w:type="dxa" w:w="2160"/>
            <w:shd w:val="clear" w:color="auto" w:fill="F2F4F8"/>
          </w:tcPr>
          <w:p>
            <w:r>
              <w:rPr>
                <w:sz w:val="20"/>
              </w:rPr>
              <w:t>Asset matches a graph node</w:t>
            </w:r>
          </w:p>
        </w:tc>
        <w:tc>
          <w:tcPr>
            <w:tcW w:type="dxa" w:w="1584"/>
            <w:shd w:val="clear" w:color="auto" w:fill="F2F4F8"/>
          </w:tcPr>
          <w:p>
            <w:r>
              <w:rPr>
                <w:sz w:val="20"/>
              </w:rPr>
              <w:t>api-gateway compromised → 15 downstream services → blast=0.54 CRITICAL</w:t>
            </w:r>
          </w:p>
        </w:tc>
      </w:tr>
      <w:tr>
        <w:tc>
          <w:tcPr>
            <w:tcW w:type="dxa" w:w="2160"/>
            <w:shd w:val="clear" w:color="auto" w:fill="FFFFFF"/>
          </w:tcPr>
          <w:p>
            <w:r>
              <w:rPr>
                <w:sz w:val="20"/>
              </w:rPr>
              <w:t>2 — Software Spread</w:t>
            </w:r>
          </w:p>
        </w:tc>
        <w:tc>
          <w:tcPr>
            <w:tcW w:type="dxa" w:w="3600"/>
            <w:shd w:val="clear" w:color="auto" w:fill="FFFFFF"/>
          </w:tcPr>
          <w:p>
            <w:r>
              <w:rPr>
                <w:sz w:val="20"/>
              </w:rPr>
              <w:t>Count every other asset in the 56-asset inventory that runs the same vulnerable software packages.</w:t>
            </w:r>
          </w:p>
        </w:tc>
        <w:tc>
          <w:tcPr>
            <w:tcW w:type="dxa" w:w="2160"/>
            <w:shd w:val="clear" w:color="auto" w:fill="FFFFFF"/>
          </w:tcPr>
          <w:p>
            <w:r>
              <w:rPr>
                <w:sz w:val="20"/>
              </w:rPr>
              <w:t>Asset not in graph, OR software spread gives higher result</w:t>
            </w:r>
          </w:p>
        </w:tc>
        <w:tc>
          <w:tcPr>
            <w:tcW w:type="dxa" w:w="1584"/>
            <w:shd w:val="clear" w:color="auto" w:fill="FFFFFF"/>
          </w:tcPr>
          <w:p>
            <w:r>
              <w:rPr>
                <w:sz w:val="20"/>
              </w:rPr>
              <w:t>CVE affects nginx → 30 assets run nginx → blast=0.54 CRITICAL</w:t>
            </w:r>
          </w:p>
        </w:tc>
      </w:tr>
      <w:tr>
        <w:tc>
          <w:tcPr>
            <w:tcW w:type="dxa" w:w="2160"/>
            <w:shd w:val="clear" w:color="auto" w:fill="F2F4F8"/>
          </w:tcPr>
          <w:p>
            <w:r>
              <w:rPr>
                <w:sz w:val="20"/>
              </w:rPr>
              <w:t>3 — CWE Heuristic</w:t>
            </w:r>
          </w:p>
        </w:tc>
        <w:tc>
          <w:tcPr>
            <w:tcW w:type="dxa" w:w="3600"/>
            <w:shd w:val="clear" w:color="auto" w:fill="F2F4F8"/>
          </w:tcPr>
          <w:p>
            <w:r>
              <w:rPr>
                <w:sz w:val="20"/>
              </w:rPr>
              <w:t>Use CVE weakness category + asset criticality + internet-facing status to estimate minimum blast. CWE-287 (Auth bypass) on critical internet asset = 0.78.</w:t>
            </w:r>
          </w:p>
        </w:tc>
        <w:tc>
          <w:tcPr>
            <w:tcW w:type="dxa" w:w="2160"/>
            <w:shd w:val="clear" w:color="auto" w:fill="F2F4F8"/>
          </w:tcPr>
          <w:p>
            <w:r>
              <w:rPr>
                <w:sz w:val="20"/>
              </w:rPr>
              <w:t>Final fallback when neither graph nor spread yields a count</w:t>
            </w:r>
          </w:p>
        </w:tc>
        <w:tc>
          <w:tcPr>
            <w:tcW w:type="dxa" w:w="1584"/>
            <w:shd w:val="clear" w:color="auto" w:fill="F2F4F8"/>
          </w:tcPr>
          <w:p>
            <w:r>
              <w:rPr>
                <w:sz w:val="20"/>
              </w:rPr>
              <w:t>CWE-287 on critical internet-facing keycloak → blast=0.60 CRITICAL</w:t>
            </w:r>
          </w:p>
        </w:tc>
      </w:tr>
    </w:tbl>
    <w:p/>
    <w:p>
      <w:pPr>
        <w:spacing w:after="80"/>
      </w:pPr>
      <w:r>
        <w:rPr>
          <w:sz w:val="22"/>
        </w:rPr>
        <w:t>Dependency graph structure (16 service nodes):</w:t>
      </w:r>
    </w:p>
    <w:p>
      <w:pPr>
        <w:spacing w:before="80" w:after="80"/>
        <w:ind w:left="576"/>
      </w:pPr>
      <w:r>
        <w:rPr>
          <w:rFonts w:ascii="Courier New" w:hAnsi="Courier New"/>
          <w:color w:val="202080"/>
          <w:sz w:val="18"/>
        </w:rPr>
        <w:t>api-gateway          → [authentication-svc, payment-svc, customer-portal-svc, reporting-svc]</w:t>
        <w:br/>
        <w:t>payment-svc          → [postgresql-primary, redis-cache, openssl-3.0.2]</w:t>
        <w:br/>
        <w:t>authentication-svc   → [postgresql-primary, keycloak-identity, redis-cache]</w:t>
        <w:br/>
        <w:t>customer-portal-svc  → [mongodb-primary, nodejs-18.0, redis-cache]</w:t>
        <w:br/>
        <w:t>keycloak-identity    → [postgresql-primary, java-17]</w:t>
        <w:br/>
        <w:t>postgresql-primary   → [openssl-3.0.2]</w:t>
        <w:br/>
        <w:t>... (16 nodes total, all 56 assets map to a node via name matching)</w:t>
      </w:r>
    </w:p>
    <w:p>
      <w:pPr>
        <w:spacing w:after="60"/>
      </w:pPr>
      <w:r>
        <w:rPr>
          <w:b/>
          <w:sz w:val="21"/>
        </w:rPr>
        <w:t xml:space="preserve">Outputs: </w:t>
      </w:r>
      <w:r>
        <w:rPr>
          <w:sz w:val="21"/>
        </w:rPr>
        <w:t>blast_radius (float 0–1), blast_radius_count (integer), blast_path (list of names), blast_label (CRITICAL/HIGH/MEDIUM/LOW/NONE), blast_method (graph/software_spread/heuristic)</w:t>
      </w:r>
    </w:p>
    <w:p>
      <w:pPr>
        <w:spacing w:after="60"/>
      </w:pPr>
      <w:r>
        <w:rPr>
          <w:b/>
          <w:sz w:val="21"/>
        </w:rPr>
        <w:t xml:space="preserve">Analogy: </w:t>
      </w:r>
      <w:r>
        <w:rPr>
          <w:sz w:val="21"/>
        </w:rPr>
        <w:t>An architect calculating how much of a building collapses if one load-bearing wall fails</w:t>
      </w:r>
    </w:p>
    <w:p>
      <w:pPr>
        <w:spacing w:before="120" w:after="120"/>
      </w:pPr>
      <w:r>
        <w:rPr>
          <w:color w:val="BBBBBB"/>
          <w:sz w:val="16"/>
        </w:rPr>
        <w:t>──────────────────────────────────────────────────────────────────────────────────────────</w:t>
      </w:r>
    </w:p>
    <w:p>
      <w:pPr>
        <w:spacing w:before="280" w:after="80"/>
      </w:pPr>
      <w:r>
        <w:rPr>
          <w:b/>
          <w:color w:val="1B3A6B"/>
          <w:sz w:val="28"/>
        </w:rPr>
        <w:t>Agent 8 — Patch Feasibility (agent_08_patch.py)</w:t>
      </w:r>
    </w:p>
    <w:p>
      <w:pPr>
        <w:spacing w:after="60"/>
      </w:pPr>
      <w:r>
        <w:rPr>
          <w:b/>
          <w:color w:val="1B3A6B"/>
          <w:sz w:val="21"/>
        </w:rPr>
        <w:t xml:space="preserve">Reads: </w:t>
      </w:r>
      <w:r>
        <w:rPr>
          <w:sz w:val="21"/>
        </w:rPr>
        <w:t>github_advisories_full.json + msrc_full.json</w:t>
      </w:r>
    </w:p>
    <w:p>
      <w:pPr>
        <w:spacing w:after="60"/>
      </w:pPr>
      <w:r>
        <w:rPr>
          <w:b/>
          <w:sz w:val="21"/>
        </w:rPr>
        <w:t xml:space="preserve">Keys from GitHub: </w:t>
      </w:r>
      <w:r>
        <w:rPr>
          <w:sz w:val="21"/>
        </w:rPr>
        <w:t>ghsa_id, cve_id, vulnerabilities→package→name, vulnerabilities→patched_versions (e.g. '&gt;= 2.17.0'), severity</w:t>
      </w:r>
    </w:p>
    <w:p>
      <w:pPr>
        <w:spacing w:after="60"/>
      </w:pPr>
      <w:r>
        <w:rPr>
          <w:b/>
          <w:sz w:val="21"/>
        </w:rPr>
        <w:t xml:space="preserve">Keys from MSRC: </w:t>
      </w:r>
      <w:r>
        <w:rPr>
          <w:sz w:val="21"/>
        </w:rPr>
        <w:t>cve_id, has_patch (bool), remediation_level, revision_date</w:t>
      </w:r>
    </w:p>
    <w:p>
      <w:pPr>
        <w:spacing w:after="60"/>
      </w:pPr>
      <w:r>
        <w:rPr>
          <w:b/>
          <w:sz w:val="21"/>
        </w:rPr>
        <w:t xml:space="preserve">Does: </w:t>
      </w:r>
      <w:r>
        <w:rPr>
          <w:sz w:val="21"/>
        </w:rPr>
        <w:t>Looks up each CVE in both advisory databases. Checks if a patch exists. Assigns a patch action label based on risk level and patch availability.</w:t>
      </w:r>
    </w:p>
    <w:p>
      <w:pPr>
        <w:spacing w:after="60"/>
      </w:pPr>
      <w:r>
        <w:rPr>
          <w:b/>
          <w:sz w:val="21"/>
        </w:rPr>
        <w:t xml:space="preserve">No LLM: </w:t>
      </w:r>
      <w:r>
        <w:rPr>
          <w:sz w:val="21"/>
        </w:rPr>
        <w:t>Dictionary lookup by CVE ID</w:t>
      </w:r>
    </w:p>
    <w:tbl>
      <w:tblPr>
        <w:tblStyle w:val="TableGrid"/>
        <w:tblW w:type="auto" w:w="0"/>
        <w:jc w:val="left"/>
        <w:tblLook w:firstColumn="1" w:firstRow="1" w:lastColumn="0" w:lastRow="0" w:noHBand="0" w:noVBand="1" w:val="04A0"/>
      </w:tblPr>
      <w:tblGrid>
        <w:gridCol w:w="4536"/>
        <w:gridCol w:w="4536"/>
      </w:tblGrid>
      <w:tr>
        <w:tc>
          <w:tcPr>
            <w:tcW w:type="dxa" w:w="4032"/>
            <w:shd w:val="clear" w:color="auto" w:fill="1B3A6B"/>
          </w:tcPr>
          <w:p>
            <w:r>
              <w:rPr>
                <w:b/>
                <w:color w:val="FFFFFF"/>
                <w:sz w:val="20"/>
              </w:rPr>
              <w:t>Patch Action Assigned</w:t>
            </w:r>
          </w:p>
        </w:tc>
        <w:tc>
          <w:tcPr>
            <w:tcW w:type="dxa" w:w="5472"/>
            <w:shd w:val="clear" w:color="auto" w:fill="1B3A6B"/>
          </w:tcPr>
          <w:p>
            <w:r>
              <w:rPr>
                <w:b/>
                <w:color w:val="FFFFFF"/>
                <w:sz w:val="20"/>
              </w:rPr>
              <w:t>Condition</w:t>
            </w:r>
          </w:p>
        </w:tc>
      </w:tr>
      <w:tr>
        <w:tc>
          <w:tcPr>
            <w:tcW w:type="dxa" w:w="4032"/>
            <w:shd w:val="clear" w:color="auto" w:fill="F2F4F8"/>
          </w:tcPr>
          <w:p>
            <w:r>
              <w:rPr>
                <w:sz w:val="20"/>
              </w:rPr>
              <w:t>PATCH NOW — EMERGENCY</w:t>
            </w:r>
          </w:p>
        </w:tc>
        <w:tc>
          <w:tcPr>
            <w:tcW w:type="dxa" w:w="5472"/>
            <w:shd w:val="clear" w:color="auto" w:fill="F2F4F8"/>
          </w:tcPr>
          <w:p>
            <w:r>
              <w:rPr>
                <w:sz w:val="20"/>
              </w:rPr>
              <w:t>KEV confirmed OR ransomware-linked AND patch exists</w:t>
            </w:r>
          </w:p>
        </w:tc>
      </w:tr>
      <w:tr>
        <w:tc>
          <w:tcPr>
            <w:tcW w:type="dxa" w:w="4032"/>
            <w:shd w:val="clear" w:color="auto" w:fill="FFFFFF"/>
          </w:tcPr>
          <w:p>
            <w:r>
              <w:rPr>
                <w:sz w:val="20"/>
              </w:rPr>
              <w:t>PATCH NOW</w:t>
            </w:r>
          </w:p>
        </w:tc>
        <w:tc>
          <w:tcPr>
            <w:tcW w:type="dxa" w:w="5472"/>
            <w:shd w:val="clear" w:color="auto" w:fill="FFFFFF"/>
          </w:tcPr>
          <w:p>
            <w:r>
              <w:rPr>
                <w:sz w:val="20"/>
              </w:rPr>
              <w:t>EPSS ≥ 0.50 (HIGH exploit probability) AND patch exists</w:t>
            </w:r>
          </w:p>
        </w:tc>
      </w:tr>
      <w:tr>
        <w:tc>
          <w:tcPr>
            <w:tcW w:type="dxa" w:w="4032"/>
            <w:shd w:val="clear" w:color="auto" w:fill="F2F4F8"/>
          </w:tcPr>
          <w:p>
            <w:r>
              <w:rPr>
                <w:sz w:val="20"/>
              </w:rPr>
              <w:t>PATCH — SCHEDULED</w:t>
            </w:r>
          </w:p>
        </w:tc>
        <w:tc>
          <w:tcPr>
            <w:tcW w:type="dxa" w:w="5472"/>
            <w:shd w:val="clear" w:color="auto" w:fill="F2F4F8"/>
          </w:tcPr>
          <w:p>
            <w:r>
              <w:rPr>
                <w:sz w:val="20"/>
              </w:rPr>
              <w:t>EPSS ≥ 0.10 (MEDIUM) AND patch exists</w:t>
            </w:r>
          </w:p>
        </w:tc>
      </w:tr>
      <w:tr>
        <w:tc>
          <w:tcPr>
            <w:tcW w:type="dxa" w:w="4032"/>
            <w:shd w:val="clear" w:color="auto" w:fill="FFFFFF"/>
          </w:tcPr>
          <w:p>
            <w:r>
              <w:rPr>
                <w:sz w:val="20"/>
              </w:rPr>
              <w:t>PATCH WITH CAUTION — Test in staging</w:t>
            </w:r>
          </w:p>
        </w:tc>
        <w:tc>
          <w:tcPr>
            <w:tcW w:type="dxa" w:w="5472"/>
            <w:shd w:val="clear" w:color="auto" w:fill="FFFFFF"/>
          </w:tcPr>
          <w:p>
            <w:r>
              <w:rPr>
                <w:sz w:val="20"/>
              </w:rPr>
              <w:t>Patch exists but conflict flag raised (breaking changes risk)</w:t>
            </w:r>
          </w:p>
        </w:tc>
      </w:tr>
      <w:tr>
        <w:tc>
          <w:tcPr>
            <w:tcW w:type="dxa" w:w="4032"/>
            <w:shd w:val="clear" w:color="auto" w:fill="F2F4F8"/>
          </w:tcPr>
          <w:p>
            <w:r>
              <w:rPr>
                <w:sz w:val="20"/>
              </w:rPr>
              <w:t>MONITOR — No patch yet</w:t>
            </w:r>
          </w:p>
        </w:tc>
        <w:tc>
          <w:tcPr>
            <w:tcW w:type="dxa" w:w="5472"/>
            <w:shd w:val="clear" w:color="auto" w:fill="F2F4F8"/>
          </w:tcPr>
          <w:p>
            <w:r>
              <w:rPr>
                <w:sz w:val="20"/>
              </w:rPr>
              <w:t>No patch available in either database</w:t>
            </w:r>
          </w:p>
        </w:tc>
      </w:tr>
      <w:tr>
        <w:tc>
          <w:tcPr>
            <w:tcW w:type="dxa" w:w="4032"/>
            <w:shd w:val="clear" w:color="auto" w:fill="FFFFFF"/>
          </w:tcPr>
          <w:p>
            <w:r>
              <w:rPr>
                <w:sz w:val="20"/>
              </w:rPr>
              <w:t>UNKNOWN — Check vendor advisory</w:t>
            </w:r>
          </w:p>
        </w:tc>
        <w:tc>
          <w:tcPr>
            <w:tcW w:type="dxa" w:w="5472"/>
            <w:shd w:val="clear" w:color="auto" w:fill="FFFFFF"/>
          </w:tcPr>
          <w:p>
            <w:r>
              <w:rPr>
                <w:sz w:val="20"/>
              </w:rPr>
              <w:t>CVE not found in GitHub or MSRC</w:t>
            </w:r>
          </w:p>
        </w:tc>
      </w:tr>
    </w:tbl>
    <w:p/>
    <w:p>
      <w:pPr>
        <w:spacing w:after="60"/>
      </w:pPr>
      <w:r>
        <w:rPr>
          <w:b/>
          <w:sz w:val="21"/>
        </w:rPr>
        <w:t xml:space="preserve">Outputs: </w:t>
      </w:r>
      <w:r>
        <w:rPr>
          <w:sz w:val="21"/>
        </w:rPr>
        <w:t>patch_available (bool), patch_action (label above), patch_version (e.g. '&gt;= 2.17.0'), patch_source ('github'/'msrc'), patch_conflict (bool)</w:t>
      </w:r>
    </w:p>
    <w:p>
      <w:pPr>
        <w:spacing w:after="60"/>
      </w:pPr>
      <w:r>
        <w:rPr>
          <w:b/>
          <w:sz w:val="21"/>
        </w:rPr>
        <w:t xml:space="preserve">Analogy: </w:t>
      </w:r>
      <w:r>
        <w:rPr>
          <w:sz w:val="21"/>
        </w:rPr>
        <w:t>A mechanic checking if the recall replacement part is available and estimating how complex the repair is</w:t>
      </w:r>
    </w:p>
    <w:p>
      <w:pPr>
        <w:spacing w:before="120" w:after="120"/>
      </w:pPr>
      <w:r>
        <w:rPr>
          <w:color w:val="BBBBBB"/>
          <w:sz w:val="16"/>
        </w:rPr>
        <w:t>──────────────────────────────────────────────────────────────────────────────────────────</w:t>
      </w:r>
    </w:p>
    <w:p>
      <w:r>
        <w:br w:type="page"/>
      </w:r>
    </w:p>
    <w:p>
      <w:pPr>
        <w:spacing w:before="280" w:after="80"/>
      </w:pPr>
      <w:r>
        <w:rPr>
          <w:b/>
          <w:color w:val="1B3A6B"/>
          <w:sz w:val="28"/>
        </w:rPr>
        <w:t>Agent 9 — ROI + Final Scoring (agent_09_roi.py)</w:t>
      </w:r>
    </w:p>
    <w:p>
      <w:pPr>
        <w:spacing w:after="60"/>
      </w:pPr>
      <w:r>
        <w:rPr>
          <w:b/>
          <w:color w:val="1B3A6B"/>
          <w:sz w:val="21"/>
        </w:rPr>
        <w:t xml:space="preserve">Reads: </w:t>
      </w:r>
      <w:r>
        <w:rPr>
          <w:sz w:val="21"/>
        </w:rPr>
        <w:t>Nothing — runs math on all enriched fields from Agents 1–8</w:t>
      </w:r>
    </w:p>
    <w:p>
      <w:pPr>
        <w:spacing w:after="60"/>
      </w:pPr>
      <w:r>
        <w:rPr>
          <w:b/>
          <w:sz w:val="21"/>
        </w:rPr>
        <w:t xml:space="preserve">No LLM: </w:t>
      </w:r>
      <w:r>
        <w:rPr>
          <w:sz w:val="21"/>
        </w:rPr>
        <w:t>Pure arithmetic and the canonical ARIA scoring formula</w:t>
      </w:r>
    </w:p>
    <w:p>
      <w:pPr>
        <w:spacing w:after="80"/>
      </w:pPr>
      <w:r>
        <w:rPr>
          <w:sz w:val="22"/>
        </w:rPr>
        <w:t>The ARIA scoring formula (deterministic — same result every run):</w:t>
      </w:r>
    </w:p>
    <w:p>
      <w:pPr>
        <w:spacing w:before="80" w:after="80"/>
        <w:ind w:left="576"/>
      </w:pPr>
      <w:r>
        <w:rPr>
          <w:rFonts w:ascii="Courier New" w:hAnsi="Courier New"/>
          <w:color w:val="202080"/>
          <w:sz w:val="18"/>
        </w:rPr>
        <w:t># Step 1: Base score from exploitation signals (weighted sum, then floor overrides)</w:t>
        <w:br/>
        <w:t>base_score = (0.20 × cvss/10) + (0.45 × epss) + (0.35 × ransomware_flag)</w:t>
        <w:br/>
        <w:t># Floors: if in_kev→0.80, if ransomware→0.75, if epss&gt;0.50→0.65  (whichever is higher)</w:t>
        <w:br/>
        <w:br/>
        <w:t># Step 2: Apply all context multipliers</w:t>
        <w:br/>
        <w:t>final_score = base_score</w:t>
        <w:br/>
        <w:t xml:space="preserve">            × criticality_mult  # critical=5.0, high=3.0, medium=1.5, low=1.0</w:t>
        <w:br/>
        <w:t xml:space="preserve">            × internet_mult     # internet-facing=2.0, internal=1.0</w:t>
        <w:br/>
        <w:t xml:space="preserve">            × (1 + blast_radius)# blast_radius 0–1 from Agent 7</w:t>
        <w:br/>
        <w:t xml:space="preserve">            × kev_mult          # in_kev=3.0, not_kev=1.0</w:t>
        <w:br/>
        <w:t xml:space="preserve">            × ransomware_mult   # ransomware=2.5, not_rw=1.0</w:t>
        <w:br/>
        <w:t xml:space="preserve">            + fine_bonus        # min(compliance_fine / 200,000, 1.0)</w:t>
        <w:br/>
      </w:r>
    </w:p>
    <w:p>
      <w:pPr>
        <w:spacing w:after="80"/>
      </w:pPr>
      <w:r>
        <w:rPr>
          <w:sz w:val="22"/>
        </w:rPr>
        <w:t>What each multiplier means:</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B3A6B"/>
          </w:tcPr>
          <w:p>
            <w:r>
              <w:rPr>
                <w:b/>
                <w:color w:val="FFFFFF"/>
                <w:sz w:val="20"/>
              </w:rPr>
              <w:t>Multiplier</w:t>
            </w:r>
          </w:p>
        </w:tc>
        <w:tc>
          <w:tcPr>
            <w:tcW w:type="dxa" w:w="1152"/>
            <w:shd w:val="clear" w:color="auto" w:fill="1B3A6B"/>
          </w:tcPr>
          <w:p>
            <w:r>
              <w:rPr>
                <w:b/>
                <w:color w:val="FFFFFF"/>
                <w:sz w:val="20"/>
              </w:rPr>
              <w:t>Value</w:t>
            </w:r>
          </w:p>
        </w:tc>
        <w:tc>
          <w:tcPr>
            <w:tcW w:type="dxa" w:w="5760"/>
            <w:shd w:val="clear" w:color="auto" w:fill="1B3A6B"/>
          </w:tcPr>
          <w:p>
            <w:r>
              <w:rPr>
                <w:b/>
                <w:color w:val="FFFFFF"/>
                <w:sz w:val="20"/>
              </w:rPr>
              <w:t>Why This Weight</w:t>
            </w:r>
          </w:p>
        </w:tc>
      </w:tr>
      <w:tr>
        <w:tc>
          <w:tcPr>
            <w:tcW w:type="dxa" w:w="2592"/>
            <w:shd w:val="clear" w:color="auto" w:fill="F2F4F8"/>
          </w:tcPr>
          <w:p>
            <w:r>
              <w:rPr>
                <w:sz w:val="20"/>
              </w:rPr>
              <w:t>KEV confirmed</w:t>
            </w:r>
          </w:p>
        </w:tc>
        <w:tc>
          <w:tcPr>
            <w:tcW w:type="dxa" w:w="1152"/>
            <w:shd w:val="clear" w:color="auto" w:fill="F2F4F8"/>
          </w:tcPr>
          <w:p>
            <w:r>
              <w:rPr>
                <w:sz w:val="20"/>
              </w:rPr>
              <w:t>3.0×</w:t>
            </w:r>
          </w:p>
        </w:tc>
        <w:tc>
          <w:tcPr>
            <w:tcW w:type="dxa" w:w="5760"/>
            <w:shd w:val="clear" w:color="auto" w:fill="F2F4F8"/>
          </w:tcPr>
          <w:p>
            <w:r>
              <w:rPr>
                <w:sz w:val="20"/>
              </w:rPr>
              <w:t>US government says it's being exploited now — highest urgency signal</w:t>
            </w:r>
          </w:p>
        </w:tc>
      </w:tr>
      <w:tr>
        <w:tc>
          <w:tcPr>
            <w:tcW w:type="dxa" w:w="2592"/>
            <w:shd w:val="clear" w:color="auto" w:fill="FFFFFF"/>
          </w:tcPr>
          <w:p>
            <w:r>
              <w:rPr>
                <w:sz w:val="20"/>
              </w:rPr>
              <w:t>Ransomware-linked</w:t>
            </w:r>
          </w:p>
        </w:tc>
        <w:tc>
          <w:tcPr>
            <w:tcW w:type="dxa" w:w="1152"/>
            <w:shd w:val="clear" w:color="auto" w:fill="FFFFFF"/>
          </w:tcPr>
          <w:p>
            <w:r>
              <w:rPr>
                <w:sz w:val="20"/>
              </w:rPr>
              <w:t>2.5×</w:t>
            </w:r>
          </w:p>
        </w:tc>
        <w:tc>
          <w:tcPr>
            <w:tcW w:type="dxa" w:w="5760"/>
            <w:shd w:val="clear" w:color="auto" w:fill="FFFFFF"/>
          </w:tcPr>
          <w:p>
            <w:r>
              <w:rPr>
                <w:sz w:val="20"/>
              </w:rPr>
              <w:t>Ransomware attacks average $1–5M per incident — immediate business risk</w:t>
            </w:r>
          </w:p>
        </w:tc>
      </w:tr>
      <w:tr>
        <w:tc>
          <w:tcPr>
            <w:tcW w:type="dxa" w:w="2592"/>
            <w:shd w:val="clear" w:color="auto" w:fill="F2F4F8"/>
          </w:tcPr>
          <w:p>
            <w:r>
              <w:rPr>
                <w:sz w:val="20"/>
              </w:rPr>
              <w:t>Critical asset</w:t>
            </w:r>
          </w:p>
        </w:tc>
        <w:tc>
          <w:tcPr>
            <w:tcW w:type="dxa" w:w="1152"/>
            <w:shd w:val="clear" w:color="auto" w:fill="F2F4F8"/>
          </w:tcPr>
          <w:p>
            <w:r>
              <w:rPr>
                <w:sz w:val="20"/>
              </w:rPr>
              <w:t>5.0×</w:t>
            </w:r>
          </w:p>
        </w:tc>
        <w:tc>
          <w:tcPr>
            <w:tcW w:type="dxa" w:w="5760"/>
            <w:shd w:val="clear" w:color="auto" w:fill="F2F4F8"/>
          </w:tcPr>
          <w:p>
            <w:r>
              <w:rPr>
                <w:sz w:val="20"/>
              </w:rPr>
              <w:t>Compromise of a critical asset is catastrophically more costly than a low asset</w:t>
            </w:r>
          </w:p>
        </w:tc>
      </w:tr>
      <w:tr>
        <w:tc>
          <w:tcPr>
            <w:tcW w:type="dxa" w:w="2592"/>
            <w:shd w:val="clear" w:color="auto" w:fill="FFFFFF"/>
          </w:tcPr>
          <w:p>
            <w:r>
              <w:rPr>
                <w:sz w:val="20"/>
              </w:rPr>
              <w:t>Internet-facing</w:t>
            </w:r>
          </w:p>
        </w:tc>
        <w:tc>
          <w:tcPr>
            <w:tcW w:type="dxa" w:w="1152"/>
            <w:shd w:val="clear" w:color="auto" w:fill="FFFFFF"/>
          </w:tcPr>
          <w:p>
            <w:r>
              <w:rPr>
                <w:sz w:val="20"/>
              </w:rPr>
              <w:t>2.0×</w:t>
            </w:r>
          </w:p>
        </w:tc>
        <w:tc>
          <w:tcPr>
            <w:tcW w:type="dxa" w:w="5760"/>
            <w:shd w:val="clear" w:color="auto" w:fill="FFFFFF"/>
          </w:tcPr>
          <w:p>
            <w:r>
              <w:rPr>
                <w:sz w:val="20"/>
              </w:rPr>
              <w:t>Exposed to the public internet = attacker can reach it without prior access</w:t>
            </w:r>
          </w:p>
        </w:tc>
      </w:tr>
      <w:tr>
        <w:tc>
          <w:tcPr>
            <w:tcW w:type="dxa" w:w="2592"/>
            <w:shd w:val="clear" w:color="auto" w:fill="F2F4F8"/>
          </w:tcPr>
          <w:p>
            <w:r>
              <w:rPr>
                <w:sz w:val="20"/>
              </w:rPr>
              <w:t>(1 + blast_radius)</w:t>
            </w:r>
          </w:p>
        </w:tc>
        <w:tc>
          <w:tcPr>
            <w:tcW w:type="dxa" w:w="1152"/>
            <w:shd w:val="clear" w:color="auto" w:fill="F2F4F8"/>
          </w:tcPr>
          <w:p>
            <w:r>
              <w:rPr>
                <w:sz w:val="20"/>
              </w:rPr>
              <w:t>1.0–2.0×</w:t>
            </w:r>
          </w:p>
        </w:tc>
        <w:tc>
          <w:tcPr>
            <w:tcW w:type="dxa" w:w="5760"/>
            <w:shd w:val="clear" w:color="auto" w:fill="F2F4F8"/>
          </w:tcPr>
          <w:p>
            <w:r>
              <w:rPr>
                <w:sz w:val="20"/>
              </w:rPr>
              <w:t>If blast=0.5, multiplier=1.5× — more downstream impact = higher priority</w:t>
            </w:r>
          </w:p>
        </w:tc>
      </w:tr>
      <w:tr>
        <w:tc>
          <w:tcPr>
            <w:tcW w:type="dxa" w:w="2592"/>
            <w:shd w:val="clear" w:color="auto" w:fill="FFFFFF"/>
          </w:tcPr>
          <w:p>
            <w:r>
              <w:rPr>
                <w:sz w:val="20"/>
              </w:rPr>
              <w:t>Compliance fine bonus</w:t>
            </w:r>
          </w:p>
        </w:tc>
        <w:tc>
          <w:tcPr>
            <w:tcW w:type="dxa" w:w="1152"/>
            <w:shd w:val="clear" w:color="auto" w:fill="FFFFFF"/>
          </w:tcPr>
          <w:p>
            <w:r>
              <w:rPr>
                <w:sz w:val="20"/>
              </w:rPr>
              <w:t>+0–1.0</w:t>
            </w:r>
          </w:p>
        </w:tc>
        <w:tc>
          <w:tcPr>
            <w:tcW w:type="dxa" w:w="5760"/>
            <w:shd w:val="clear" w:color="auto" w:fill="FFFFFF"/>
          </w:tcPr>
          <w:p>
            <w:r>
              <w:rPr>
                <w:sz w:val="20"/>
              </w:rPr>
              <w:t>Regulatory exposure is added as a flat bonus (not a multiplier)</w:t>
            </w:r>
          </w:p>
        </w:tc>
      </w:tr>
    </w:tbl>
    <w:p/>
    <w:p>
      <w:pPr>
        <w:spacing w:after="80"/>
      </w:pPr>
      <w:r>
        <w:rPr>
          <w:sz w:val="22"/>
        </w:rPr>
        <w:t>ROI calculation:</w:t>
      </w:r>
    </w:p>
    <w:p>
      <w:pPr>
        <w:spacing w:before="80" w:after="80"/>
        <w:ind w:left="576"/>
      </w:pPr>
      <w:r>
        <w:rPr>
          <w:rFonts w:ascii="Courier New" w:hAnsi="Courier New"/>
          <w:color w:val="202080"/>
          <w:sz w:val="18"/>
        </w:rPr>
        <w:t>patch_cost    = PATCH_HOURS[action] × $75/hr</w:t>
        <w:br/>
        <w:t xml:space="preserve">              # EMERGENCY=8h→$600, PATCH NOW=4h→$300, SCHEDULED=2h→$150</w:t>
        <w:br/>
        <w:br/>
        <w:t>breach_risk   = exploit_probability × (org_breach_cost × rw_mult + compliance_fine + downtime)</w:t>
        <w:br/>
        <w:br/>
        <w:t>net_roi       = breach_risk - patch_cost</w:t>
        <w:br/>
        <w:t xml:space="preserve">              # Positive = patching saves money. Negative = patch cost exceeds risk.</w:t>
      </w:r>
    </w:p>
    <w:p>
      <w:pPr>
        <w:spacing w:after="80"/>
      </w:pPr>
      <w:r>
        <w:rPr>
          <w:sz w:val="22"/>
        </w:rPr>
        <w:t>Confidence score formula:</w:t>
      </w:r>
    </w:p>
    <w:p>
      <w:pPr>
        <w:spacing w:before="80" w:after="80"/>
        <w:ind w:left="576"/>
      </w:pPr>
      <w:r>
        <w:rPr>
          <w:rFonts w:ascii="Courier New" w:hAnsi="Courier New"/>
          <w:color w:val="202080"/>
          <w:sz w:val="18"/>
        </w:rPr>
        <w:t>score = 0.0</w:t>
        <w:br/>
        <w:t>if in_kev:                         score += 0.40  # strongest signal</w:t>
        <w:br/>
        <w:t>if ransomware:                      score += 0.15</w:t>
        <w:br/>
        <w:t>if epss &gt;= 0.50:                    score += 0.20</w:t>
        <w:br/>
        <w:t>elif epss &gt;= 0.10:                  score += 0.10</w:t>
        <w:br/>
        <w:t>if asset_match_method == 'CPE':     score += 0.20  # exact product match</w:t>
        <w:br/>
        <w:t>elif asset_match_method in ('Vendor','Package'): score += 0.10</w:t>
        <w:br/>
        <w:t>if cvss is not None:                score += 0.05</w:t>
        <w:br/>
        <w:br/>
        <w:t>if score &gt;= 0.75:  label = 'VERY HIGH'</w:t>
        <w:br/>
        <w:t>elif score &gt;= 0.55: label = 'HIGH'</w:t>
        <w:br/>
        <w:t>elif score &gt;= 0.35: label = 'MEDIUM'</w:t>
        <w:br/>
        <w:t>else:               label = 'LOW'</w:t>
      </w:r>
    </w:p>
    <w:p>
      <w:pPr>
        <w:spacing w:after="60"/>
      </w:pPr>
      <w:r>
        <w:rPr>
          <w:b/>
          <w:sz w:val="21"/>
        </w:rPr>
        <w:t xml:space="preserve">Outputs: </w:t>
      </w:r>
      <w:r>
        <w:rPr>
          <w:sz w:val="21"/>
        </w:rPr>
        <w:t>final_score (float, used to sort all 500 CVEs), roi_patch_cost ($), roi_breach_risk ($), roi_net_benefit ($), confidence (label), confidence_score (float), _rank (1=highest priority)</w:t>
      </w:r>
    </w:p>
    <w:p>
      <w:pPr>
        <w:spacing w:after="60"/>
      </w:pPr>
      <w:r>
        <w:rPr>
          <w:b/>
          <w:sz w:val="21"/>
        </w:rPr>
        <w:t xml:space="preserve">Analogy: </w:t>
      </w:r>
      <w:r>
        <w:rPr>
          <w:sz w:val="21"/>
        </w:rPr>
        <w:t>A CFO's spreadsheet calculating exactly what it costs to patch vs. what a breach would cost for each vulnerability</w:t>
      </w:r>
    </w:p>
    <w:p>
      <w:pPr>
        <w:spacing w:before="120" w:after="120"/>
      </w:pPr>
      <w:r>
        <w:rPr>
          <w:color w:val="BBBBBB"/>
          <w:sz w:val="16"/>
        </w:rPr>
        <w:t>──────────────────────────────────────────────────────────────────────────────────────────</w:t>
      </w:r>
    </w:p>
    <w:p>
      <w:pPr>
        <w:spacing w:before="280" w:after="80"/>
      </w:pPr>
      <w:r>
        <w:rPr>
          <w:b/>
          <w:color w:val="1B3A6B"/>
          <w:sz w:val="28"/>
        </w:rPr>
        <w:t>Orchestrator Triage Validation — Claude Sonnet (orchestrator.py)</w:t>
      </w:r>
    </w:p>
    <w:p>
      <w:pPr>
        <w:spacing w:after="60"/>
      </w:pPr>
      <w:r>
        <w:rPr>
          <w:b/>
          <w:color w:val="1B3A6B"/>
          <w:sz w:val="21"/>
        </w:rPr>
        <w:t xml:space="preserve">Runs: </w:t>
      </w:r>
      <w:r>
        <w:rPr>
          <w:sz w:val="21"/>
        </w:rPr>
        <w:t>After Agent 9 has ranked all 500 CVEs — before Agent 10 generates the report</w:t>
      </w:r>
    </w:p>
    <w:p>
      <w:pPr>
        <w:spacing w:after="60"/>
      </w:pPr>
      <w:r>
        <w:rPr>
          <w:b/>
          <w:color w:val="1A6B2F"/>
          <w:sz w:val="21"/>
        </w:rPr>
        <w:t xml:space="preserve">LLM Used: </w:t>
      </w:r>
      <w:r>
        <w:rPr>
          <w:sz w:val="21"/>
        </w:rPr>
        <w:t>claude-sonnet-4-5 (most capable model)</w:t>
      </w:r>
    </w:p>
    <w:p>
      <w:pPr>
        <w:spacing w:after="80"/>
      </w:pPr>
      <w:r>
        <w:rPr>
          <w:sz w:val="22"/>
        </w:rPr>
        <w:t>Exact prompt sent to Claude:</w:t>
      </w:r>
    </w:p>
    <w:p>
      <w:pPr>
        <w:spacing w:before="80" w:after="80"/>
        <w:ind w:left="576"/>
      </w:pPr>
      <w:r>
        <w:rPr>
          <w:rFonts w:ascii="Courier New" w:hAnsi="Courier New"/>
          <w:color w:val="202080"/>
          <w:sz w:val="18"/>
        </w:rPr>
        <w:t>SYSTEM: "You are ARIA, a senior cybersecurity analyst. Review this CVE</w:t>
        <w:br/>
        <w:t>prioritization and validate the ranking makes sense. Be concise."</w:t>
        <w:br/>
        <w:br/>
        <w:t>USER: "Top-5 CVEs for [org_name] (ranked by ARIA):</w:t>
        <w:br/>
        <w:br/>
        <w:t>Rank 1: CVE-2024-21287  CVSS=7.5  EPSS=0.6983  KEV=YES  RW=NO</w:t>
        <w:br/>
        <w:t xml:space="preserve">        Asset: api-gateway-prod-08 (critical, internet-facing)</w:t>
        <w:br/>
        <w:t xml:space="preserve">        Blast: 14 downstream services  Compliance fine: $1,900,000</w:t>
        <w:br/>
        <w:t xml:space="preserve">        ARIA score: 67.89</w:t>
        <w:br/>
        <w:br/>
        <w:t>Rank 2: CVE-2024-0012   CVSS=9.8  EPSS=0.9428  KEV=YES  RW=YES</w:t>
        <w:br/>
        <w:t xml:space="preserve">        Asset: authentication-prod-16 (critical, internet-facing)</w:t>
        <w:br/>
        <w:t xml:space="preserve">        Blast: 22 downstream services  Compliance fine: $1,900,000</w:t>
        <w:br/>
        <w:t xml:space="preserve">        ARIA score: 62.34</w:t>
        <w:br/>
        <w:t>... (top 5 shown)</w:t>
        <w:br/>
        <w:br/>
        <w:t>In 2-3 sentences: Does this ranking look correct? What is the single</w:t>
        <w:br/>
        <w:t>most important action TODAY? Flag any concerns."</w:t>
      </w:r>
    </w:p>
    <w:p>
      <w:pPr>
        <w:spacing w:after="60"/>
      </w:pPr>
      <w:r>
        <w:rPr>
          <w:b/>
          <w:sz w:val="21"/>
        </w:rPr>
        <w:t xml:space="preserve">Output: </w:t>
      </w:r>
      <w:r>
        <w:rPr>
          <w:sz w:val="21"/>
        </w:rPr>
        <w:t>triage_note — 2-3 sentence plain English validation. Becomes the highlighted note at the top of the report.</w:t>
      </w:r>
    </w:p>
    <w:p>
      <w:pPr>
        <w:spacing w:after="80"/>
      </w:pPr>
      <w:r>
        <w:rPr>
          <w:sz w:val="22"/>
        </w:rPr>
        <w:t>Example output: 'The ranking correctly elevates CVE-2024-21287 as the top priority given active KEV exploitation on your internet-facing API gateway with 14 downstream services at risk. Your single most important action today is emergency patching of the API gateway before business hours. CVE-2024-0012 should follow immediately — ransomware groups actively use this vector.'</w:t>
      </w:r>
    </w:p>
    <w:p>
      <w:pPr>
        <w:spacing w:after="60"/>
      </w:pPr>
      <w:r>
        <w:rPr>
          <w:b/>
          <w:sz w:val="21"/>
        </w:rPr>
        <w:t xml:space="preserve">Why trust this?: </w:t>
      </w:r>
      <w:r>
        <w:rPr>
          <w:sz w:val="21"/>
        </w:rPr>
        <w:t>Claude is reviewing numbers already computed by deterministic code. It cannot change the rank — it can only comment on whether the rank makes sense. The comment is advisory, not authoritative.</w:t>
      </w:r>
    </w:p>
    <w:p>
      <w:pPr>
        <w:spacing w:before="120" w:after="120"/>
      </w:pPr>
      <w:r>
        <w:rPr>
          <w:color w:val="BBBBBB"/>
          <w:sz w:val="16"/>
        </w:rPr>
        <w:t>──────────────────────────────────────────────────────────────────────────────────────────</w:t>
      </w:r>
    </w:p>
    <w:p>
      <w:r>
        <w:br w:type="page"/>
      </w:r>
    </w:p>
    <w:p>
      <w:pPr>
        <w:spacing w:before="280" w:after="80"/>
      </w:pPr>
      <w:r>
        <w:rPr>
          <w:b/>
          <w:color w:val="1B3A6B"/>
          <w:sz w:val="28"/>
        </w:rPr>
        <w:t>Agent 10 — Report Generation (agent_10_report.py)</w:t>
      </w:r>
    </w:p>
    <w:p>
      <w:pPr>
        <w:spacing w:after="60"/>
      </w:pPr>
      <w:r>
        <w:rPr>
          <w:b/>
          <w:color w:val="1B3A6B"/>
          <w:sz w:val="21"/>
        </w:rPr>
        <w:t xml:space="preserve">Reads: </w:t>
      </w:r>
      <w:r>
        <w:rPr>
          <w:sz w:val="21"/>
        </w:rPr>
        <w:t>Nothing — formats all enriched data from Agents 1–9</w:t>
      </w:r>
    </w:p>
    <w:p>
      <w:pPr>
        <w:spacing w:after="60"/>
      </w:pPr>
      <w:r>
        <w:rPr>
          <w:b/>
          <w:color w:val="1A6B2F"/>
          <w:sz w:val="21"/>
        </w:rPr>
        <w:t xml:space="preserve">LLM Used: </w:t>
      </w:r>
      <w:r>
        <w:rPr>
          <w:sz w:val="21"/>
        </w:rPr>
        <w:t>claude-sonnet-4-5 × 10 calls (one per top-10 CVE)</w:t>
      </w:r>
    </w:p>
    <w:p>
      <w:pPr>
        <w:spacing w:after="80"/>
      </w:pPr>
      <w:r>
        <w:rPr>
          <w:sz w:val="22"/>
        </w:rPr>
        <w:t>Exact prompt sent to Claude for each top-10 CVE:</w:t>
      </w:r>
    </w:p>
    <w:p>
      <w:pPr>
        <w:spacing w:before="80" w:after="80"/>
        <w:ind w:left="576"/>
      </w:pPr>
      <w:r>
        <w:rPr>
          <w:rFonts w:ascii="Courier New" w:hAnsi="Courier New"/>
          <w:color w:val="202080"/>
          <w:sz w:val="18"/>
        </w:rPr>
        <w:t>SYSTEM: "You are ARIA, an AI vulnerability prioritization analyst.</w:t>
        <w:br/>
        <w:t>Given structured data about a CVE and the organization it affects,</w:t>
        <w:br/>
        <w:t>write a concise 2-3 sentence plain-English justification explaining</w:t>
        <w:br/>
        <w:t>WHY this CVE is ranked where it is and what the security team should do.</w:t>
        <w:br/>
        <w:t>Be specific, use the actual numbers provided, and write for a mixed</w:t>
        <w:br/>
        <w:t>technical/management audience. Never use bullet points — write flowing prose."</w:t>
        <w:br/>
        <w:br/>
        <w:t>USER: "Rank #1 CVE for Acme HealthTech:</w:t>
        <w:br/>
        <w:br/>
        <w:t>CVE ID: CVE-2024-21287</w:t>
        <w:br/>
        <w:t>CVSS Score: 7.5 / 10</w:t>
        <w:br/>
        <w:t>EPSS Score: 0.6983 (69.8% chance of exploitation in 30 days)</w:t>
        <w:br/>
        <w:t>On CISA KEV (confirmed active exploitation): True</w:t>
        <w:br/>
        <w:t>Ransomware-linked: False</w:t>
        <w:br/>
        <w:t>Attack phase this enables: Entry Point (attacker gets in)</w:t>
        <w:br/>
        <w:t>Matched asset: api-gateway-prod-08 (criticality: critical, internet-facing: True)</w:t>
        <w:br/>
        <w:t>Blast radius: 14 downstream services at risk</w:t>
        <w:br/>
        <w:t>Compliance fine exposure: $1,900,000</w:t>
        <w:br/>
        <w:t>Patch action: PATCH NOW — EMERGENCY</w:t>
        <w:br/>
        <w:t>ROI of patching: $6,817,000 net benefit</w:t>
        <w:br/>
        <w:br/>
        <w:t>Write the 2-3 sentence justification for why this CVE is rank #1:"</w:t>
      </w:r>
    </w:p>
    <w:p>
      <w:pPr>
        <w:spacing w:after="60"/>
      </w:pPr>
      <w:r>
        <w:rPr>
          <w:b/>
          <w:sz w:val="21"/>
        </w:rPr>
        <w:t>Example Claude output: 'CVE-2024-21287 is ranked #1 because it combines active confirmed exploitation (CISA KEV) with a 69.8% chance of exploitation in the next 30 days on your internal HR system — confirmed by Oracle as an authorization bypass in Agile PLM. A compromise here gives attackers privilege escalation across 9 connected systems including the HR production database, creating $2.15M in HIPAA and PCI fine exposure. Emergency response (mitigations + Oracle advisory) delivers $12.8M in net ROI at a cost of just $600 in engineering time.'</w:t>
      </w:r>
      <w:r>
        <w:rPr>
          <w:sz w:val="21"/>
        </w:rPr>
      </w:r>
    </w:p>
    <w:p>
      <w:pPr>
        <w:spacing w:after="60"/>
      </w:pPr>
      <w:r>
        <w:rPr>
          <w:b/>
          <w:sz w:val="21"/>
        </w:rPr>
        <w:t xml:space="preserve">Template fallback (no API key): </w:t>
      </w:r>
      <w:r>
        <w:rPr>
          <w:sz w:val="21"/>
        </w:rPr>
        <w:t>Rule-based sentence: 'Ranked #1: CVE-2024-21287 is confirmed actively exploited (CISA KEV); EPSS 0.698 (69.8% exploitation probability); affects critical internet-facing asset api-gateway-prod-08; $1,900,000 compliance fine exposure. Recommended action: PATCH NOW — EMERGENCY. Net ROI of patching: $6,817,000.'</w:t>
      </w:r>
    </w:p>
    <w:p>
      <w:pPr>
        <w:spacing w:after="80"/>
      </w:pPr>
      <w:r>
        <w:rPr>
          <w:sz w:val="22"/>
        </w:rPr>
        <w:t>The report also builds a maintenance window schedule: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872"/>
            <w:shd w:val="clear" w:color="auto" w:fill="1B3A6B"/>
          </w:tcPr>
          <w:p>
            <w:r>
              <w:rPr>
                <w:b/>
                <w:color w:val="FFFFFF"/>
                <w:sz w:val="20"/>
              </w:rPr>
              <w:t>Window Type</w:t>
            </w:r>
          </w:p>
        </w:tc>
        <w:tc>
          <w:tcPr>
            <w:tcW w:type="dxa" w:w="2880"/>
            <w:shd w:val="clear" w:color="auto" w:fill="1B3A6B"/>
          </w:tcPr>
          <w:p>
            <w:r>
              <w:rPr>
                <w:b/>
                <w:color w:val="FFFFFF"/>
                <w:sz w:val="20"/>
              </w:rPr>
              <w:t>Schedule</w:t>
            </w:r>
          </w:p>
        </w:tc>
        <w:tc>
          <w:tcPr>
            <w:tcW w:type="dxa" w:w="2160"/>
            <w:shd w:val="clear" w:color="auto" w:fill="1B3A6B"/>
          </w:tcPr>
          <w:p>
            <w:r>
              <w:rPr>
                <w:b/>
                <w:color w:val="FFFFFF"/>
                <w:sz w:val="20"/>
              </w:rPr>
              <w:t>Budget</w:t>
            </w:r>
          </w:p>
        </w:tc>
        <w:tc>
          <w:tcPr>
            <w:tcW w:type="dxa" w:w="2880"/>
            <w:shd w:val="clear" w:color="auto" w:fill="1B3A6B"/>
          </w:tcPr>
          <w:p>
            <w:r>
              <w:rPr>
                <w:b/>
                <w:color w:val="FFFFFF"/>
                <w:sz w:val="20"/>
              </w:rPr>
              <w:t>CVEs Assigned</w:t>
            </w:r>
          </w:p>
        </w:tc>
      </w:tr>
      <w:tr>
        <w:tc>
          <w:tcPr>
            <w:tcW w:type="dxa" w:w="1872"/>
            <w:shd w:val="clear" w:color="auto" w:fill="F2F4F8"/>
          </w:tcPr>
          <w:p>
            <w:r>
              <w:rPr>
                <w:sz w:val="20"/>
              </w:rPr>
              <w:t>Emergency</w:t>
            </w:r>
          </w:p>
        </w:tc>
        <w:tc>
          <w:tcPr>
            <w:tcW w:type="dxa" w:w="2880"/>
            <w:shd w:val="clear" w:color="auto" w:fill="F2F4F8"/>
          </w:tcPr>
          <w:p>
            <w:r>
              <w:rPr>
                <w:sz w:val="20"/>
              </w:rPr>
              <w:t>Within hours (any day)</w:t>
            </w:r>
          </w:p>
        </w:tc>
        <w:tc>
          <w:tcPr>
            <w:tcW w:type="dxa" w:w="2160"/>
            <w:shd w:val="clear" w:color="auto" w:fill="F2F4F8"/>
          </w:tcPr>
          <w:p>
            <w:r>
              <w:rPr>
                <w:sz w:val="20"/>
              </w:rPr>
              <w:t>No limit</w:t>
            </w:r>
          </w:p>
        </w:tc>
        <w:tc>
          <w:tcPr>
            <w:tcW w:type="dxa" w:w="2880"/>
            <w:shd w:val="clear" w:color="auto" w:fill="F2F4F8"/>
          </w:tcPr>
          <w:p>
            <w:r>
              <w:rPr>
                <w:sz w:val="20"/>
              </w:rPr>
              <w:t>All KEV + ransomware CVEs</w:t>
            </w:r>
          </w:p>
        </w:tc>
      </w:tr>
      <w:tr>
        <w:tc>
          <w:tcPr>
            <w:tcW w:type="dxa" w:w="1872"/>
            <w:shd w:val="clear" w:color="auto" w:fill="FFFFFF"/>
          </w:tcPr>
          <w:p>
            <w:r>
              <w:rPr>
                <w:sz w:val="20"/>
              </w:rPr>
              <w:t>Primary</w:t>
            </w:r>
          </w:p>
        </w:tc>
        <w:tc>
          <w:tcPr>
            <w:tcW w:type="dxa" w:w="2880"/>
            <w:shd w:val="clear" w:color="auto" w:fill="FFFFFF"/>
          </w:tcPr>
          <w:p>
            <w:r>
              <w:rPr>
                <w:sz w:val="20"/>
              </w:rPr>
              <w:t>Sunday 02:00–06:00</w:t>
            </w:r>
          </w:p>
        </w:tc>
        <w:tc>
          <w:tcPr>
            <w:tcW w:type="dxa" w:w="2160"/>
            <w:shd w:val="clear" w:color="auto" w:fill="FFFFFF"/>
          </w:tcPr>
          <w:p>
            <w:r>
              <w:rPr>
                <w:sz w:val="20"/>
              </w:rPr>
              <w:t>8 engineer-hours</w:t>
            </w:r>
          </w:p>
        </w:tc>
        <w:tc>
          <w:tcPr>
            <w:tcW w:type="dxa" w:w="2880"/>
            <w:shd w:val="clear" w:color="auto" w:fill="FFFFFF"/>
          </w:tcPr>
          <w:p>
            <w:r>
              <w:rPr>
                <w:sz w:val="20"/>
              </w:rPr>
              <w:t>High-priority scheduled patches</w:t>
            </w:r>
          </w:p>
        </w:tc>
      </w:tr>
      <w:tr>
        <w:tc>
          <w:tcPr>
            <w:tcW w:type="dxa" w:w="1872"/>
            <w:shd w:val="clear" w:color="auto" w:fill="F2F4F8"/>
          </w:tcPr>
          <w:p>
            <w:r>
              <w:rPr>
                <w:sz w:val="20"/>
              </w:rPr>
              <w:t>Secondary</w:t>
            </w:r>
          </w:p>
        </w:tc>
        <w:tc>
          <w:tcPr>
            <w:tcW w:type="dxa" w:w="2880"/>
            <w:shd w:val="clear" w:color="auto" w:fill="F2F4F8"/>
          </w:tcPr>
          <w:p>
            <w:r>
              <w:rPr>
                <w:sz w:val="20"/>
              </w:rPr>
              <w:t>Tuesday 20:00–22:00 (Patch Tuesday)</w:t>
            </w:r>
          </w:p>
        </w:tc>
        <w:tc>
          <w:tcPr>
            <w:tcW w:type="dxa" w:w="2160"/>
            <w:shd w:val="clear" w:color="auto" w:fill="F2F4F8"/>
          </w:tcPr>
          <w:p>
            <w:r>
              <w:rPr>
                <w:sz w:val="20"/>
              </w:rPr>
              <w:t>2 hours</w:t>
            </w:r>
          </w:p>
        </w:tc>
        <w:tc>
          <w:tcPr>
            <w:tcW w:type="dxa" w:w="2880"/>
            <w:shd w:val="clear" w:color="auto" w:fill="F2F4F8"/>
          </w:tcPr>
          <w:p>
            <w:r>
              <w:rPr>
                <w:sz w:val="20"/>
              </w:rPr>
              <w:t>Microsoft/Windows CVEs</w:t>
            </w:r>
          </w:p>
        </w:tc>
      </w:tr>
      <w:tr>
        <w:tc>
          <w:tcPr>
            <w:tcW w:type="dxa" w:w="1872"/>
            <w:shd w:val="clear" w:color="auto" w:fill="FFFFFF"/>
          </w:tcPr>
          <w:p>
            <w:r>
              <w:rPr>
                <w:sz w:val="20"/>
              </w:rPr>
              <w:t>Extended</w:t>
            </w:r>
          </w:p>
        </w:tc>
        <w:tc>
          <w:tcPr>
            <w:tcW w:type="dxa" w:w="2880"/>
            <w:shd w:val="clear" w:color="auto" w:fill="FFFFFF"/>
          </w:tcPr>
          <w:p>
            <w:r>
              <w:rPr>
                <w:sz w:val="20"/>
              </w:rPr>
              <w:t>Monthly (first Saturday)</w:t>
            </w:r>
          </w:p>
        </w:tc>
        <w:tc>
          <w:tcPr>
            <w:tcW w:type="dxa" w:w="2160"/>
            <w:shd w:val="clear" w:color="auto" w:fill="FFFFFF"/>
          </w:tcPr>
          <w:p>
            <w:r>
              <w:rPr>
                <w:sz w:val="20"/>
              </w:rPr>
              <w:t>24 hours</w:t>
            </w:r>
          </w:p>
        </w:tc>
        <w:tc>
          <w:tcPr>
            <w:tcW w:type="dxa" w:w="2880"/>
            <w:shd w:val="clear" w:color="auto" w:fill="FFFFFF"/>
          </w:tcPr>
          <w:p>
            <w:r>
              <w:rPr>
                <w:sz w:val="20"/>
              </w:rPr>
              <w:t>Complex patches needing testing</w:t>
            </w:r>
          </w:p>
        </w:tc>
      </w:tr>
      <w:tr>
        <w:tc>
          <w:tcPr>
            <w:tcW w:type="dxa" w:w="1872"/>
            <w:shd w:val="clear" w:color="auto" w:fill="F2F4F8"/>
          </w:tcPr>
          <w:p>
            <w:r>
              <w:rPr>
                <w:sz w:val="20"/>
              </w:rPr>
              <w:t>Backlog</w:t>
            </w:r>
          </w:p>
        </w:tc>
        <w:tc>
          <w:tcPr>
            <w:tcW w:type="dxa" w:w="2880"/>
            <w:shd w:val="clear" w:color="auto" w:fill="F2F4F8"/>
          </w:tcPr>
          <w:p>
            <w:r>
              <w:rPr>
                <w:sz w:val="20"/>
              </w:rPr>
              <w:t>Next available window</w:t>
            </w:r>
          </w:p>
        </w:tc>
        <w:tc>
          <w:tcPr>
            <w:tcW w:type="dxa" w:w="2160"/>
            <w:shd w:val="clear" w:color="auto" w:fill="F2F4F8"/>
          </w:tcPr>
          <w:p>
            <w:r>
              <w:rPr>
                <w:sz w:val="20"/>
              </w:rPr>
              <w:t>—</w:t>
            </w:r>
          </w:p>
        </w:tc>
        <w:tc>
          <w:tcPr>
            <w:tcW w:type="dxa" w:w="2880"/>
            <w:shd w:val="clear" w:color="auto" w:fill="F2F4F8"/>
          </w:tcPr>
          <w:p>
            <w:r>
              <w:rPr>
                <w:sz w:val="20"/>
              </w:rPr>
              <w:t>Overflow when window is full</w:t>
            </w:r>
          </w:p>
        </w:tc>
      </w:tr>
    </w:tbl>
    <w:p/>
    <w:p>
      <w:pPr>
        <w:spacing w:after="60"/>
      </w:pPr>
      <w:r>
        <w:rPr>
          <w:b/>
          <w:sz w:val="21"/>
        </w:rPr>
        <w:t xml:space="preserve">Outputs: </w:t>
      </w:r>
      <w:r>
        <w:rPr>
          <w:sz w:val="21"/>
        </w:rPr>
        <w:t>aria_report_TIMESTAMP.md (human report), aria_audit_TIMESTAMP.json (audit trail with every signal for every CVE), aria_ranked_TIMESTAMP.csv (spreadsheet / JIRA import)</w:t>
      </w:r>
    </w:p>
    <w:p>
      <w:pPr>
        <w:spacing w:after="60"/>
      </w:pPr>
      <w:r>
        <w:rPr>
          <w:b/>
          <w:sz w:val="21"/>
        </w:rPr>
        <w:t xml:space="preserve">Analogy: </w:t>
      </w:r>
      <w:r>
        <w:rPr>
          <w:sz w:val="21"/>
        </w:rPr>
        <w:t>A senior consultant who took all the data, the engineer's rankings, and the CFO's numbers and wrote an executive briefing document</w:t>
      </w:r>
    </w:p>
    <w:p>
      <w:r>
        <w:br w:type="page"/>
      </w:r>
    </w:p>
    <w:p>
      <w:pPr>
        <w:spacing w:before="360" w:after="120"/>
      </w:pPr>
      <w:r>
        <w:rPr>
          <w:b/>
          <w:color w:val="1B3A6B"/>
          <w:sz w:val="36"/>
        </w:rPr>
        <w:t>4. Where Claude Is Used vs. Not — And Why</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448"/>
            <w:shd w:val="clear" w:color="auto" w:fill="1B3A6B"/>
          </w:tcPr>
          <w:p>
            <w:r>
              <w:rPr>
                <w:b/>
                <w:color w:val="FFFFFF"/>
                <w:sz w:val="20"/>
              </w:rPr>
              <w:t>Agent</w:t>
            </w:r>
          </w:p>
        </w:tc>
        <w:tc>
          <w:tcPr>
            <w:tcW w:type="dxa" w:w="864"/>
            <w:shd w:val="clear" w:color="auto" w:fill="1B3A6B"/>
          </w:tcPr>
          <w:p>
            <w:r>
              <w:rPr>
                <w:b/>
                <w:color w:val="FFFFFF"/>
                <w:sz w:val="20"/>
              </w:rPr>
              <w:t>LLM?</w:t>
            </w:r>
          </w:p>
        </w:tc>
        <w:tc>
          <w:tcPr>
            <w:tcW w:type="dxa" w:w="2160"/>
            <w:shd w:val="clear" w:color="auto" w:fill="1B3A6B"/>
          </w:tcPr>
          <w:p>
            <w:r>
              <w:rPr>
                <w:b/>
                <w:color w:val="FFFFFF"/>
                <w:sz w:val="20"/>
              </w:rPr>
              <w:t>Model</w:t>
            </w:r>
          </w:p>
        </w:tc>
        <w:tc>
          <w:tcPr>
            <w:tcW w:type="dxa" w:w="3024"/>
            <w:shd w:val="clear" w:color="auto" w:fill="1B3A6B"/>
          </w:tcPr>
          <w:p>
            <w:r>
              <w:rPr>
                <w:b/>
                <w:color w:val="FFFFFF"/>
                <w:sz w:val="20"/>
              </w:rPr>
              <w:t>What Claude Does</w:t>
            </w:r>
          </w:p>
        </w:tc>
        <w:tc>
          <w:tcPr>
            <w:tcW w:type="dxa" w:w="2448"/>
            <w:shd w:val="clear" w:color="auto" w:fill="1B3A6B"/>
          </w:tcPr>
          <w:p>
            <w:r>
              <w:rPr>
                <w:b/>
                <w:color w:val="FFFFFF"/>
                <w:sz w:val="20"/>
              </w:rPr>
              <w:t>Why Here / Why Not</w:t>
            </w:r>
          </w:p>
        </w:tc>
      </w:tr>
      <w:tr>
        <w:tc>
          <w:tcPr>
            <w:tcW w:type="dxa" w:w="2448"/>
            <w:shd w:val="clear" w:color="auto" w:fill="F2F4F8"/>
          </w:tcPr>
          <w:p>
            <w:r>
              <w:rPr>
                <w:sz w:val="20"/>
              </w:rPr>
              <w:t>1 — CVE Ingestion</w:t>
            </w:r>
          </w:p>
        </w:tc>
        <w:tc>
          <w:tcPr>
            <w:tcW w:type="dxa" w:w="864"/>
            <w:shd w:val="clear" w:color="auto" w:fill="F2F4F8"/>
          </w:tcPr>
          <w:p>
            <w:r>
              <w:rPr>
                <w:sz w:val="20"/>
              </w:rPr>
              <w:t>❌ No</w:t>
            </w:r>
          </w:p>
        </w:tc>
        <w:tc>
          <w:tcPr>
            <w:tcW w:type="dxa" w:w="2160"/>
            <w:shd w:val="clear" w:color="auto" w:fill="F2F4F8"/>
          </w:tcPr>
          <w:p>
            <w:r>
              <w:rPr>
                <w:sz w:val="20"/>
              </w:rPr>
              <w:t>—</w:t>
            </w:r>
          </w:p>
        </w:tc>
        <w:tc>
          <w:tcPr>
            <w:tcW w:type="dxa" w:w="3024"/>
            <w:shd w:val="clear" w:color="auto" w:fill="F2F4F8"/>
          </w:tcPr>
          <w:p>
            <w:r>
              <w:rPr>
                <w:sz w:val="20"/>
              </w:rPr>
              <w:t>—</w:t>
            </w:r>
          </w:p>
        </w:tc>
        <w:tc>
          <w:tcPr>
            <w:tcW w:type="dxa" w:w="2448"/>
            <w:shd w:val="clear" w:color="auto" w:fill="F2F4F8"/>
          </w:tcPr>
          <w:p>
            <w:r>
              <w:rPr>
                <w:sz w:val="20"/>
              </w:rPr>
              <w:t>File parsing — determinism required</w:t>
            </w:r>
          </w:p>
        </w:tc>
      </w:tr>
      <w:tr>
        <w:tc>
          <w:tcPr>
            <w:tcW w:type="dxa" w:w="2448"/>
            <w:shd w:val="clear" w:color="auto" w:fill="FFFFFF"/>
          </w:tcPr>
          <w:p>
            <w:r>
              <w:rPr>
                <w:sz w:val="20"/>
              </w:rPr>
              <w:t>2 — Exploit Intel</w:t>
            </w:r>
          </w:p>
        </w:tc>
        <w:tc>
          <w:tcPr>
            <w:tcW w:type="dxa" w:w="864"/>
            <w:shd w:val="clear" w:color="auto" w:fill="FFFFFF"/>
          </w:tcPr>
          <w:p>
            <w:r>
              <w:rPr>
                <w:sz w:val="20"/>
              </w:rPr>
              <w:t>❌ No</w:t>
            </w:r>
          </w:p>
        </w:tc>
        <w:tc>
          <w:tcPr>
            <w:tcW w:type="dxa" w:w="2160"/>
            <w:shd w:val="clear" w:color="auto" w:fill="FFFFFF"/>
          </w:tcPr>
          <w:p>
            <w:r>
              <w:rPr>
                <w:sz w:val="20"/>
              </w:rPr>
              <w:t>—</w:t>
            </w:r>
          </w:p>
        </w:tc>
        <w:tc>
          <w:tcPr>
            <w:tcW w:type="dxa" w:w="3024"/>
            <w:shd w:val="clear" w:color="auto" w:fill="FFFFFF"/>
          </w:tcPr>
          <w:p>
            <w:r>
              <w:rPr>
                <w:sz w:val="20"/>
              </w:rPr>
              <w:t>—</w:t>
            </w:r>
          </w:p>
        </w:tc>
        <w:tc>
          <w:tcPr>
            <w:tcW w:type="dxa" w:w="2448"/>
            <w:shd w:val="clear" w:color="auto" w:fill="FFFFFF"/>
          </w:tcPr>
          <w:p>
            <w:r>
              <w:rPr>
                <w:sz w:val="20"/>
              </w:rPr>
              <w:t>Dictionary lookup by CVE ID</w:t>
            </w:r>
          </w:p>
        </w:tc>
      </w:tr>
      <w:tr>
        <w:tc>
          <w:tcPr>
            <w:tcW w:type="dxa" w:w="2448"/>
            <w:shd w:val="clear" w:color="auto" w:fill="F2F4F8"/>
          </w:tcPr>
          <w:p>
            <w:r>
              <w:rPr>
                <w:sz w:val="20"/>
              </w:rPr>
              <w:t>3 — MITRE Mapping</w:t>
            </w:r>
          </w:p>
        </w:tc>
        <w:tc>
          <w:tcPr>
            <w:tcW w:type="dxa" w:w="864"/>
            <w:shd w:val="clear" w:color="auto" w:fill="F2F4F8"/>
          </w:tcPr>
          <w:p>
            <w:r>
              <w:rPr>
                <w:sz w:val="20"/>
              </w:rPr>
              <w:t>❌ No</w:t>
            </w:r>
          </w:p>
        </w:tc>
        <w:tc>
          <w:tcPr>
            <w:tcW w:type="dxa" w:w="2160"/>
            <w:shd w:val="clear" w:color="auto" w:fill="F2F4F8"/>
          </w:tcPr>
          <w:p>
            <w:r>
              <w:rPr>
                <w:sz w:val="20"/>
              </w:rPr>
              <w:t>—</w:t>
            </w:r>
          </w:p>
        </w:tc>
        <w:tc>
          <w:tcPr>
            <w:tcW w:type="dxa" w:w="3024"/>
            <w:shd w:val="clear" w:color="auto" w:fill="F2F4F8"/>
          </w:tcPr>
          <w:p>
            <w:r>
              <w:rPr>
                <w:sz w:val="20"/>
              </w:rPr>
              <w:t>—</w:t>
            </w:r>
          </w:p>
        </w:tc>
        <w:tc>
          <w:tcPr>
            <w:tcW w:type="dxa" w:w="2448"/>
            <w:shd w:val="clear" w:color="auto" w:fill="F2F4F8"/>
          </w:tcPr>
          <w:p>
            <w:r>
              <w:rPr>
                <w:sz w:val="20"/>
              </w:rPr>
              <w:t>Hardcoded mapping table</w:t>
            </w:r>
          </w:p>
        </w:tc>
      </w:tr>
      <w:tr>
        <w:tc>
          <w:tcPr>
            <w:tcW w:type="dxa" w:w="2448"/>
            <w:shd w:val="clear" w:color="auto" w:fill="FFFFFF"/>
          </w:tcPr>
          <w:p>
            <w:r>
              <w:rPr>
                <w:sz w:val="20"/>
              </w:rPr>
              <w:t>4 — Business Context</w:t>
            </w:r>
          </w:p>
        </w:tc>
        <w:tc>
          <w:tcPr>
            <w:tcW w:type="dxa" w:w="864"/>
            <w:shd w:val="clear" w:color="auto" w:fill="FFFFFF"/>
          </w:tcPr>
          <w:p>
            <w:r>
              <w:rPr>
                <w:sz w:val="20"/>
              </w:rPr>
              <w:t>✅ Yes</w:t>
            </w:r>
          </w:p>
        </w:tc>
        <w:tc>
          <w:tcPr>
            <w:tcW w:type="dxa" w:w="2160"/>
            <w:shd w:val="clear" w:color="auto" w:fill="FFFFFF"/>
          </w:tcPr>
          <w:p>
            <w:r>
              <w:rPr>
                <w:sz w:val="20"/>
              </w:rPr>
              <w:t>claude-haiku-4-5</w:t>
            </w:r>
          </w:p>
        </w:tc>
        <w:tc>
          <w:tcPr>
            <w:tcW w:type="dxa" w:w="3024"/>
            <w:shd w:val="clear" w:color="auto" w:fill="FFFFFF"/>
          </w:tcPr>
          <w:p>
            <w:r>
              <w:rPr>
                <w:sz w:val="20"/>
              </w:rPr>
              <w:t>Read org description, extract JSON</w:t>
            </w:r>
          </w:p>
        </w:tc>
        <w:tc>
          <w:tcPr>
            <w:tcW w:type="dxa" w:w="2448"/>
            <w:shd w:val="clear" w:color="auto" w:fill="FFFFFF"/>
          </w:tcPr>
          <w:p>
            <w:r>
              <w:rPr>
                <w:sz w:val="20"/>
              </w:rPr>
              <w:t>Free-text NLP: 'patient records' → HIPAA</w:t>
            </w:r>
          </w:p>
        </w:tc>
      </w:tr>
      <w:tr>
        <w:tc>
          <w:tcPr>
            <w:tcW w:type="dxa" w:w="2448"/>
            <w:shd w:val="clear" w:color="auto" w:fill="F2F4F8"/>
          </w:tcPr>
          <w:p>
            <w:r>
              <w:rPr>
                <w:sz w:val="20"/>
              </w:rPr>
              <w:t>5 — Asset Matching</w:t>
            </w:r>
          </w:p>
        </w:tc>
        <w:tc>
          <w:tcPr>
            <w:tcW w:type="dxa" w:w="864"/>
            <w:shd w:val="clear" w:color="auto" w:fill="F2F4F8"/>
          </w:tcPr>
          <w:p>
            <w:r>
              <w:rPr>
                <w:sz w:val="20"/>
              </w:rPr>
              <w:t>❌ No</w:t>
            </w:r>
          </w:p>
        </w:tc>
        <w:tc>
          <w:tcPr>
            <w:tcW w:type="dxa" w:w="2160"/>
            <w:shd w:val="clear" w:color="auto" w:fill="F2F4F8"/>
          </w:tcPr>
          <w:p>
            <w:r>
              <w:rPr>
                <w:sz w:val="20"/>
              </w:rPr>
              <w:t>—</w:t>
            </w:r>
          </w:p>
        </w:tc>
        <w:tc>
          <w:tcPr>
            <w:tcW w:type="dxa" w:w="3024"/>
            <w:shd w:val="clear" w:color="auto" w:fill="F2F4F8"/>
          </w:tcPr>
          <w:p>
            <w:r>
              <w:rPr>
                <w:sz w:val="20"/>
              </w:rPr>
              <w:t>—</w:t>
            </w:r>
          </w:p>
        </w:tc>
        <w:tc>
          <w:tcPr>
            <w:tcW w:type="dxa" w:w="2448"/>
            <w:shd w:val="clear" w:color="auto" w:fill="F2F4F8"/>
          </w:tcPr>
          <w:p>
            <w:r>
              <w:rPr>
                <w:sz w:val="20"/>
              </w:rPr>
              <w:t>String matching and keyword lookup</w:t>
            </w:r>
          </w:p>
        </w:tc>
      </w:tr>
      <w:tr>
        <w:tc>
          <w:tcPr>
            <w:tcW w:type="dxa" w:w="2448"/>
            <w:shd w:val="clear" w:color="auto" w:fill="FFFFFF"/>
          </w:tcPr>
          <w:p>
            <w:r>
              <w:rPr>
                <w:sz w:val="20"/>
              </w:rPr>
              <w:t>6 — Compliance</w:t>
            </w:r>
          </w:p>
        </w:tc>
        <w:tc>
          <w:tcPr>
            <w:tcW w:type="dxa" w:w="864"/>
            <w:shd w:val="clear" w:color="auto" w:fill="FFFFFF"/>
          </w:tcPr>
          <w:p>
            <w:r>
              <w:rPr>
                <w:sz w:val="20"/>
              </w:rPr>
              <w:t>❌ No</w:t>
            </w:r>
          </w:p>
        </w:tc>
        <w:tc>
          <w:tcPr>
            <w:tcW w:type="dxa" w:w="2160"/>
            <w:shd w:val="clear" w:color="auto" w:fill="FFFFFF"/>
          </w:tcPr>
          <w:p>
            <w:r>
              <w:rPr>
                <w:sz w:val="20"/>
              </w:rPr>
              <w:t>—</w:t>
            </w:r>
          </w:p>
        </w:tc>
        <w:tc>
          <w:tcPr>
            <w:tcW w:type="dxa" w:w="3024"/>
            <w:shd w:val="clear" w:color="auto" w:fill="FFFFFF"/>
          </w:tcPr>
          <w:p>
            <w:r>
              <w:rPr>
                <w:sz w:val="20"/>
              </w:rPr>
              <w:t>—</w:t>
            </w:r>
          </w:p>
        </w:tc>
        <w:tc>
          <w:tcPr>
            <w:tcW w:type="dxa" w:w="2448"/>
            <w:shd w:val="clear" w:color="auto" w:fill="FFFFFF"/>
          </w:tcPr>
          <w:p>
            <w:r>
              <w:rPr>
                <w:sz w:val="20"/>
              </w:rPr>
              <w:t>Published regulatory formulas</w:t>
            </w:r>
          </w:p>
        </w:tc>
      </w:tr>
      <w:tr>
        <w:tc>
          <w:tcPr>
            <w:tcW w:type="dxa" w:w="2448"/>
            <w:shd w:val="clear" w:color="auto" w:fill="F2F4F8"/>
          </w:tcPr>
          <w:p>
            <w:r>
              <w:rPr>
                <w:sz w:val="20"/>
              </w:rPr>
              <w:t>7 — Blast Radius</w:t>
            </w:r>
          </w:p>
        </w:tc>
        <w:tc>
          <w:tcPr>
            <w:tcW w:type="dxa" w:w="864"/>
            <w:shd w:val="clear" w:color="auto" w:fill="F2F4F8"/>
          </w:tcPr>
          <w:p>
            <w:r>
              <w:rPr>
                <w:sz w:val="20"/>
              </w:rPr>
              <w:t>❌ No</w:t>
            </w:r>
          </w:p>
        </w:tc>
        <w:tc>
          <w:tcPr>
            <w:tcW w:type="dxa" w:w="2160"/>
            <w:shd w:val="clear" w:color="auto" w:fill="F2F4F8"/>
          </w:tcPr>
          <w:p>
            <w:r>
              <w:rPr>
                <w:sz w:val="20"/>
              </w:rPr>
              <w:t>—</w:t>
            </w:r>
          </w:p>
        </w:tc>
        <w:tc>
          <w:tcPr>
            <w:tcW w:type="dxa" w:w="3024"/>
            <w:shd w:val="clear" w:color="auto" w:fill="F2F4F8"/>
          </w:tcPr>
          <w:p>
            <w:r>
              <w:rPr>
                <w:sz w:val="20"/>
              </w:rPr>
              <w:t>—</w:t>
            </w:r>
          </w:p>
        </w:tc>
        <w:tc>
          <w:tcPr>
            <w:tcW w:type="dxa" w:w="2448"/>
            <w:shd w:val="clear" w:color="auto" w:fill="F2F4F8"/>
          </w:tcPr>
          <w:p>
            <w:r>
              <w:rPr>
                <w:sz w:val="20"/>
              </w:rPr>
              <w:t>Graph BFS + counting</w:t>
            </w:r>
          </w:p>
        </w:tc>
      </w:tr>
      <w:tr>
        <w:tc>
          <w:tcPr>
            <w:tcW w:type="dxa" w:w="2448"/>
            <w:shd w:val="clear" w:color="auto" w:fill="FFFFFF"/>
          </w:tcPr>
          <w:p>
            <w:r>
              <w:rPr>
                <w:sz w:val="20"/>
              </w:rPr>
              <w:t>8 — Patch Feasibility</w:t>
            </w:r>
          </w:p>
        </w:tc>
        <w:tc>
          <w:tcPr>
            <w:tcW w:type="dxa" w:w="864"/>
            <w:shd w:val="clear" w:color="auto" w:fill="FFFFFF"/>
          </w:tcPr>
          <w:p>
            <w:r>
              <w:rPr>
                <w:sz w:val="20"/>
              </w:rPr>
              <w:t>❌ No</w:t>
            </w:r>
          </w:p>
        </w:tc>
        <w:tc>
          <w:tcPr>
            <w:tcW w:type="dxa" w:w="2160"/>
            <w:shd w:val="clear" w:color="auto" w:fill="FFFFFF"/>
          </w:tcPr>
          <w:p>
            <w:r>
              <w:rPr>
                <w:sz w:val="20"/>
              </w:rPr>
              <w:t>—</w:t>
            </w:r>
          </w:p>
        </w:tc>
        <w:tc>
          <w:tcPr>
            <w:tcW w:type="dxa" w:w="3024"/>
            <w:shd w:val="clear" w:color="auto" w:fill="FFFFFF"/>
          </w:tcPr>
          <w:p>
            <w:r>
              <w:rPr>
                <w:sz w:val="20"/>
              </w:rPr>
              <w:t>—</w:t>
            </w:r>
          </w:p>
        </w:tc>
        <w:tc>
          <w:tcPr>
            <w:tcW w:type="dxa" w:w="2448"/>
            <w:shd w:val="clear" w:color="auto" w:fill="FFFFFF"/>
          </w:tcPr>
          <w:p>
            <w:r>
              <w:rPr>
                <w:sz w:val="20"/>
              </w:rPr>
              <w:t>Database lookup</w:t>
            </w:r>
          </w:p>
        </w:tc>
      </w:tr>
      <w:tr>
        <w:tc>
          <w:tcPr>
            <w:tcW w:type="dxa" w:w="2448"/>
            <w:shd w:val="clear" w:color="auto" w:fill="F2F4F8"/>
          </w:tcPr>
          <w:p>
            <w:r>
              <w:rPr>
                <w:sz w:val="20"/>
              </w:rPr>
              <w:t>9 — ROI + Scoring</w:t>
            </w:r>
          </w:p>
        </w:tc>
        <w:tc>
          <w:tcPr>
            <w:tcW w:type="dxa" w:w="864"/>
            <w:shd w:val="clear" w:color="auto" w:fill="F2F4F8"/>
          </w:tcPr>
          <w:p>
            <w:r>
              <w:rPr>
                <w:sz w:val="20"/>
              </w:rPr>
              <w:t>❌ No</w:t>
            </w:r>
          </w:p>
        </w:tc>
        <w:tc>
          <w:tcPr>
            <w:tcW w:type="dxa" w:w="2160"/>
            <w:shd w:val="clear" w:color="auto" w:fill="F2F4F8"/>
          </w:tcPr>
          <w:p>
            <w:r>
              <w:rPr>
                <w:sz w:val="20"/>
              </w:rPr>
              <w:t>—</w:t>
            </w:r>
          </w:p>
        </w:tc>
        <w:tc>
          <w:tcPr>
            <w:tcW w:type="dxa" w:w="3024"/>
            <w:shd w:val="clear" w:color="auto" w:fill="F2F4F8"/>
          </w:tcPr>
          <w:p>
            <w:r>
              <w:rPr>
                <w:sz w:val="20"/>
              </w:rPr>
              <w:t>—</w:t>
            </w:r>
          </w:p>
        </w:tc>
        <w:tc>
          <w:tcPr>
            <w:tcW w:type="dxa" w:w="2448"/>
            <w:shd w:val="clear" w:color="auto" w:fill="F2F4F8"/>
          </w:tcPr>
          <w:p>
            <w:r>
              <w:rPr>
                <w:sz w:val="20"/>
              </w:rPr>
              <w:t>Arithmetic — must be auditable</w:t>
            </w:r>
          </w:p>
        </w:tc>
      </w:tr>
      <w:tr>
        <w:tc>
          <w:tcPr>
            <w:tcW w:type="dxa" w:w="2448"/>
            <w:shd w:val="clear" w:color="auto" w:fill="FFFFFF"/>
          </w:tcPr>
          <w:p>
            <w:r>
              <w:rPr>
                <w:sz w:val="20"/>
              </w:rPr>
              <w:t>Orchestrator Validation</w:t>
            </w:r>
          </w:p>
        </w:tc>
        <w:tc>
          <w:tcPr>
            <w:tcW w:type="dxa" w:w="864"/>
            <w:shd w:val="clear" w:color="auto" w:fill="FFFFFF"/>
          </w:tcPr>
          <w:p>
            <w:r>
              <w:rPr>
                <w:sz w:val="20"/>
              </w:rPr>
              <w:t>✅ Yes</w:t>
            </w:r>
          </w:p>
        </w:tc>
        <w:tc>
          <w:tcPr>
            <w:tcW w:type="dxa" w:w="2160"/>
            <w:shd w:val="clear" w:color="auto" w:fill="FFFFFF"/>
          </w:tcPr>
          <w:p>
            <w:r>
              <w:rPr>
                <w:sz w:val="20"/>
              </w:rPr>
              <w:t>claude-sonnet-4-5</w:t>
            </w:r>
          </w:p>
        </w:tc>
        <w:tc>
          <w:tcPr>
            <w:tcW w:type="dxa" w:w="3024"/>
            <w:shd w:val="clear" w:color="auto" w:fill="FFFFFF"/>
          </w:tcPr>
          <w:p>
            <w:r>
              <w:rPr>
                <w:sz w:val="20"/>
              </w:rPr>
              <w:t>Review top-5 ranking, flag concerns</w:t>
            </w:r>
          </w:p>
        </w:tc>
        <w:tc>
          <w:tcPr>
            <w:tcW w:type="dxa" w:w="2448"/>
            <w:shd w:val="clear" w:color="auto" w:fill="FFFFFF"/>
          </w:tcPr>
          <w:p>
            <w:r>
              <w:rPr>
                <w:sz w:val="20"/>
              </w:rPr>
              <w:t>Cross-signal holistic sanity check</w:t>
            </w:r>
          </w:p>
        </w:tc>
      </w:tr>
      <w:tr>
        <w:tc>
          <w:tcPr>
            <w:tcW w:type="dxa" w:w="2448"/>
            <w:shd w:val="clear" w:color="auto" w:fill="F2F4F8"/>
          </w:tcPr>
          <w:p>
            <w:r>
              <w:rPr>
                <w:sz w:val="20"/>
              </w:rPr>
              <w:t>10 — Report Generation</w:t>
            </w:r>
          </w:p>
        </w:tc>
        <w:tc>
          <w:tcPr>
            <w:tcW w:type="dxa" w:w="864"/>
            <w:shd w:val="clear" w:color="auto" w:fill="F2F4F8"/>
          </w:tcPr>
          <w:p>
            <w:r>
              <w:rPr>
                <w:sz w:val="20"/>
              </w:rPr>
              <w:t>✅ Yes</w:t>
            </w:r>
          </w:p>
        </w:tc>
        <w:tc>
          <w:tcPr>
            <w:tcW w:type="dxa" w:w="2160"/>
            <w:shd w:val="clear" w:color="auto" w:fill="F2F4F8"/>
          </w:tcPr>
          <w:p>
            <w:r>
              <w:rPr>
                <w:sz w:val="20"/>
              </w:rPr>
              <w:t>claude-sonnet-4-5 ×10</w:t>
            </w:r>
          </w:p>
        </w:tc>
        <w:tc>
          <w:tcPr>
            <w:tcW w:type="dxa" w:w="3024"/>
            <w:shd w:val="clear" w:color="auto" w:fill="F2F4F8"/>
          </w:tcPr>
          <w:p>
            <w:r>
              <w:rPr>
                <w:sz w:val="20"/>
              </w:rPr>
              <w:t>8 signals → English sentence per CVE</w:t>
            </w:r>
          </w:p>
        </w:tc>
        <w:tc>
          <w:tcPr>
            <w:tcW w:type="dxa" w:w="2448"/>
            <w:shd w:val="clear" w:color="auto" w:fill="F2F4F8"/>
          </w:tcPr>
          <w:p>
            <w:r>
              <w:rPr>
                <w:sz w:val="20"/>
              </w:rPr>
              <w:t>Human communication layer</w:t>
            </w:r>
          </w:p>
        </w:tc>
      </w:tr>
    </w:tbl>
    <w:p/>
    <w:p>
      <w:pPr>
        <w:spacing w:before="280" w:after="80"/>
      </w:pPr>
      <w:r>
        <w:rPr>
          <w:b/>
          <w:color w:val="1B3A6B"/>
          <w:sz w:val="28"/>
        </w:rPr>
        <w:t>The Key Guarantee</w:t>
      </w:r>
    </w:p>
    <w:p>
      <w:pPr>
        <w:spacing w:after="80"/>
      </w:pPr>
      <w:r>
        <w:rPr>
          <w:sz w:val="22"/>
        </w:rPr>
        <w:t>Every number in the report (rank, score, dollar amount, blast count) is produced by deterministic code. Claude only reads those numbers and writes English sentences about them. A judge or regulator can verify any recommendation by checking the formula in agents/shared/scoring.py against the signal values in the aria_audit.json file.</w:t>
      </w:r>
    </w:p>
    <w:p>
      <w:pPr>
        <w:spacing w:after="80"/>
      </w:pPr>
      <w:r>
        <w:rPr>
          <w:sz w:val="22"/>
        </w:rPr>
        <w:t>Claude cannot hallucinate the rank (sorted by final_score), the tier (rule-based logic), the EPSS value (from FIRST.org data), the KEV status (from CISA), the blast radius (from graph math), or the ROI (arithmetic). It can only write words — and those words describe numbers it was explicitly given in the prompt.</w:t>
      </w:r>
    </w:p>
    <w:p>
      <w:r>
        <w:br w:type="page"/>
      </w:r>
    </w:p>
    <w:p>
      <w:pPr>
        <w:spacing w:before="360" w:after="120"/>
      </w:pPr>
      <w:r>
        <w:rPr>
          <w:b/>
          <w:color w:val="1B3A6B"/>
          <w:sz w:val="36"/>
        </w:rPr>
        <w:t>5. Worked Example — CVE-2024-21287 From Input to Rank #1</w:t>
      </w:r>
    </w:p>
    <w:p>
      <w:pPr>
        <w:spacing w:after="80"/>
      </w:pPr>
      <w:r>
        <w:rPr>
          <w:sz w:val="22"/>
        </w:rPr>
        <w:t>This traces one real CVE through every agent to show exactly how it ends up ranked #1.</w:t>
      </w:r>
    </w:p>
    <w:p>
      <w:pPr>
        <w:spacing w:before="280" w:after="80"/>
      </w:pPr>
      <w:r>
        <w:rPr>
          <w:b/>
          <w:color w:val="1B3A6B"/>
          <w:sz w:val="28"/>
        </w:rPr>
        <w:t>Step 1 — Agent 1 reads it from NVD</w:t>
      </w:r>
    </w:p>
    <w:p>
      <w:pPr>
        <w:spacing w:before="80" w:after="80"/>
        <w:ind w:left="576"/>
      </w:pPr>
      <w:r>
        <w:rPr>
          <w:rFonts w:ascii="Courier New" w:hAnsi="Courier New"/>
          <w:color w:val="202080"/>
          <w:sz w:val="18"/>
        </w:rPr>
        <w:t>From nvd_recent.json:</w:t>
        <w:br/>
        <w:t xml:space="preserve">  cve_id:      CVE-2024-21287</w:t>
        <w:br/>
        <w:t xml:space="preserve">  cvss:        7.5  (HIGH severity)</w:t>
        <w:br/>
        <w:t xml:space="preserve">  cwe:         CWE-287 (Improper Authentication)</w:t>
        <w:br/>
        <w:t xml:space="preserve">  description: 'Vulnerability in the Oracle Agile PLM Framework allows</w:t>
        <w:br/>
        <w:t xml:space="preserve">               unauthenticated attacker with network access to compromise...'</w:t>
        <w:br/>
        <w:t xml:space="preserve">  affected:    ['cpe:2.3:a:oracle:agile_product_lifecycle_management:9.3.6']</w:t>
      </w:r>
    </w:p>
    <w:p>
      <w:pPr>
        <w:spacing w:before="280" w:after="80"/>
      </w:pPr>
      <w:r>
        <w:rPr>
          <w:b/>
          <w:color w:val="1B3A6B"/>
          <w:sz w:val="28"/>
        </w:rPr>
        <w:t>Step 2 — Agent 2 checks KEV and EPSS</w:t>
      </w:r>
    </w:p>
    <w:p>
      <w:pPr>
        <w:spacing w:before="80" w:after="80"/>
        <w:ind w:left="576"/>
      </w:pPr>
      <w:r>
        <w:rPr>
          <w:rFonts w:ascii="Courier New" w:hAnsi="Courier New"/>
          <w:color w:val="202080"/>
          <w:sz w:val="18"/>
        </w:rPr>
        <w:t>From cisa_kev.json:  in_kev = True,  kev_due_date = '2024-12-05',  ransomware = False</w:t>
        <w:br/>
        <w:t>From epss_matched:   epss = 0.6983  (69.83% exploitation probability)</w:t>
        <w:br/>
        <w:t>Assigned:            exploit_priority = 'CRITICAL'</w:t>
      </w:r>
    </w:p>
    <w:p>
      <w:pPr>
        <w:spacing w:before="280" w:after="80"/>
      </w:pPr>
      <w:r>
        <w:rPr>
          <w:b/>
          <w:color w:val="1B3A6B"/>
          <w:sz w:val="28"/>
        </w:rPr>
        <w:t>Step 3 — Agent 3 maps to MITRE ATT&amp;CK</w:t>
      </w:r>
    </w:p>
    <w:p>
      <w:pPr>
        <w:spacing w:before="80" w:after="80"/>
        <w:ind w:left="576"/>
      </w:pPr>
      <w:r>
        <w:rPr>
          <w:rFonts w:ascii="Courier New" w:hAnsi="Courier New"/>
          <w:color w:val="202080"/>
          <w:sz w:val="18"/>
        </w:rPr>
        <w:t>CWE-863 (Incorrect Authorization) → MITRE mapping['Privilege Escalation']</w:t>
        <w:br/>
        <w:t>primary_tactic  = 'Privilege Escalation'</w:t>
        <w:br/>
        <w:t>attack_phase    = 'Privilege Escalation (attacker gains admin)'</w:t>
        <w:br/>
        <w:t>technique_count = 0   (0 indexed techniques for this tactic in dataset)</w:t>
      </w:r>
    </w:p>
    <w:p>
      <w:pPr>
        <w:spacing w:before="280" w:after="80"/>
      </w:pPr>
      <w:r>
        <w:rPr>
          <w:b/>
          <w:color w:val="1B3A6B"/>
          <w:sz w:val="28"/>
        </w:rPr>
        <w:t>Step 4 — Agent 4 parsed the org (Acme HealthTech)</w:t>
      </w:r>
    </w:p>
    <w:p>
      <w:pPr>
        <w:spacing w:before="80" w:after="80"/>
        <w:ind w:left="576"/>
      </w:pPr>
      <w:r>
        <w:rPr>
          <w:rFonts w:ascii="Courier New" w:hAnsi="Courier New"/>
          <w:color w:val="202080"/>
          <w:sz w:val="18"/>
        </w:rPr>
        <w:t>industry             = Healthcare</w:t>
        <w:br/>
        <w:t>breach_cost_estimate = $9,770,000</w:t>
        <w:br/>
        <w:t>handles_payments     = True  (PCI DSS applies)</w:t>
        <w:br/>
        <w:t>handles_health_data  = True  (HIPAA applies)</w:t>
        <w:br/>
        <w:t>is_technology_company= True  (SOC2 applies)</w:t>
      </w:r>
    </w:p>
    <w:p>
      <w:pPr>
        <w:spacing w:before="280" w:after="80"/>
      </w:pPr>
      <w:r>
        <w:rPr>
          <w:b/>
          <w:color w:val="1B3A6B"/>
          <w:sz w:val="28"/>
        </w:rPr>
        <w:t>Step 5 — Agent 5 matches to an asset</w:t>
      </w:r>
    </w:p>
    <w:p>
      <w:pPr>
        <w:spacing w:before="80" w:after="80"/>
        <w:ind w:left="576"/>
      </w:pPr>
      <w:r>
        <w:rPr>
          <w:rFonts w:ascii="Courier New" w:hAnsi="Courier New"/>
          <w:color w:val="202080"/>
          <w:sz w:val="18"/>
        </w:rPr>
        <w:t>CVE description mentions 'oracle' → Strategy 2 (vendor match)</w:t>
        <w:br/>
        <w:t>→ No oracle assets in inventory</w:t>
        <w:br/>
        <w:t>Strategy 3 (package name in description) → no match</w:t>
        <w:br/>
        <w:t>Strategy 4 (CWE-863 → asset_type='authorization') → internal-hr-stag-36 matched!</w:t>
        <w:br/>
        <w:br/>
        <w:t>asset_name    = 'internal-hr-stag-36'</w:t>
        <w:br/>
        <w:t>criticality   = 'critical'</w:t>
        <w:br/>
        <w:t>internet_facing = False</w:t>
        <w:br/>
        <w:t>match_method  = 'cwe'</w:t>
      </w:r>
    </w:p>
    <w:p>
      <w:pPr>
        <w:spacing w:before="280" w:after="80"/>
      </w:pPr>
      <w:r>
        <w:rPr>
          <w:b/>
          <w:color w:val="1B3A6B"/>
          <w:sz w:val="28"/>
        </w:rPr>
        <w:t>Step 6 — Agent 6 calculates compliance fines</w:t>
      </w:r>
    </w:p>
    <w:p>
      <w:pPr>
        <w:spacing w:before="80" w:after="80"/>
        <w:ind w:left="576"/>
      </w:pPr>
      <w:r>
        <w:rPr>
          <w:rFonts w:ascii="Courier New" w:hAnsi="Courier New"/>
          <w:color w:val="202080"/>
          <w:sz w:val="18"/>
        </w:rPr>
        <w:t>HIPAA applies (handles_health_data=True):</w:t>
        <w:br/>
        <w:t xml:space="preserve">  mult = 1.0 (HIGH severity)</w:t>
        <w:br/>
        <w:t xml:space="preserve">  fine = min($10,000 × 5,000 records × 1.0, $1,900,000) = $1,900,000</w:t>
        <w:br/>
        <w:br/>
        <w:t>PCI DSS applies (handles_payments=True):</w:t>
        <w:br/>
        <w:t xml:space="preserve">  fine = $60,000 × 3 months × 1.0 = $180,000</w:t>
        <w:br/>
        <w:br/>
        <w:t>SOC2 applies (is_technology_company=True):</w:t>
        <w:br/>
        <w:t xml:space="preserve">  fine = ($50,000 + $25,000) × 1.0 = $75,000</w:t>
        <w:br/>
        <w:br/>
        <w:t>compliance_fine = $1,900,000 + $180,000 + $75,000 = $2,155,000</w:t>
      </w:r>
    </w:p>
    <w:p>
      <w:pPr>
        <w:spacing w:before="280" w:after="80"/>
      </w:pPr>
      <w:r>
        <w:rPr>
          <w:b/>
          <w:color w:val="1B3A6B"/>
          <w:sz w:val="28"/>
        </w:rPr>
        <w:t>Step 7 — Agent 7 computes blast radius</w:t>
      </w:r>
    </w:p>
    <w:p>
      <w:pPr>
        <w:spacing w:before="80" w:after="80"/>
        <w:ind w:left="576"/>
      </w:pPr>
      <w:r>
        <w:rPr>
          <w:rFonts w:ascii="Courier New" w:hAnsi="Courier New"/>
          <w:color w:val="202080"/>
          <w:sz w:val="18"/>
        </w:rPr>
        <w:t>Asset 'internal-hr-stag-36' → software spread analysis (shared java/spring-boot stack)</w:t>
        <w:br/>
        <w:t>Layer 2 (Software Spread): java/17 installed on reporting-prod-07, internal-hr-prod-17,</w:t>
        <w:br/>
        <w:t xml:space="preserve">                           reporting-deve-25, reporting-prod-28, internal-hr-stag-30,</w:t>
        <w:br/>
        <w:t xml:space="preserve">                           internal-hr-prod-35, internal-hr-prod-43, internal-hr-prod-44,</w:t>
        <w:br/>
        <w:t xml:space="preserve">                           mysql-primary-prod-53 → total = 9 → radius = 0.161</w:t>
        <w:br/>
        <w:br/>
        <w:t>blast_radius = 0.161  blast_label = MEDIUM  blast_method = software_spread</w:t>
      </w:r>
    </w:p>
    <w:p>
      <w:pPr>
        <w:spacing w:before="280" w:after="80"/>
      </w:pPr>
      <w:r>
        <w:rPr>
          <w:b/>
          <w:color w:val="1B3A6B"/>
          <w:sz w:val="28"/>
        </w:rPr>
        <w:t>Step 8 — Agent 8 checks patch availability</w:t>
      </w:r>
    </w:p>
    <w:p>
      <w:pPr>
        <w:spacing w:before="80" w:after="80"/>
        <w:ind w:left="576"/>
      </w:pPr>
      <w:r>
        <w:rPr>
          <w:rFonts w:ascii="Courier New" w:hAnsi="Courier New"/>
          <w:color w:val="202080"/>
          <w:sz w:val="18"/>
        </w:rPr>
        <w:t>Searched github_advisories_full.json for CVE-2024-21287 → not found</w:t>
        <w:br/>
        <w:t>Searched msrc_full.json for CVE-2024-21287 → not found</w:t>
        <w:br/>
        <w:t>patch_available = None  (not in our static dataset; Oracle patches via Oracle portal)</w:t>
        <w:br/>
        <w:t>patch_action = 'PATCH NOW — EMERGENCY (patch not yet confirmed; apply mitigations + contact vendor)'</w:t>
        <w:br/>
        <w:t>(KEV flag overrides patch availability — active exploitation demands emergency response)</w:t>
      </w:r>
    </w:p>
    <w:p>
      <w:pPr>
        <w:spacing w:before="280" w:after="80"/>
      </w:pPr>
      <w:r>
        <w:rPr>
          <w:b/>
          <w:color w:val="1B3A6B"/>
          <w:sz w:val="28"/>
        </w:rPr>
        <w:t>Step 9 — Agent 9 computes the final score</w:t>
      </w:r>
    </w:p>
    <w:p>
      <w:pPr>
        <w:spacing w:before="80" w:after="80"/>
        <w:ind w:left="576"/>
      </w:pPr>
      <w:r>
        <w:rPr>
          <w:rFonts w:ascii="Courier New" w:hAnsi="Courier New"/>
          <w:color w:val="202080"/>
          <w:sz w:val="18"/>
        </w:rPr>
        <w:t>base_score    = (W_CVSS × cvss_norm) + (W_EPSS × epss) + (W_RW × ransomware)</w:t>
        <w:br/>
        <w:t xml:space="preserve">              = (0.20 × 0.75) + (0.45 × 0.69826) + (0.35 × 0)</w:t>
        <w:br/>
        <w:t xml:space="preserve">              = 0.150 + 0.314 + 0.000 = 0.464</w:t>
        <w:br/>
        <w:t xml:space="preserve">              → KEV floor applied: base = max(0.464, 0.80) = 0.80</w:t>
        <w:br/>
        <w:br/>
        <w:t>final_score   = 0.80</w:t>
        <w:br/>
        <w:t xml:space="preserve">              × crit_mult(5.0)      # critical asset</w:t>
        <w:br/>
        <w:t xml:space="preserve">              × exp_mult(1.0)       # NOT internet-facing</w:t>
        <w:br/>
        <w:t xml:space="preserve">              × (1 + 0.161)         # blast_radius = 0.161 (9 systems via software spread)</w:t>
        <w:br/>
        <w:t xml:space="preserve">              × kev_mult(3.0)       # in_kev = True</w:t>
        <w:br/>
        <w:t xml:space="preserve">              × rw_mult(1.0)        # ransomware = False</w:t>
        <w:br/>
        <w:t xml:space="preserve">              + fine_bonus(1.0)     # min($2,155,000/200,000, 1.0) = 1.0</w:t>
        <w:br/>
        <w:br/>
        <w:t xml:space="preserve">            = 0.80 × 5.0 × 1.0 × 1.161 × 3.0 × 1.0 + 1.0</w:t>
        <w:br/>
        <w:t xml:space="preserve">            = 0.80 × 17.415 + 1.0</w:t>
        <w:br/>
        <w:t xml:space="preserve">            = 13.932 + 1.0</w:t>
        <w:br/>
        <w:t xml:space="preserve">            = 14.932  → Ranked #1 of 500</w:t>
        <w:br/>
        <w:br/>
        <w:t>confidence = VERY HIGH (in_kev=+0.40, epss≥0.50=+0.20, asset_match=+0.20, cvss=+0.05 = 0.85)</w:t>
        <w:br/>
        <w:br/>
        <w:t>roi_patch_cost  = $600  (8 engineer-hours × $75 — EMERGENCY action)</w:t>
        <w:br/>
        <w:t>roi_breach_risk = $9,770,000 × 0.85 × 1.0 + compliance = $12,804,379</w:t>
        <w:br/>
        <w:t>roi_net_benefit = $12,803,779</w:t>
      </w:r>
    </w:p>
    <w:p>
      <w:pPr>
        <w:spacing w:before="280" w:after="80"/>
      </w:pPr>
      <w:r>
        <w:rPr>
          <w:b/>
          <w:color w:val="1B3A6B"/>
          <w:sz w:val="28"/>
        </w:rPr>
        <w:t>Output — What Appears in the Report for This CVE</w:t>
      </w:r>
    </w:p>
    <w:p>
      <w:pPr>
        <w:spacing w:before="80" w:after="80"/>
        <w:ind w:left="576"/>
      </w:pPr>
      <w:r>
        <w:rPr>
          <w:rFonts w:ascii="Courier New" w:hAnsi="Courier New"/>
          <w:color w:val="202080"/>
          <w:sz w:val="18"/>
        </w:rPr>
        <w:t>🔴 TIER 1 — Rank #1 — CVE-2024-21287</w:t>
        <w:br/>
        <w:t>ARIA Score: 14.932  |  Confidence: VERY HIGH  |  Patch: PATCH NOW — EMERGENCY</w:t>
        <w:br/>
        <w:t>CVSS: 7.5 (HIGH)   |  EPSS: 69.8%  |  KEV: YES ✓  |  Ransomware: No</w:t>
        <w:br/>
        <w:t>Asset: internal-hr-stag-36  [CRITICAL]  [internal]</w:t>
        <w:br/>
        <w:t>Blast: 0.161 (MEDIUM) — 9 systems at risk</w:t>
        <w:br/>
        <w:t>Fine exposure: $2,155,000  |  Net ROI: $12,803,779</w:t>
        <w:br/>
        <w:br/>
        <w:t>Claude reasoning: 'CVE-2024-21287 is ranked #1 because it is an Oracle Agile PLM</w:t>
        <w:br/>
        <w:t>authorization bypass confirmed actively exploited (CISA KEV), with a 69.8% probability</w:t>
        <w:br/>
        <w:t>of exploitation in the next 30 days on your internal HR staging server. The internal-hr</w:t>
        <w:br/>
        <w:t>platform runs HIPAA-in-scope health records; 9 downstream systems share the java/17 stack</w:t>
        <w:br/>
        <w:t>and are exposed via software spread. With $2.15M in HIPAA + PCI fine exposure and</w:t>
        <w:br/>
        <w:t>$12.8M in net ROI, this requires immediate mitigation — contact Oracle for the patch</w:t>
        <w:br/>
        <w:t>and isolate the host network segment while sourcing the fix.'</w:t>
      </w:r>
    </w:p>
    <w:p>
      <w:r>
        <w:br w:type="page"/>
      </w:r>
    </w:p>
    <w:p>
      <w:pPr>
        <w:spacing w:before="360" w:after="120"/>
      </w:pPr>
      <w:r>
        <w:rPr>
          <w:b/>
          <w:color w:val="1B3A6B"/>
          <w:sz w:val="36"/>
        </w:rPr>
        <w:t>6. How to Run ARIA</w:t>
      </w:r>
    </w:p>
    <w:p>
      <w:pPr>
        <w:spacing w:before="280" w:after="80"/>
      </w:pPr>
      <w:r>
        <w:rPr>
          <w:b/>
          <w:color w:val="1B3A6B"/>
          <w:sz w:val="28"/>
        </w:rPr>
        <w:t>Setup (one time)</w:t>
      </w:r>
    </w:p>
    <w:p>
      <w:pPr>
        <w:spacing w:before="80" w:after="80"/>
        <w:ind w:left="576"/>
      </w:pPr>
      <w:r>
        <w:rPr>
          <w:rFonts w:ascii="Courier New" w:hAnsi="Courier New"/>
          <w:color w:val="202080"/>
          <w:sz w:val="18"/>
        </w:rPr>
        <w:t>pip install pandas anthropic requests matplotlib seaborn plotly kaleido python-docx</w:t>
      </w:r>
    </w:p>
    <w:p>
      <w:pPr>
        <w:spacing w:before="280" w:after="80"/>
      </w:pPr>
      <w:r>
        <w:rPr>
          <w:b/>
          <w:color w:val="1B3A6B"/>
          <w:sz w:val="28"/>
        </w:rPr>
        <w:t>Run Modes</w:t>
      </w:r>
    </w:p>
    <w:tbl>
      <w:tblPr>
        <w:tblStyle w:val="TableGrid"/>
        <w:tblW w:type="auto" w:w="0"/>
        <w:jc w:val="left"/>
        <w:tblLook w:firstColumn="1" w:firstRow="1" w:lastColumn="0" w:lastRow="0" w:noHBand="0" w:noVBand="1" w:val="04A0"/>
      </w:tblPr>
      <w:tblGrid>
        <w:gridCol w:w="4536"/>
        <w:gridCol w:w="4536"/>
      </w:tblGrid>
      <w:tr>
        <w:tc>
          <w:tcPr>
            <w:tcW w:type="dxa" w:w="4032"/>
            <w:shd w:val="clear" w:color="auto" w:fill="1B3A6B"/>
          </w:tcPr>
          <w:p>
            <w:r>
              <w:rPr>
                <w:b/>
                <w:color w:val="FFFFFF"/>
                <w:sz w:val="20"/>
              </w:rPr>
              <w:t>Command</w:t>
            </w:r>
          </w:p>
        </w:tc>
        <w:tc>
          <w:tcPr>
            <w:tcW w:type="dxa" w:w="5472"/>
            <w:shd w:val="clear" w:color="auto" w:fill="1B3A6B"/>
          </w:tcPr>
          <w:p>
            <w:r>
              <w:rPr>
                <w:b/>
                <w:color w:val="FFFFFF"/>
                <w:sz w:val="20"/>
              </w:rPr>
              <w:t>What It Does</w:t>
            </w:r>
          </w:p>
        </w:tc>
      </w:tr>
      <w:tr>
        <w:tc>
          <w:tcPr>
            <w:tcW w:type="dxa" w:w="4032"/>
            <w:shd w:val="clear" w:color="auto" w:fill="F2F4F8"/>
          </w:tcPr>
          <w:p>
            <w:r>
              <w:rPr>
                <w:sz w:val="20"/>
              </w:rPr>
              <w:t>python3 run_aria.py</w:t>
            </w:r>
          </w:p>
        </w:tc>
        <w:tc>
          <w:tcPr>
            <w:tcW w:type="dxa" w:w="5472"/>
            <w:shd w:val="clear" w:color="auto" w:fill="F2F4F8"/>
          </w:tcPr>
          <w:p>
            <w:r>
              <w:rPr>
                <w:sz w:val="20"/>
              </w:rPr>
              <w:t>Demo mode — runs on Acme HealthTech synthetic org. No API key needed.</w:t>
            </w:r>
          </w:p>
        </w:tc>
      </w:tr>
      <w:tr>
        <w:tc>
          <w:tcPr>
            <w:tcW w:type="dxa" w:w="4032"/>
            <w:shd w:val="clear" w:color="auto" w:fill="FFFFFF"/>
          </w:tcPr>
          <w:p>
            <w:r>
              <w:rPr>
                <w:sz w:val="20"/>
              </w:rPr>
              <w:t>python3 run_aria.py --org "description text"</w:t>
            </w:r>
          </w:p>
        </w:tc>
        <w:tc>
          <w:tcPr>
            <w:tcW w:type="dxa" w:w="5472"/>
            <w:shd w:val="clear" w:color="auto" w:fill="FFFFFF"/>
          </w:tcPr>
          <w:p>
            <w:r>
              <w:rPr>
                <w:sz w:val="20"/>
              </w:rPr>
              <w:t>Run on your org description. With ANTHROPIC_API_KEY set → Claude active.</w:t>
            </w:r>
          </w:p>
        </w:tc>
      </w:tr>
      <w:tr>
        <w:tc>
          <w:tcPr>
            <w:tcW w:type="dxa" w:w="4032"/>
            <w:shd w:val="clear" w:color="auto" w:fill="F2F4F8"/>
          </w:tcPr>
          <w:p>
            <w:r>
              <w:rPr>
                <w:sz w:val="20"/>
              </w:rPr>
              <w:t>python3 evaluate.py</w:t>
            </w:r>
          </w:p>
        </w:tc>
        <w:tc>
          <w:tcPr>
            <w:tcW w:type="dxa" w:w="5472"/>
            <w:shd w:val="clear" w:color="auto" w:fill="F2F4F8"/>
          </w:tcPr>
          <w:p>
            <w:r>
              <w:rPr>
                <w:sz w:val="20"/>
              </w:rPr>
              <w:t>Reproduce Recall@10=100% proof. Runs ARIA vs CVSS-only vs EPSS-only.</w:t>
            </w:r>
          </w:p>
        </w:tc>
      </w:tr>
      <w:tr>
        <w:tc>
          <w:tcPr>
            <w:tcW w:type="dxa" w:w="4032"/>
            <w:shd w:val="clear" w:color="auto" w:fill="FFFFFF"/>
          </w:tcPr>
          <w:p>
            <w:r>
              <w:rPr>
                <w:sz w:val="20"/>
              </w:rPr>
              <w:t>python3 test_aria.py</w:t>
            </w:r>
          </w:p>
        </w:tc>
        <w:tc>
          <w:tcPr>
            <w:tcW w:type="dxa" w:w="5472"/>
            <w:shd w:val="clear" w:color="auto" w:fill="FFFFFF"/>
          </w:tcPr>
          <w:p>
            <w:r>
              <w:rPr>
                <w:sz w:val="20"/>
              </w:rPr>
              <w:t>Run full test suite (56 tests). Verifies every agent, formula, and pipeline.</w:t>
            </w:r>
          </w:p>
        </w:tc>
      </w:tr>
      <w:tr>
        <w:tc>
          <w:tcPr>
            <w:tcW w:type="dxa" w:w="4032"/>
            <w:shd w:val="clear" w:color="auto" w:fill="F2F4F8"/>
          </w:tcPr>
          <w:p>
            <w:r>
              <w:rPr>
                <w:sz w:val="20"/>
              </w:rPr>
              <w:t>python3 -m agents.agent_07_blast</w:t>
            </w:r>
          </w:p>
        </w:tc>
        <w:tc>
          <w:tcPr>
            <w:tcW w:type="dxa" w:w="5472"/>
            <w:shd w:val="clear" w:color="auto" w:fill="F2F4F8"/>
          </w:tcPr>
          <w:p>
            <w:r>
              <w:rPr>
                <w:sz w:val="20"/>
              </w:rPr>
              <w:t>Run blast radius agent standalone to see per-CVE blast computation.</w:t>
            </w:r>
          </w:p>
        </w:tc>
      </w:tr>
    </w:tbl>
    <w:p/>
    <w:p>
      <w:pPr>
        <w:spacing w:before="280" w:after="80"/>
      </w:pPr>
      <w:r>
        <w:rPr>
          <w:b/>
          <w:color w:val="1B3A6B"/>
          <w:sz w:val="28"/>
        </w:rPr>
        <w:t>Output Files</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1B3A6B"/>
          </w:tcPr>
          <w:p>
            <w:r>
              <w:rPr>
                <w:b/>
                <w:color w:val="FFFFFF"/>
                <w:sz w:val="20"/>
              </w:rPr>
              <w:t>File</w:t>
            </w:r>
          </w:p>
        </w:tc>
        <w:tc>
          <w:tcPr>
            <w:tcW w:type="dxa" w:w="1296"/>
            <w:shd w:val="clear" w:color="auto" w:fill="1B3A6B"/>
          </w:tcPr>
          <w:p>
            <w:r>
              <w:rPr>
                <w:b/>
                <w:color w:val="FFFFFF"/>
                <w:sz w:val="20"/>
              </w:rPr>
              <w:t>Format</w:t>
            </w:r>
          </w:p>
        </w:tc>
        <w:tc>
          <w:tcPr>
            <w:tcW w:type="dxa" w:w="5040"/>
            <w:shd w:val="clear" w:color="auto" w:fill="1B3A6B"/>
          </w:tcPr>
          <w:p>
            <w:r>
              <w:rPr>
                <w:b/>
                <w:color w:val="FFFFFF"/>
                <w:sz w:val="20"/>
              </w:rPr>
              <w:t>Contents</w:t>
            </w:r>
          </w:p>
        </w:tc>
      </w:tr>
      <w:tr>
        <w:tc>
          <w:tcPr>
            <w:tcW w:type="dxa" w:w="3168"/>
            <w:shd w:val="clear" w:color="auto" w:fill="F2F4F8"/>
          </w:tcPr>
          <w:p>
            <w:r>
              <w:rPr>
                <w:sz w:val="20"/>
              </w:rPr>
              <w:t>aria_report_TIMESTAMP.md</w:t>
            </w:r>
          </w:p>
        </w:tc>
        <w:tc>
          <w:tcPr>
            <w:tcW w:type="dxa" w:w="1296"/>
            <w:shd w:val="clear" w:color="auto" w:fill="F2F4F8"/>
          </w:tcPr>
          <w:p>
            <w:r>
              <w:rPr>
                <w:sz w:val="20"/>
              </w:rPr>
              <w:t>Markdown</w:t>
            </w:r>
          </w:p>
        </w:tc>
        <w:tc>
          <w:tcPr>
            <w:tcW w:type="dxa" w:w="5040"/>
            <w:shd w:val="clear" w:color="auto" w:fill="F2F4F8"/>
          </w:tcPr>
          <w:p>
            <w:r>
              <w:rPr>
                <w:sz w:val="20"/>
              </w:rPr>
              <w:t>Human report: exec summary, tiers, maintenance schedule, top-10 with Claude reasoning</w:t>
            </w:r>
          </w:p>
        </w:tc>
      </w:tr>
      <w:tr>
        <w:tc>
          <w:tcPr>
            <w:tcW w:type="dxa" w:w="3168"/>
            <w:shd w:val="clear" w:color="auto" w:fill="FFFFFF"/>
          </w:tcPr>
          <w:p>
            <w:r>
              <w:rPr>
                <w:sz w:val="20"/>
              </w:rPr>
              <w:t>aria_audit_TIMESTAMP.json</w:t>
            </w:r>
          </w:p>
        </w:tc>
        <w:tc>
          <w:tcPr>
            <w:tcW w:type="dxa" w:w="1296"/>
            <w:shd w:val="clear" w:color="auto" w:fill="FFFFFF"/>
          </w:tcPr>
          <w:p>
            <w:r>
              <w:rPr>
                <w:sz w:val="20"/>
              </w:rPr>
              <w:t>JSON</w:t>
            </w:r>
          </w:p>
        </w:tc>
        <w:tc>
          <w:tcPr>
            <w:tcW w:type="dxa" w:w="5040"/>
            <w:shd w:val="clear" w:color="auto" w:fill="FFFFFF"/>
          </w:tcPr>
          <w:p>
            <w:r>
              <w:rPr>
                <w:sz w:val="20"/>
              </w:rPr>
              <w:t>Machine-readable audit trail: every signal value for every CVE. Verify any recommendation.</w:t>
            </w:r>
          </w:p>
        </w:tc>
      </w:tr>
      <w:tr>
        <w:tc>
          <w:tcPr>
            <w:tcW w:type="dxa" w:w="3168"/>
            <w:shd w:val="clear" w:color="auto" w:fill="F2F4F8"/>
          </w:tcPr>
          <w:p>
            <w:r>
              <w:rPr>
                <w:sz w:val="20"/>
              </w:rPr>
              <w:t>aria_ranked_TIMESTAMP.csv</w:t>
            </w:r>
          </w:p>
        </w:tc>
        <w:tc>
          <w:tcPr>
            <w:tcW w:type="dxa" w:w="1296"/>
            <w:shd w:val="clear" w:color="auto" w:fill="F2F4F8"/>
          </w:tcPr>
          <w:p>
            <w:r>
              <w:rPr>
                <w:sz w:val="20"/>
              </w:rPr>
              <w:t>CSV</w:t>
            </w:r>
          </w:p>
        </w:tc>
        <w:tc>
          <w:tcPr>
            <w:tcW w:type="dxa" w:w="5040"/>
            <w:shd w:val="clear" w:color="auto" w:fill="F2F4F8"/>
          </w:tcPr>
          <w:p>
            <w:r>
              <w:rPr>
                <w:sz w:val="20"/>
              </w:rPr>
              <w:t>All 500 CVEs sorted by ARIA rank. Import to JIRA, spreadsheet, ticketing system.</w:t>
            </w:r>
          </w:p>
        </w:tc>
      </w:tr>
    </w:tbl>
    <w:p/>
    <w:p>
      <w:pPr>
        <w:spacing w:before="280" w:after="80"/>
      </w:pPr>
      <w:r>
        <w:rPr>
          <w:b/>
          <w:color w:val="1B3A6B"/>
          <w:sz w:val="28"/>
        </w:rPr>
        <w:t>With vs. Without API Key</w:t>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1B3A6B"/>
          </w:tcPr>
          <w:p>
            <w:r>
              <w:rPr>
                <w:b/>
                <w:color w:val="FFFFFF"/>
                <w:sz w:val="20"/>
              </w:rPr>
            </w:r>
          </w:p>
        </w:tc>
        <w:tc>
          <w:tcPr>
            <w:tcW w:type="dxa" w:w="3600"/>
            <w:shd w:val="clear" w:color="auto" w:fill="1B3A6B"/>
          </w:tcPr>
          <w:p>
            <w:r>
              <w:rPr>
                <w:b/>
                <w:color w:val="FFFFFF"/>
                <w:sz w:val="20"/>
              </w:rPr>
              <w:t>With ANTHROPIC_API_KEY</w:t>
            </w:r>
          </w:p>
        </w:tc>
        <w:tc>
          <w:tcPr>
            <w:tcW w:type="dxa" w:w="3600"/>
            <w:shd w:val="clear" w:color="auto" w:fill="1B3A6B"/>
          </w:tcPr>
          <w:p>
            <w:r>
              <w:rPr>
                <w:b/>
                <w:color w:val="FFFFFF"/>
                <w:sz w:val="20"/>
              </w:rPr>
              <w:t>Without API Key</w:t>
            </w:r>
          </w:p>
        </w:tc>
      </w:tr>
      <w:tr>
        <w:tc>
          <w:tcPr>
            <w:tcW w:type="dxa" w:w="2160"/>
            <w:shd w:val="clear" w:color="auto" w:fill="F2F4F8"/>
          </w:tcPr>
          <w:p>
            <w:r>
              <w:rPr>
                <w:sz w:val="20"/>
              </w:rPr>
              <w:t>Agent 4</w:t>
            </w:r>
          </w:p>
        </w:tc>
        <w:tc>
          <w:tcPr>
            <w:tcW w:type="dxa" w:w="3600"/>
            <w:shd w:val="clear" w:color="auto" w:fill="F2F4F8"/>
          </w:tcPr>
          <w:p>
            <w:r>
              <w:rPr>
                <w:sz w:val="20"/>
              </w:rPr>
              <w:t>Claude Haiku extracts org context</w:t>
            </w:r>
          </w:p>
        </w:tc>
        <w:tc>
          <w:tcPr>
            <w:tcW w:type="dxa" w:w="3600"/>
            <w:shd w:val="clear" w:color="auto" w:fill="F2F4F8"/>
          </w:tcPr>
          <w:p>
            <w:r>
              <w:rPr>
                <w:sz w:val="20"/>
              </w:rPr>
              <w:t>Keyword regex fallback (same output structure)</w:t>
            </w:r>
          </w:p>
        </w:tc>
      </w:tr>
      <w:tr>
        <w:tc>
          <w:tcPr>
            <w:tcW w:type="dxa" w:w="2160"/>
            <w:shd w:val="clear" w:color="auto" w:fill="FFFFFF"/>
          </w:tcPr>
          <w:p>
            <w:r>
              <w:rPr>
                <w:sz w:val="20"/>
              </w:rPr>
              <w:t>Orchestrator</w:t>
            </w:r>
          </w:p>
        </w:tc>
        <w:tc>
          <w:tcPr>
            <w:tcW w:type="dxa" w:w="3600"/>
            <w:shd w:val="clear" w:color="auto" w:fill="FFFFFF"/>
          </w:tcPr>
          <w:p>
            <w:r>
              <w:rPr>
                <w:sz w:val="20"/>
              </w:rPr>
              <w:t>Claude Sonnet validates ranking</w:t>
            </w:r>
          </w:p>
        </w:tc>
        <w:tc>
          <w:tcPr>
            <w:tcW w:type="dxa" w:w="3600"/>
            <w:shd w:val="clear" w:color="auto" w:fill="FFFFFF"/>
          </w:tcPr>
          <w:p>
            <w:r>
              <w:rPr>
                <w:sz w:val="20"/>
              </w:rPr>
              <w:t>Skipped silently</w:t>
            </w:r>
          </w:p>
        </w:tc>
      </w:tr>
      <w:tr>
        <w:tc>
          <w:tcPr>
            <w:tcW w:type="dxa" w:w="2160"/>
            <w:shd w:val="clear" w:color="auto" w:fill="F2F4F8"/>
          </w:tcPr>
          <w:p>
            <w:r>
              <w:rPr>
                <w:sz w:val="20"/>
              </w:rPr>
              <w:t>Agent 10</w:t>
            </w:r>
          </w:p>
        </w:tc>
        <w:tc>
          <w:tcPr>
            <w:tcW w:type="dxa" w:w="3600"/>
            <w:shd w:val="clear" w:color="auto" w:fill="F2F4F8"/>
          </w:tcPr>
          <w:p>
            <w:r>
              <w:rPr>
                <w:sz w:val="20"/>
              </w:rPr>
              <w:t>Claude Sonnet writes CVE reasoning</w:t>
            </w:r>
          </w:p>
        </w:tc>
        <w:tc>
          <w:tcPr>
            <w:tcW w:type="dxa" w:w="3600"/>
            <w:shd w:val="clear" w:color="auto" w:fill="F2F4F8"/>
          </w:tcPr>
          <w:p>
            <w:r>
              <w:rPr>
                <w:sz w:val="20"/>
              </w:rPr>
              <w:t>Template-based reasoning used</w:t>
            </w:r>
          </w:p>
        </w:tc>
      </w:tr>
      <w:tr>
        <w:tc>
          <w:tcPr>
            <w:tcW w:type="dxa" w:w="2160"/>
            <w:shd w:val="clear" w:color="auto" w:fill="FFFFFF"/>
          </w:tcPr>
          <w:p>
            <w:r>
              <w:rPr>
                <w:sz w:val="20"/>
              </w:rPr>
              <w:t>Scores/Numbers</w:t>
            </w:r>
          </w:p>
        </w:tc>
        <w:tc>
          <w:tcPr>
            <w:tcW w:type="dxa" w:w="3600"/>
            <w:shd w:val="clear" w:color="auto" w:fill="FFFFFF"/>
          </w:tcPr>
          <w:p>
            <w:r>
              <w:rPr>
                <w:sz w:val="20"/>
              </w:rPr>
              <w:t>Identical</w:t>
            </w:r>
          </w:p>
        </w:tc>
        <w:tc>
          <w:tcPr>
            <w:tcW w:type="dxa" w:w="3600"/>
            <w:shd w:val="clear" w:color="auto" w:fill="FFFFFF"/>
          </w:tcPr>
          <w:p>
            <w:r>
              <w:rPr>
                <w:sz w:val="20"/>
              </w:rPr>
              <w:t>Identical</w:t>
            </w:r>
          </w:p>
        </w:tc>
      </w:tr>
      <w:tr>
        <w:tc>
          <w:tcPr>
            <w:tcW w:type="dxa" w:w="2160"/>
            <w:shd w:val="clear" w:color="auto" w:fill="F2F4F8"/>
          </w:tcPr>
          <w:p>
            <w:r>
              <w:rPr>
                <w:sz w:val="20"/>
              </w:rPr>
              <w:t>Cost per run</w:t>
            </w:r>
          </w:p>
        </w:tc>
        <w:tc>
          <w:tcPr>
            <w:tcW w:type="dxa" w:w="3600"/>
            <w:shd w:val="clear" w:color="auto" w:fill="F2F4F8"/>
          </w:tcPr>
          <w:p>
            <w:r>
              <w:rPr>
                <w:sz w:val="20"/>
              </w:rPr>
              <w:t>~$0.025</w:t>
            </w:r>
          </w:p>
        </w:tc>
        <w:tc>
          <w:tcPr>
            <w:tcW w:type="dxa" w:w="3600"/>
            <w:shd w:val="clear" w:color="auto" w:fill="F2F4F8"/>
          </w:tcPr>
          <w:p>
            <w:r>
              <w:rPr>
                <w:sz w:val="20"/>
              </w:rPr>
              <w:t>$0</w:t>
            </w:r>
          </w:p>
        </w:tc>
      </w:tr>
    </w:tbl>
    <w:p/>
    <w:p>
      <w:pPr>
        <w:spacing w:after="80"/>
      </w:pPr>
      <w:r>
        <w:rPr>
          <w:sz w:val="22"/>
        </w:rPr>
        <w:t>The numbers are always identical because Claude never touches the scoring logic — only the English sentences change.</w:t>
      </w:r>
    </w:p>
    <w:p>
      <w:r>
        <w:br w:type="page"/>
      </w:r>
    </w:p>
    <w:p>
      <w:pPr>
        <w:spacing w:before="360" w:after="120"/>
      </w:pPr>
      <w:r>
        <w:rPr>
          <w:b/>
          <w:color w:val="1B3A6B"/>
          <w:sz w:val="36"/>
        </w:rPr>
        <w:t>7. Current System Status</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B3A6B"/>
          </w:tcPr>
          <w:p>
            <w:r>
              <w:rPr>
                <w:b/>
                <w:color w:val="FFFFFF"/>
                <w:sz w:val="20"/>
              </w:rPr>
              <w:t>Component</w:t>
            </w:r>
          </w:p>
        </w:tc>
        <w:tc>
          <w:tcPr>
            <w:tcW w:type="dxa" w:w="2592"/>
            <w:shd w:val="clear" w:color="auto" w:fill="1B3A6B"/>
          </w:tcPr>
          <w:p>
            <w:r>
              <w:rPr>
                <w:b/>
                <w:color w:val="FFFFFF"/>
                <w:sz w:val="20"/>
              </w:rPr>
              <w:t>Status</w:t>
            </w:r>
          </w:p>
        </w:tc>
        <w:tc>
          <w:tcPr>
            <w:tcW w:type="dxa" w:w="4320"/>
            <w:shd w:val="clear" w:color="auto" w:fill="1B3A6B"/>
          </w:tcPr>
          <w:p>
            <w:r>
              <w:rPr>
                <w:b/>
                <w:color w:val="FFFFFF"/>
                <w:sz w:val="20"/>
              </w:rPr>
              <w:t>Details</w:t>
            </w:r>
          </w:p>
        </w:tc>
      </w:tr>
      <w:tr>
        <w:tc>
          <w:tcPr>
            <w:tcW w:type="dxa" w:w="2592"/>
            <w:shd w:val="clear" w:color="auto" w:fill="F2F4F8"/>
          </w:tcPr>
          <w:p>
            <w:r>
              <w:rPr>
                <w:sz w:val="20"/>
              </w:rPr>
              <w:t>Test suite</w:t>
            </w:r>
          </w:p>
        </w:tc>
        <w:tc>
          <w:tcPr>
            <w:tcW w:type="dxa" w:w="2592"/>
            <w:shd w:val="clear" w:color="auto" w:fill="F2F4F8"/>
          </w:tcPr>
          <w:p>
            <w:r>
              <w:rPr>
                <w:sz w:val="20"/>
              </w:rPr>
              <w:t>✅ 56/56 passing</w:t>
            </w:r>
          </w:p>
        </w:tc>
        <w:tc>
          <w:tcPr>
            <w:tcW w:type="dxa" w:w="4320"/>
            <w:shd w:val="clear" w:color="auto" w:fill="F2F4F8"/>
          </w:tcPr>
          <w:p>
            <w:r>
              <w:rPr>
                <w:sz w:val="20"/>
              </w:rPr>
              <w:t>Unit + integration + evaluation tests</w:t>
            </w:r>
          </w:p>
        </w:tc>
      </w:tr>
      <w:tr>
        <w:tc>
          <w:tcPr>
            <w:tcW w:type="dxa" w:w="2592"/>
            <w:shd w:val="clear" w:color="auto" w:fill="FFFFFF"/>
          </w:tcPr>
          <w:p>
            <w:r>
              <w:rPr>
                <w:sz w:val="20"/>
              </w:rPr>
              <w:t>Recall@10</w:t>
            </w:r>
          </w:p>
        </w:tc>
        <w:tc>
          <w:tcPr>
            <w:tcW w:type="dxa" w:w="2592"/>
            <w:shd w:val="clear" w:color="auto" w:fill="FFFFFF"/>
          </w:tcPr>
          <w:p>
            <w:r>
              <w:rPr>
                <w:sz w:val="20"/>
              </w:rPr>
              <w:t>✅ 100%</w:t>
            </w:r>
          </w:p>
        </w:tc>
        <w:tc>
          <w:tcPr>
            <w:tcW w:type="dxa" w:w="4320"/>
            <w:shd w:val="clear" w:color="auto" w:fill="FFFFFF"/>
          </w:tcPr>
          <w:p>
            <w:r>
              <w:rPr>
                <w:sz w:val="20"/>
              </w:rPr>
              <w:t>All 4 confirmed-exploited CVEs in top-10</w:t>
            </w:r>
          </w:p>
        </w:tc>
      </w:tr>
      <w:tr>
        <w:tc>
          <w:tcPr>
            <w:tcW w:type="dxa" w:w="2592"/>
            <w:shd w:val="clear" w:color="auto" w:fill="F2F4F8"/>
          </w:tcPr>
          <w:p>
            <w:r>
              <w:rPr>
                <w:sz w:val="20"/>
              </w:rPr>
              <w:t>MRR</w:t>
            </w:r>
          </w:p>
        </w:tc>
        <w:tc>
          <w:tcPr>
            <w:tcW w:type="dxa" w:w="2592"/>
            <w:shd w:val="clear" w:color="auto" w:fill="F2F4F8"/>
          </w:tcPr>
          <w:p>
            <w:r>
              <w:rPr>
                <w:sz w:val="20"/>
              </w:rPr>
              <w:t>✅ 0.508</w:t>
            </w:r>
          </w:p>
        </w:tc>
        <w:tc>
          <w:tcPr>
            <w:tcW w:type="dxa" w:w="4320"/>
            <w:shd w:val="clear" w:color="auto" w:fill="F2F4F8"/>
          </w:tcPr>
          <w:p>
            <w:r>
              <w:rPr>
                <w:sz w:val="20"/>
              </w:rPr>
              <w:t>vs. CVSS-only 0.026 (19.5× better)</w:t>
            </w:r>
          </w:p>
        </w:tc>
      </w:tr>
      <w:tr>
        <w:tc>
          <w:tcPr>
            <w:tcW w:type="dxa" w:w="2592"/>
            <w:shd w:val="clear" w:color="auto" w:fill="FFFFFF"/>
          </w:tcPr>
          <w:p>
            <w:r>
              <w:rPr>
                <w:sz w:val="20"/>
              </w:rPr>
              <w:t>Blast radius</w:t>
            </w:r>
          </w:p>
        </w:tc>
        <w:tc>
          <w:tcPr>
            <w:tcW w:type="dxa" w:w="2592"/>
            <w:shd w:val="clear" w:color="auto" w:fill="FFFFFF"/>
          </w:tcPr>
          <w:p>
            <w:r>
              <w:rPr>
                <w:sz w:val="20"/>
              </w:rPr>
              <w:t>✅ Three-layer fallback</w:t>
            </w:r>
          </w:p>
        </w:tc>
        <w:tc>
          <w:tcPr>
            <w:tcW w:type="dxa" w:w="4320"/>
            <w:shd w:val="clear" w:color="auto" w:fill="FFFFFF"/>
          </w:tcPr>
          <w:p>
            <w:r>
              <w:rPr>
                <w:sz w:val="20"/>
              </w:rPr>
              <w:t>37 CVEs with blast&gt;0, max=0.600 (keycloak)</w:t>
            </w:r>
          </w:p>
        </w:tc>
      </w:tr>
      <w:tr>
        <w:tc>
          <w:tcPr>
            <w:tcW w:type="dxa" w:w="2592"/>
            <w:shd w:val="clear" w:color="auto" w:fill="F2F4F8"/>
          </w:tcPr>
          <w:p>
            <w:r>
              <w:rPr>
                <w:sz w:val="20"/>
              </w:rPr>
              <w:t>Asset inventory</w:t>
            </w:r>
          </w:p>
        </w:tc>
        <w:tc>
          <w:tcPr>
            <w:tcW w:type="dxa" w:w="2592"/>
            <w:shd w:val="clear" w:color="auto" w:fill="F2F4F8"/>
          </w:tcPr>
          <w:p>
            <w:r>
              <w:rPr>
                <w:sz w:val="20"/>
              </w:rPr>
              <w:t>✅ 56 assets</w:t>
            </w:r>
          </w:p>
        </w:tc>
        <w:tc>
          <w:tcPr>
            <w:tcW w:type="dxa" w:w="4320"/>
            <w:shd w:val="clear" w:color="auto" w:fill="F2F4F8"/>
          </w:tcPr>
          <w:p>
            <w:r>
              <w:rPr>
                <w:sz w:val="20"/>
              </w:rPr>
              <w:t>9 business units including database tier</w:t>
            </w:r>
          </w:p>
        </w:tc>
      </w:tr>
      <w:tr>
        <w:tc>
          <w:tcPr>
            <w:tcW w:type="dxa" w:w="2592"/>
            <w:shd w:val="clear" w:color="auto" w:fill="FFFFFF"/>
          </w:tcPr>
          <w:p>
            <w:r>
              <w:rPr>
                <w:sz w:val="20"/>
              </w:rPr>
              <w:t>Dependency graph</w:t>
            </w:r>
          </w:p>
        </w:tc>
        <w:tc>
          <w:tcPr>
            <w:tcW w:type="dxa" w:w="2592"/>
            <w:shd w:val="clear" w:color="auto" w:fill="FFFFFF"/>
          </w:tcPr>
          <w:p>
            <w:r>
              <w:rPr>
                <w:sz w:val="20"/>
              </w:rPr>
              <w:t>✅ 16 nodes</w:t>
            </w:r>
          </w:p>
        </w:tc>
        <w:tc>
          <w:tcPr>
            <w:tcW w:type="dxa" w:w="4320"/>
            <w:shd w:val="clear" w:color="auto" w:fill="FFFFFF"/>
          </w:tcPr>
          <w:p>
            <w:r>
              <w:rPr>
                <w:sz w:val="20"/>
              </w:rPr>
              <w:t>100% of assets match a graph node</w:t>
            </w:r>
          </w:p>
        </w:tc>
      </w:tr>
      <w:tr>
        <w:tc>
          <w:tcPr>
            <w:tcW w:type="dxa" w:w="2592"/>
            <w:shd w:val="clear" w:color="auto" w:fill="F2F4F8"/>
          </w:tcPr>
          <w:p>
            <w:r>
              <w:rPr>
                <w:sz w:val="20"/>
              </w:rPr>
              <w:t>LLM integration</w:t>
            </w:r>
          </w:p>
        </w:tc>
        <w:tc>
          <w:tcPr>
            <w:tcW w:type="dxa" w:w="2592"/>
            <w:shd w:val="clear" w:color="auto" w:fill="F2F4F8"/>
          </w:tcPr>
          <w:p>
            <w:r>
              <w:rPr>
                <w:sz w:val="20"/>
              </w:rPr>
              <w:t>✅ 3 agents</w:t>
            </w:r>
          </w:p>
        </w:tc>
        <w:tc>
          <w:tcPr>
            <w:tcW w:type="dxa" w:w="4320"/>
            <w:shd w:val="clear" w:color="auto" w:fill="F2F4F8"/>
          </w:tcPr>
          <w:p>
            <w:r>
              <w:rPr>
                <w:sz w:val="20"/>
              </w:rPr>
              <w:t>Works with and without API key</w:t>
            </w:r>
          </w:p>
        </w:tc>
      </w:tr>
      <w:tr>
        <w:tc>
          <w:tcPr>
            <w:tcW w:type="dxa" w:w="2592"/>
            <w:shd w:val="clear" w:color="auto" w:fill="FFFFFF"/>
          </w:tcPr>
          <w:p>
            <w:r>
              <w:rPr>
                <w:sz w:val="20"/>
              </w:rPr>
              <w:t>Git repository</w:t>
            </w:r>
          </w:p>
        </w:tc>
        <w:tc>
          <w:tcPr>
            <w:tcW w:type="dxa" w:w="2592"/>
            <w:shd w:val="clear" w:color="auto" w:fill="FFFFFF"/>
          </w:tcPr>
          <w:p>
            <w:r>
              <w:rPr>
                <w:sz w:val="20"/>
              </w:rPr>
              <w:t>✅ Clean</w:t>
            </w:r>
          </w:p>
        </w:tc>
        <w:tc>
          <w:tcPr>
            <w:tcW w:type="dxa" w:w="4320"/>
            <w:shd w:val="clear" w:color="auto" w:fill="FFFFFF"/>
          </w:tcPr>
          <w:p>
            <w:r>
              <w:rPr>
                <w:sz w:val="20"/>
              </w:rPr>
              <w:t>All changes committed, output/ gitignored</w:t>
            </w:r>
          </w:p>
        </w:tc>
      </w:tr>
      <w:tr>
        <w:tc>
          <w:tcPr>
            <w:tcW w:type="dxa" w:w="2592"/>
            <w:shd w:val="clear" w:color="auto" w:fill="F2F4F8"/>
          </w:tcPr>
          <w:p>
            <w:r>
              <w:rPr>
                <w:sz w:val="20"/>
              </w:rPr>
              <w:t>README</w:t>
            </w:r>
          </w:p>
        </w:tc>
        <w:tc>
          <w:tcPr>
            <w:tcW w:type="dxa" w:w="2592"/>
            <w:shd w:val="clear" w:color="auto" w:fill="F2F4F8"/>
          </w:tcPr>
          <w:p>
            <w:r>
              <w:rPr>
                <w:sz w:val="20"/>
              </w:rPr>
              <w:t>✅ Current</w:t>
            </w:r>
          </w:p>
        </w:tc>
        <w:tc>
          <w:tcPr>
            <w:tcW w:type="dxa" w:w="4320"/>
            <w:shd w:val="clear" w:color="auto" w:fill="F2F4F8"/>
          </w:tcPr>
          <w:p>
            <w:r>
              <w:rPr>
                <w:sz w:val="20"/>
              </w:rPr>
              <w:t>Numbers match live evaluate.py output</w:t>
            </w:r>
          </w:p>
        </w:tc>
      </w:tr>
      <w:tr>
        <w:tc>
          <w:tcPr>
            <w:tcW w:type="dxa" w:w="2592"/>
            <w:shd w:val="clear" w:color="auto" w:fill="FFFFFF"/>
          </w:tcPr>
          <w:p>
            <w:r>
              <w:rPr>
                <w:sz w:val="20"/>
              </w:rPr>
              <w:t>Notebook</w:t>
            </w:r>
          </w:p>
        </w:tc>
        <w:tc>
          <w:tcPr>
            <w:tcW w:type="dxa" w:w="2592"/>
            <w:shd w:val="clear" w:color="auto" w:fill="FFFFFF"/>
          </w:tcPr>
          <w:p>
            <w:r>
              <w:rPr>
                <w:sz w:val="20"/>
              </w:rPr>
              <w:t>✅ Both locations</w:t>
            </w:r>
          </w:p>
        </w:tc>
        <w:tc>
          <w:tcPr>
            <w:tcW w:type="dxa" w:w="4320"/>
            <w:shd w:val="clear" w:color="auto" w:fill="FFFFFF"/>
          </w:tcPr>
          <w:p>
            <w:r>
              <w:rPr>
                <w:sz w:val="20"/>
              </w:rPr>
              <w:t>analysis/ and notebooks/</w:t>
            </w:r>
          </w:p>
        </w:tc>
      </w:tr>
    </w:tbl>
    <w:p/>
    <w:p>
      <w:pPr>
        <w:spacing w:before="280" w:after="80"/>
      </w:pPr>
      <w:r>
        <w:rPr>
          <w:b/>
          <w:color w:val="1B3A6B"/>
          <w:sz w:val="28"/>
        </w:rPr>
        <w:t>Competition Submission Checklist</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1B3A6B"/>
          </w:tcPr>
          <w:p>
            <w:r>
              <w:rPr>
                <w:b/>
                <w:color w:val="FFFFFF"/>
                <w:sz w:val="20"/>
              </w:rPr>
              <w:t>Item</w:t>
            </w:r>
          </w:p>
        </w:tc>
        <w:tc>
          <w:tcPr>
            <w:tcW w:type="dxa" w:w="2160"/>
            <w:shd w:val="clear" w:color="auto" w:fill="1B3A6B"/>
          </w:tcPr>
          <w:p>
            <w:r>
              <w:rPr>
                <w:b/>
                <w:color w:val="FFFFFF"/>
                <w:sz w:val="20"/>
              </w:rPr>
              <w:t>Status</w:t>
            </w:r>
          </w:p>
        </w:tc>
        <w:tc>
          <w:tcPr>
            <w:tcW w:type="dxa" w:w="4176"/>
            <w:shd w:val="clear" w:color="auto" w:fill="1B3A6B"/>
          </w:tcPr>
          <w:p>
            <w:r>
              <w:rPr>
                <w:b/>
                <w:color w:val="FFFFFF"/>
                <w:sz w:val="20"/>
              </w:rPr>
              <w:t>Action Needed</w:t>
            </w:r>
          </w:p>
        </w:tc>
      </w:tr>
      <w:tr>
        <w:tc>
          <w:tcPr>
            <w:tcW w:type="dxa" w:w="3168"/>
            <w:shd w:val="clear" w:color="auto" w:fill="F2F4F8"/>
          </w:tcPr>
          <w:p>
            <w:r>
              <w:rPr>
                <w:sz w:val="20"/>
              </w:rPr>
              <w:t>ARIA system code</w:t>
            </w:r>
          </w:p>
        </w:tc>
        <w:tc>
          <w:tcPr>
            <w:tcW w:type="dxa" w:w="2160"/>
            <w:shd w:val="clear" w:color="auto" w:fill="F2F4F8"/>
          </w:tcPr>
          <w:p>
            <w:r>
              <w:rPr>
                <w:sz w:val="20"/>
              </w:rPr>
              <w:t>✅ Complete</w:t>
            </w:r>
          </w:p>
        </w:tc>
        <w:tc>
          <w:tcPr>
            <w:tcW w:type="dxa" w:w="4176"/>
            <w:shd w:val="clear" w:color="auto" w:fill="F2F4F8"/>
          </w:tcPr>
          <w:p>
            <w:r>
              <w:rPr>
                <w:sz w:val="20"/>
              </w:rPr>
              <w:t>None — committed and tested</w:t>
            </w:r>
          </w:p>
        </w:tc>
      </w:tr>
      <w:tr>
        <w:tc>
          <w:tcPr>
            <w:tcW w:type="dxa" w:w="3168"/>
            <w:shd w:val="clear" w:color="auto" w:fill="FFFFFF"/>
          </w:tcPr>
          <w:p>
            <w:r>
              <w:rPr>
                <w:sz w:val="20"/>
              </w:rPr>
              <w:t>Evaluation proof</w:t>
            </w:r>
          </w:p>
        </w:tc>
        <w:tc>
          <w:tcPr>
            <w:tcW w:type="dxa" w:w="2160"/>
            <w:shd w:val="clear" w:color="auto" w:fill="FFFFFF"/>
          </w:tcPr>
          <w:p>
            <w:r>
              <w:rPr>
                <w:sz w:val="20"/>
              </w:rPr>
              <w:t>✅ Complete</w:t>
            </w:r>
          </w:p>
        </w:tc>
        <w:tc>
          <w:tcPr>
            <w:tcW w:type="dxa" w:w="4176"/>
            <w:shd w:val="clear" w:color="auto" w:fill="FFFFFF"/>
          </w:tcPr>
          <w:p>
            <w:r>
              <w:rPr>
                <w:sz w:val="20"/>
              </w:rPr>
              <w:t>Run python3 evaluate.py to reproduce</w:t>
            </w:r>
          </w:p>
        </w:tc>
      </w:tr>
      <w:tr>
        <w:tc>
          <w:tcPr>
            <w:tcW w:type="dxa" w:w="3168"/>
            <w:shd w:val="clear" w:color="auto" w:fill="F2F4F8"/>
          </w:tcPr>
          <w:p>
            <w:r>
              <w:rPr>
                <w:sz w:val="20"/>
              </w:rPr>
              <w:t>README documentation</w:t>
            </w:r>
          </w:p>
        </w:tc>
        <w:tc>
          <w:tcPr>
            <w:tcW w:type="dxa" w:w="2160"/>
            <w:shd w:val="clear" w:color="auto" w:fill="F2F4F8"/>
          </w:tcPr>
          <w:p>
            <w:r>
              <w:rPr>
                <w:sz w:val="20"/>
              </w:rPr>
              <w:t>✅ Complete</w:t>
            </w:r>
          </w:p>
        </w:tc>
        <w:tc>
          <w:tcPr>
            <w:tcW w:type="dxa" w:w="4176"/>
            <w:shd w:val="clear" w:color="auto" w:fill="F2F4F8"/>
          </w:tcPr>
          <w:p>
            <w:r>
              <w:rPr>
                <w:sz w:val="20"/>
              </w:rPr>
              <w:t>None</w:t>
            </w:r>
          </w:p>
        </w:tc>
      </w:tr>
      <w:tr>
        <w:tc>
          <w:tcPr>
            <w:tcW w:type="dxa" w:w="3168"/>
            <w:shd w:val="clear" w:color="auto" w:fill="FFFFFF"/>
          </w:tcPr>
          <w:p>
            <w:r>
              <w:rPr>
                <w:sz w:val="20"/>
              </w:rPr>
              <w:t>This explanation document</w:t>
            </w:r>
          </w:p>
        </w:tc>
        <w:tc>
          <w:tcPr>
            <w:tcW w:type="dxa" w:w="2160"/>
            <w:shd w:val="clear" w:color="auto" w:fill="FFFFFF"/>
          </w:tcPr>
          <w:p>
            <w:r>
              <w:rPr>
                <w:sz w:val="20"/>
              </w:rPr>
              <w:t>✅ Complete</w:t>
            </w:r>
          </w:p>
        </w:tc>
        <w:tc>
          <w:tcPr>
            <w:tcW w:type="dxa" w:w="4176"/>
            <w:shd w:val="clear" w:color="auto" w:fill="FFFFFF"/>
          </w:tcPr>
          <w:p>
            <w:r>
              <w:rPr>
                <w:sz w:val="20"/>
              </w:rPr>
              <w:t>None</w:t>
            </w:r>
          </w:p>
        </w:tc>
      </w:tr>
      <w:tr>
        <w:tc>
          <w:tcPr>
            <w:tcW w:type="dxa" w:w="3168"/>
            <w:shd w:val="clear" w:color="auto" w:fill="F2F4F8"/>
          </w:tcPr>
          <w:p>
            <w:r>
              <w:rPr>
                <w:sz w:val="20"/>
              </w:rPr>
              <w:t>Demo video</w:t>
            </w:r>
          </w:p>
        </w:tc>
        <w:tc>
          <w:tcPr>
            <w:tcW w:type="dxa" w:w="2160"/>
            <w:shd w:val="clear" w:color="auto" w:fill="F2F4F8"/>
          </w:tcPr>
          <w:p>
            <w:r>
              <w:rPr>
                <w:sz w:val="20"/>
              </w:rPr>
              <w:t>⏳ You do this</w:t>
            </w:r>
          </w:p>
        </w:tc>
        <w:tc>
          <w:tcPr>
            <w:tcW w:type="dxa" w:w="4176"/>
            <w:shd w:val="clear" w:color="auto" w:fill="F2F4F8"/>
          </w:tcPr>
          <w:p>
            <w:r>
              <w:rPr>
                <w:sz w:val="20"/>
              </w:rPr>
              <w:t>Record terminal running run_aria.py + evaluate.py</w:t>
            </w:r>
          </w:p>
        </w:tc>
      </w:tr>
      <w:tr>
        <w:tc>
          <w:tcPr>
            <w:tcW w:type="dxa" w:w="3168"/>
            <w:shd w:val="clear" w:color="auto" w:fill="FFFFFF"/>
          </w:tcPr>
          <w:p>
            <w:r>
              <w:rPr>
                <w:sz w:val="20"/>
              </w:rPr>
              <w:t>Reproducibility PDF</w:t>
            </w:r>
          </w:p>
        </w:tc>
        <w:tc>
          <w:tcPr>
            <w:tcW w:type="dxa" w:w="2160"/>
            <w:shd w:val="clear" w:color="auto" w:fill="FFFFFF"/>
          </w:tcPr>
          <w:p>
            <w:r>
              <w:rPr>
                <w:sz w:val="20"/>
              </w:rPr>
              <w:t>⏳ You do this</w:t>
            </w:r>
          </w:p>
        </w:tc>
        <w:tc>
          <w:tcPr>
            <w:tcW w:type="dxa" w:w="4176"/>
            <w:shd w:val="clear" w:color="auto" w:fill="FFFFFF"/>
          </w:tcPr>
          <w:p>
            <w:r>
              <w:rPr>
                <w:sz w:val="20"/>
              </w:rPr>
              <w:t>5 pages from README sections</w:t>
            </w:r>
          </w:p>
        </w:tc>
      </w:tr>
      <w:tr>
        <w:tc>
          <w:tcPr>
            <w:tcW w:type="dxa" w:w="3168"/>
            <w:shd w:val="clear" w:color="auto" w:fill="F2F4F8"/>
          </w:tcPr>
          <w:p>
            <w:r>
              <w:rPr>
                <w:sz w:val="20"/>
              </w:rPr>
              <w:t>Submission (April 15)</w:t>
            </w:r>
          </w:p>
        </w:tc>
        <w:tc>
          <w:tcPr>
            <w:tcW w:type="dxa" w:w="2160"/>
            <w:shd w:val="clear" w:color="auto" w:fill="F2F4F8"/>
          </w:tcPr>
          <w:p>
            <w:r>
              <w:rPr>
                <w:sz w:val="20"/>
              </w:rPr>
              <w:t>⏳ You do this</w:t>
            </w:r>
          </w:p>
        </w:tc>
        <w:tc>
          <w:tcPr>
            <w:tcW w:type="dxa" w:w="4176"/>
            <w:shd w:val="clear" w:color="auto" w:fill="F2F4F8"/>
          </w:tcPr>
          <w:p>
            <w:r>
              <w:rPr>
                <w:sz w:val="20"/>
              </w:rPr>
              <w:t>Zip repo or share GitHub link</w:t>
            </w:r>
          </w:p>
        </w:tc>
      </w:tr>
      <w:tr>
        <w:tc>
          <w:tcPr>
            <w:tcW w:type="dxa" w:w="3168"/>
            <w:shd w:val="clear" w:color="auto" w:fill="FFFFFF"/>
          </w:tcPr>
          <w:p>
            <w:r>
              <w:rPr>
                <w:sz w:val="20"/>
              </w:rPr>
              <w:t>Demo day (April 24)</w:t>
            </w:r>
          </w:p>
        </w:tc>
        <w:tc>
          <w:tcPr>
            <w:tcW w:type="dxa" w:w="2160"/>
            <w:shd w:val="clear" w:color="auto" w:fill="FFFFFF"/>
          </w:tcPr>
          <w:p>
            <w:r>
              <w:rPr>
                <w:sz w:val="20"/>
              </w:rPr>
              <w:t>⏳ You do this</w:t>
            </w:r>
          </w:p>
        </w:tc>
        <w:tc>
          <w:tcPr>
            <w:tcW w:type="dxa" w:w="4176"/>
            <w:shd w:val="clear" w:color="auto" w:fill="FFFFFF"/>
          </w:tcPr>
          <w:p>
            <w:r>
              <w:rPr>
                <w:sz w:val="20"/>
              </w:rPr>
              <w:t>Set ANTHROPIC_API_KEY, run live with Claude active</w:t>
            </w:r>
          </w:p>
        </w:tc>
      </w:tr>
    </w:tbl>
    <w:p/>
    <w:p/>
    <w:p>
      <w:pPr>
        <w:jc w:val="center"/>
      </w:pPr>
      <w:r>
        <w:rPr>
          <w:i/>
          <w:color w:val="555555"/>
          <w:sz w:val="20"/>
        </w:rPr>
        <w:t>ARIA — Autonomous Risk Intelligence Agent · UMD Agentic AI Challenge 2026</w:t>
      </w:r>
    </w:p>
    <w:p>
      <w:pPr>
        <w:jc w:val="center"/>
      </w:pPr>
      <w:r>
        <w:rPr>
          <w:b/>
          <w:color w:val="1B3A6B"/>
          <w:sz w:val="22"/>
        </w:rPr>
        <w:t>System recommends. Humans decide.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