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D83" w:rsidRPr="005F336B" w:rsidRDefault="00BB4F80">
      <w:pPr>
        <w:rPr>
          <w:rFonts w:ascii="Segoe UI Light" w:hAnsi="Segoe UI Light" w:cs="Segoe UI Light"/>
          <w:sz w:val="28"/>
          <w:szCs w:val="28"/>
        </w:rPr>
      </w:pPr>
      <w:r w:rsidRPr="005F336B">
        <w:rPr>
          <w:rFonts w:ascii="Segoe UI Light" w:hAnsi="Segoe UI Light" w:cs="Segoe UI Light"/>
          <w:sz w:val="28"/>
          <w:szCs w:val="28"/>
        </w:rPr>
        <w:t>Important terms and definitions:</w:t>
      </w:r>
    </w:p>
    <w:p w:rsidR="00BB4F80" w:rsidRPr="005F336B" w:rsidRDefault="00BB4F80" w:rsidP="00BB4F8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5F336B">
        <w:rPr>
          <w:rFonts w:ascii="Segoe UI Light" w:hAnsi="Segoe UI Light" w:cs="Segoe UI Light"/>
          <w:b/>
          <w:sz w:val="28"/>
          <w:szCs w:val="28"/>
        </w:rPr>
        <w:t>Pivot point:</w:t>
      </w:r>
      <w:r w:rsidRPr="005F336B">
        <w:rPr>
          <w:rFonts w:ascii="Segoe UI Light" w:hAnsi="Segoe UI Light" w:cs="Segoe UI Light"/>
          <w:sz w:val="28"/>
          <w:szCs w:val="28"/>
        </w:rPr>
        <w:t xml:space="preserve"> price level that is a possible indicator of market movement. Calculated as the arithmetic mean of high, low and close prices.</w:t>
      </w:r>
    </w:p>
    <w:p w:rsidR="00BB4F80" w:rsidRPr="005F336B" w:rsidRDefault="00BB4F80" w:rsidP="00BB4F8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5F336B">
        <w:rPr>
          <w:rFonts w:ascii="Segoe UI Light" w:hAnsi="Segoe UI Light" w:cs="Segoe UI Light"/>
          <w:b/>
          <w:sz w:val="28"/>
          <w:szCs w:val="28"/>
        </w:rPr>
        <w:t>Bullish sentiment:</w:t>
      </w:r>
      <w:r w:rsidRPr="005F336B">
        <w:rPr>
          <w:rFonts w:ascii="Segoe UI Light" w:hAnsi="Segoe UI Light" w:cs="Segoe UI Light"/>
          <w:sz w:val="28"/>
          <w:szCs w:val="28"/>
        </w:rPr>
        <w:t xml:space="preserve"> if trading in the following period after the pivot point is above it.</w:t>
      </w:r>
    </w:p>
    <w:p w:rsidR="00BB4F80" w:rsidRPr="005F336B" w:rsidRDefault="00BB4F80" w:rsidP="00BB4F8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5F336B">
        <w:rPr>
          <w:rFonts w:ascii="Segoe UI Light" w:hAnsi="Segoe UI Light" w:cs="Segoe UI Light"/>
          <w:b/>
          <w:sz w:val="28"/>
          <w:szCs w:val="28"/>
        </w:rPr>
        <w:t>Bearish sentiment:</w:t>
      </w:r>
      <w:r w:rsidRPr="005F336B">
        <w:rPr>
          <w:rFonts w:ascii="Segoe UI Light" w:hAnsi="Segoe UI Light" w:cs="Segoe UI Light"/>
          <w:sz w:val="28"/>
          <w:szCs w:val="28"/>
        </w:rPr>
        <w:t xml:space="preserve"> if trading in the following period after the pivot point is below it.</w:t>
      </w:r>
    </w:p>
    <w:p w:rsidR="00BB4F80" w:rsidRPr="005F336B" w:rsidRDefault="00BB4F80" w:rsidP="00BB4F8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5F336B">
        <w:rPr>
          <w:rFonts w:ascii="Segoe UI Light" w:hAnsi="Segoe UI Light" w:cs="Segoe UI Light"/>
          <w:b/>
          <w:sz w:val="28"/>
          <w:szCs w:val="28"/>
        </w:rPr>
        <w:t>Security:</w:t>
      </w:r>
      <w:r w:rsidRPr="005F336B">
        <w:rPr>
          <w:rFonts w:ascii="Segoe UI Light" w:hAnsi="Segoe UI Light" w:cs="Segoe UI Light"/>
          <w:sz w:val="28"/>
          <w:szCs w:val="28"/>
        </w:rPr>
        <w:t xml:space="preserve"> tradable financial asset.</w:t>
      </w:r>
    </w:p>
    <w:p w:rsidR="00BB4F80" w:rsidRPr="005F336B" w:rsidRDefault="00BB4F80" w:rsidP="00BB4F8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5F336B">
        <w:rPr>
          <w:rFonts w:ascii="Segoe UI Light" w:hAnsi="Segoe UI Light" w:cs="Segoe UI Light"/>
          <w:b/>
          <w:sz w:val="28"/>
          <w:szCs w:val="28"/>
        </w:rPr>
        <w:t>Moving average:</w:t>
      </w:r>
      <w:r w:rsidR="00784156" w:rsidRPr="005F336B">
        <w:rPr>
          <w:rFonts w:ascii="Segoe UI Light" w:hAnsi="Segoe UI Light" w:cs="Segoe UI Light"/>
          <w:sz w:val="28"/>
          <w:szCs w:val="28"/>
        </w:rPr>
        <w:t xml:space="preserve"> computing the price of a security on a period of time</w:t>
      </w:r>
    </w:p>
    <w:p w:rsidR="00F52314" w:rsidRPr="005F336B" w:rsidRDefault="00F52314" w:rsidP="00E9774A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5F336B">
        <w:rPr>
          <w:rFonts w:ascii="Segoe UI Light" w:hAnsi="Segoe UI Light" w:cs="Segoe UI Light"/>
          <w:b/>
          <w:sz w:val="28"/>
          <w:szCs w:val="28"/>
        </w:rPr>
        <w:t>Secure lending and borrowing (SLB)</w:t>
      </w:r>
    </w:p>
    <w:p w:rsidR="00E9774A" w:rsidRPr="005F336B" w:rsidRDefault="00E9774A" w:rsidP="00E9774A">
      <w:pPr>
        <w:pStyle w:val="ListParagraph"/>
        <w:numPr>
          <w:ilvl w:val="0"/>
          <w:numId w:val="1"/>
        </w:numPr>
        <w:rPr>
          <w:rStyle w:val="HTMLDefinition"/>
          <w:rFonts w:ascii="Segoe UI Light" w:hAnsi="Segoe UI Light" w:cs="Segoe UI Light"/>
          <w:iCs w:val="0"/>
          <w:sz w:val="28"/>
          <w:szCs w:val="28"/>
        </w:rPr>
      </w:pPr>
      <w:r w:rsidRPr="005F336B">
        <w:rPr>
          <w:rFonts w:ascii="Segoe UI Light" w:hAnsi="Segoe UI Light" w:cs="Segoe UI Light"/>
          <w:b/>
          <w:sz w:val="28"/>
          <w:szCs w:val="28"/>
        </w:rPr>
        <w:t xml:space="preserve">Stock: </w:t>
      </w:r>
      <w:r w:rsidRPr="005F336B">
        <w:rPr>
          <w:rStyle w:val="HTMLDefinition"/>
          <w:rFonts w:ascii="Segoe UI Light" w:hAnsi="Segoe UI Light" w:cs="Segoe UI Light"/>
          <w:i w:val="0"/>
          <w:color w:val="424242"/>
          <w:sz w:val="28"/>
          <w:szCs w:val="28"/>
        </w:rPr>
        <w:t xml:space="preserve">Ownership of a </w:t>
      </w:r>
      <w:hyperlink r:id="rId6" w:history="1">
        <w:r w:rsidRPr="005F336B">
          <w:rPr>
            <w:rStyle w:val="Hyperlink"/>
            <w:rFonts w:ascii="Segoe UI Light" w:hAnsi="Segoe UI Light" w:cs="Segoe UI Light"/>
            <w:i/>
            <w:iCs/>
            <w:sz w:val="28"/>
            <w:szCs w:val="28"/>
          </w:rPr>
          <w:t>corporation</w:t>
        </w:r>
      </w:hyperlink>
      <w:r w:rsidRPr="005F336B">
        <w:rPr>
          <w:rStyle w:val="HTMLDefinition"/>
          <w:rFonts w:ascii="Segoe UI Light" w:hAnsi="Segoe UI Light" w:cs="Segoe UI Light"/>
          <w:i w:val="0"/>
          <w:color w:val="424242"/>
          <w:sz w:val="28"/>
          <w:szCs w:val="28"/>
        </w:rPr>
        <w:t xml:space="preserve"> </w:t>
      </w:r>
      <w:hyperlink r:id="rId7" w:history="1">
        <w:r w:rsidRPr="005F336B">
          <w:rPr>
            <w:rStyle w:val="Hyperlink"/>
            <w:rFonts w:ascii="Segoe UI Light" w:hAnsi="Segoe UI Light" w:cs="Segoe UI Light"/>
            <w:i/>
            <w:iCs/>
            <w:sz w:val="28"/>
            <w:szCs w:val="28"/>
          </w:rPr>
          <w:t>indicated</w:t>
        </w:r>
      </w:hyperlink>
      <w:r w:rsidRPr="005F336B">
        <w:rPr>
          <w:rStyle w:val="HTMLDefinition"/>
          <w:rFonts w:ascii="Segoe UI Light" w:hAnsi="Segoe UI Light" w:cs="Segoe UI Light"/>
          <w:i w:val="0"/>
          <w:color w:val="424242"/>
          <w:sz w:val="28"/>
          <w:szCs w:val="28"/>
        </w:rPr>
        <w:t xml:space="preserve"> by </w:t>
      </w:r>
      <w:hyperlink r:id="rId8" w:history="1">
        <w:r w:rsidRPr="005F336B">
          <w:rPr>
            <w:rStyle w:val="Hyperlink"/>
            <w:rFonts w:ascii="Segoe UI Light" w:hAnsi="Segoe UI Light" w:cs="Segoe UI Light"/>
            <w:i/>
            <w:iCs/>
            <w:sz w:val="28"/>
            <w:szCs w:val="28"/>
          </w:rPr>
          <w:t>shares</w:t>
        </w:r>
      </w:hyperlink>
      <w:r w:rsidRPr="005F336B">
        <w:rPr>
          <w:rStyle w:val="HTMLDefinition"/>
          <w:rFonts w:ascii="Segoe UI Light" w:hAnsi="Segoe UI Light" w:cs="Segoe UI Light"/>
          <w:i w:val="0"/>
          <w:color w:val="424242"/>
          <w:sz w:val="28"/>
          <w:szCs w:val="28"/>
        </w:rPr>
        <w:t xml:space="preserve">, which represent a piece of the corporation's </w:t>
      </w:r>
      <w:hyperlink r:id="rId9" w:history="1">
        <w:r w:rsidRPr="005F336B">
          <w:rPr>
            <w:rStyle w:val="Hyperlink"/>
            <w:rFonts w:ascii="Segoe UI Light" w:hAnsi="Segoe UI Light" w:cs="Segoe UI Light"/>
            <w:i/>
            <w:iCs/>
            <w:sz w:val="28"/>
            <w:szCs w:val="28"/>
          </w:rPr>
          <w:t>assets</w:t>
        </w:r>
      </w:hyperlink>
      <w:r w:rsidRPr="005F336B">
        <w:rPr>
          <w:rStyle w:val="HTMLDefinition"/>
          <w:rFonts w:ascii="Segoe UI Light" w:hAnsi="Segoe UI Light" w:cs="Segoe UI Light"/>
          <w:i w:val="0"/>
          <w:color w:val="424242"/>
          <w:sz w:val="28"/>
          <w:szCs w:val="28"/>
        </w:rPr>
        <w:t xml:space="preserve"> and </w:t>
      </w:r>
      <w:hyperlink r:id="rId10" w:history="1">
        <w:r w:rsidRPr="005F336B">
          <w:rPr>
            <w:rStyle w:val="Hyperlink"/>
            <w:rFonts w:ascii="Segoe UI Light" w:hAnsi="Segoe UI Light" w:cs="Segoe UI Light"/>
            <w:i/>
            <w:iCs/>
            <w:sz w:val="28"/>
            <w:szCs w:val="28"/>
          </w:rPr>
          <w:t>earnings</w:t>
        </w:r>
      </w:hyperlink>
      <w:r w:rsidRPr="005F336B">
        <w:rPr>
          <w:rStyle w:val="HTMLDefinition"/>
          <w:rFonts w:ascii="Segoe UI Light" w:hAnsi="Segoe UI Light" w:cs="Segoe UI Light"/>
          <w:i w:val="0"/>
          <w:color w:val="424242"/>
          <w:sz w:val="28"/>
          <w:szCs w:val="28"/>
        </w:rPr>
        <w:t>.</w:t>
      </w:r>
    </w:p>
    <w:p w:rsidR="00E9774A" w:rsidRPr="005F336B" w:rsidRDefault="00E9774A" w:rsidP="00E9774A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i/>
          <w:sz w:val="28"/>
          <w:szCs w:val="28"/>
        </w:rPr>
      </w:pPr>
      <w:r w:rsidRPr="005F336B">
        <w:rPr>
          <w:rFonts w:ascii="Segoe UI Light" w:hAnsi="Segoe UI Light" w:cs="Segoe UI Light"/>
          <w:b/>
          <w:sz w:val="28"/>
          <w:szCs w:val="28"/>
        </w:rPr>
        <w:t>Earning/Share (EPS):</w:t>
      </w:r>
      <w:r w:rsidRPr="005F336B">
        <w:rPr>
          <w:rFonts w:ascii="Segoe UI Light" w:hAnsi="Segoe UI Light" w:cs="Segoe UI Light"/>
          <w:sz w:val="28"/>
          <w:szCs w:val="28"/>
        </w:rPr>
        <w:t xml:space="preserve"> profit/outstanding shares.</w:t>
      </w:r>
    </w:p>
    <w:p w:rsidR="00E9774A" w:rsidRPr="005F336B" w:rsidRDefault="00E9774A" w:rsidP="00E9774A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i/>
          <w:sz w:val="28"/>
          <w:szCs w:val="28"/>
        </w:rPr>
      </w:pPr>
      <w:r w:rsidRPr="005F336B">
        <w:rPr>
          <w:rStyle w:val="Strong"/>
          <w:rFonts w:ascii="Segoe UI Light" w:hAnsi="Segoe UI Light" w:cs="Segoe UI Light"/>
          <w:color w:val="444444"/>
          <w:sz w:val="28"/>
          <w:szCs w:val="28"/>
        </w:rPr>
        <w:t>Day Trading</w:t>
      </w:r>
      <w:r w:rsidRPr="005F336B">
        <w:rPr>
          <w:rFonts w:ascii="Segoe UI Light" w:hAnsi="Segoe UI Light" w:cs="Segoe UI Light"/>
          <w:color w:val="444444"/>
          <w:sz w:val="28"/>
          <w:szCs w:val="28"/>
        </w:rPr>
        <w:t>: The practice of buying and selling within the same trading day, before the close of the markets on that day</w:t>
      </w:r>
      <w:r w:rsidRPr="005F336B">
        <w:rPr>
          <w:rFonts w:ascii="Segoe UI Light" w:hAnsi="Segoe UI Light" w:cs="Segoe UI Light"/>
          <w:color w:val="444444"/>
          <w:sz w:val="28"/>
          <w:szCs w:val="28"/>
        </w:rPr>
        <w:t>.</w:t>
      </w:r>
    </w:p>
    <w:p w:rsidR="00E9774A" w:rsidRPr="005F336B" w:rsidRDefault="00E9774A" w:rsidP="00E9774A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i/>
          <w:sz w:val="28"/>
          <w:szCs w:val="28"/>
        </w:rPr>
      </w:pPr>
      <w:r w:rsidRPr="005F336B">
        <w:rPr>
          <w:rStyle w:val="Strong"/>
          <w:rFonts w:ascii="Segoe UI Light" w:hAnsi="Segoe UI Light" w:cs="Segoe UI Light"/>
          <w:color w:val="444444"/>
          <w:sz w:val="28"/>
          <w:szCs w:val="28"/>
        </w:rPr>
        <w:t>Dividend</w:t>
      </w:r>
      <w:r w:rsidRPr="005F336B">
        <w:rPr>
          <w:rFonts w:ascii="Segoe UI Light" w:hAnsi="Segoe UI Light" w:cs="Segoe UI Light"/>
          <w:color w:val="444444"/>
          <w:sz w:val="28"/>
          <w:szCs w:val="28"/>
        </w:rPr>
        <w:t>: this is a portion of a company’s earnin</w:t>
      </w:r>
      <w:r w:rsidRPr="005F336B">
        <w:rPr>
          <w:rFonts w:ascii="Segoe UI Light" w:hAnsi="Segoe UI Light" w:cs="Segoe UI Light"/>
          <w:color w:val="444444"/>
          <w:sz w:val="28"/>
          <w:szCs w:val="28"/>
        </w:rPr>
        <w:t>gs that is paid to shareholders or people that own a</w:t>
      </w:r>
      <w:r w:rsidRPr="005F336B">
        <w:rPr>
          <w:rFonts w:ascii="Segoe UI Light" w:hAnsi="Segoe UI Light" w:cs="Segoe UI Light"/>
          <w:color w:val="444444"/>
          <w:sz w:val="28"/>
          <w:szCs w:val="28"/>
        </w:rPr>
        <w:t xml:space="preserve"> company’s stock</w:t>
      </w:r>
      <w:r w:rsidRPr="005F336B">
        <w:rPr>
          <w:rFonts w:ascii="Segoe UI Light" w:hAnsi="Segoe UI Light" w:cs="Segoe UI Light"/>
          <w:color w:val="444444"/>
          <w:sz w:val="28"/>
          <w:szCs w:val="28"/>
        </w:rPr>
        <w:t>.</w:t>
      </w:r>
    </w:p>
    <w:p w:rsidR="00E9774A" w:rsidRPr="005F336B" w:rsidRDefault="00E9774A" w:rsidP="00E9774A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i/>
          <w:sz w:val="28"/>
          <w:szCs w:val="28"/>
        </w:rPr>
      </w:pPr>
      <w:r w:rsidRPr="005F336B">
        <w:rPr>
          <w:rStyle w:val="Strong"/>
          <w:rFonts w:ascii="Segoe UI Light" w:hAnsi="Segoe UI Light" w:cs="Segoe UI Light"/>
          <w:color w:val="444444"/>
          <w:sz w:val="28"/>
          <w:szCs w:val="28"/>
        </w:rPr>
        <w:t>Volatility</w:t>
      </w:r>
      <w:r w:rsidRPr="005F336B">
        <w:rPr>
          <w:rFonts w:ascii="Segoe UI Light" w:hAnsi="Segoe UI Light" w:cs="Segoe UI Light"/>
          <w:color w:val="444444"/>
          <w:sz w:val="28"/>
          <w:szCs w:val="28"/>
        </w:rPr>
        <w:t>: This refers to the price movements of a stock or the stock market as a whole.</w:t>
      </w:r>
    </w:p>
    <w:p w:rsidR="00E9774A" w:rsidRPr="005F336B" w:rsidRDefault="00E9774A" w:rsidP="00E9774A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i/>
          <w:sz w:val="28"/>
          <w:szCs w:val="28"/>
        </w:rPr>
      </w:pPr>
      <w:r w:rsidRPr="005F336B">
        <w:rPr>
          <w:rStyle w:val="Strong"/>
          <w:rFonts w:ascii="Segoe UI Light" w:hAnsi="Segoe UI Light" w:cs="Segoe UI Light"/>
          <w:color w:val="444444"/>
          <w:sz w:val="28"/>
          <w:szCs w:val="28"/>
        </w:rPr>
        <w:t>Index</w:t>
      </w:r>
      <w:r w:rsidRPr="005F336B">
        <w:rPr>
          <w:rFonts w:ascii="Segoe UI Light" w:hAnsi="Segoe UI Light" w:cs="Segoe UI Light"/>
          <w:sz w:val="28"/>
          <w:szCs w:val="28"/>
        </w:rPr>
        <w:t>: benchmark or performance</w:t>
      </w:r>
      <w:r w:rsidR="005F336B" w:rsidRPr="005F336B">
        <w:rPr>
          <w:rFonts w:ascii="Segoe UI Light" w:hAnsi="Segoe UI Light" w:cs="Segoe UI Light"/>
          <w:sz w:val="28"/>
          <w:szCs w:val="28"/>
        </w:rPr>
        <w:t xml:space="preserve"> measurement point</w:t>
      </w:r>
    </w:p>
    <w:p w:rsidR="005F336B" w:rsidRPr="005F336B" w:rsidRDefault="005F336B" w:rsidP="00E9774A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i/>
          <w:sz w:val="28"/>
          <w:szCs w:val="28"/>
        </w:rPr>
      </w:pPr>
      <w:r w:rsidRPr="005F336B">
        <w:rPr>
          <w:rStyle w:val="Strong"/>
          <w:rFonts w:ascii="Segoe UI Light" w:hAnsi="Segoe UI Light" w:cs="Segoe UI Light"/>
          <w:color w:val="444444"/>
          <w:sz w:val="28"/>
          <w:szCs w:val="28"/>
        </w:rPr>
        <w:t>Earnings before taxes (EBT):</w:t>
      </w:r>
      <w:r w:rsidRPr="005F336B">
        <w:rPr>
          <w:rFonts w:ascii="Segoe UI Light" w:hAnsi="Segoe UI Light" w:cs="Segoe UI Light"/>
          <w:sz w:val="28"/>
          <w:szCs w:val="28"/>
        </w:rPr>
        <w:t xml:space="preserve"> finances minus cost of goods sold and other administrative expenses.</w:t>
      </w:r>
      <w:bookmarkStart w:id="0" w:name="_GoBack"/>
      <w:bookmarkEnd w:id="0"/>
    </w:p>
    <w:p w:rsidR="005F336B" w:rsidRPr="005F336B" w:rsidRDefault="005F336B" w:rsidP="005F336B">
      <w:pPr>
        <w:rPr>
          <w:rFonts w:ascii="Segoe UI Light" w:hAnsi="Segoe UI Light" w:cs="Segoe UI Light"/>
          <w:i/>
        </w:rPr>
      </w:pPr>
      <w:r>
        <w:rPr>
          <w:noProof/>
        </w:rPr>
        <w:lastRenderedPageBreak/>
        <w:drawing>
          <wp:inline distT="0" distB="0" distL="0" distR="0" wp14:anchorId="1DE83AA4" wp14:editId="35A9EFFB">
            <wp:extent cx="59436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36B" w:rsidRPr="005F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3775"/>
    <w:multiLevelType w:val="hybridMultilevel"/>
    <w:tmpl w:val="A4CC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80"/>
    <w:rsid w:val="005F336B"/>
    <w:rsid w:val="007263C7"/>
    <w:rsid w:val="00784156"/>
    <w:rsid w:val="008370FA"/>
    <w:rsid w:val="00AD00E5"/>
    <w:rsid w:val="00BB4F80"/>
    <w:rsid w:val="00E10AC3"/>
    <w:rsid w:val="00E56CD7"/>
    <w:rsid w:val="00E9774A"/>
    <w:rsid w:val="00F5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74A"/>
    <w:rPr>
      <w:strike w:val="0"/>
      <w:dstrike w:val="0"/>
      <w:color w:val="009EC2"/>
      <w:u w:val="none"/>
      <w:effect w:val="none"/>
    </w:rPr>
  </w:style>
  <w:style w:type="character" w:styleId="HTMLDefinition">
    <w:name w:val="HTML Definition"/>
    <w:basedOn w:val="DefaultParagraphFont"/>
    <w:uiPriority w:val="99"/>
    <w:semiHidden/>
    <w:unhideWhenUsed/>
    <w:rsid w:val="00E9774A"/>
    <w:rPr>
      <w:i/>
      <w:iCs/>
    </w:rPr>
  </w:style>
  <w:style w:type="character" w:styleId="Strong">
    <w:name w:val="Strong"/>
    <w:basedOn w:val="DefaultParagraphFont"/>
    <w:uiPriority w:val="22"/>
    <w:qFormat/>
    <w:rsid w:val="00E977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74A"/>
    <w:rPr>
      <w:strike w:val="0"/>
      <w:dstrike w:val="0"/>
      <w:color w:val="009EC2"/>
      <w:u w:val="none"/>
      <w:effect w:val="none"/>
    </w:rPr>
  </w:style>
  <w:style w:type="character" w:styleId="HTMLDefinition">
    <w:name w:val="HTML Definition"/>
    <w:basedOn w:val="DefaultParagraphFont"/>
    <w:uiPriority w:val="99"/>
    <w:semiHidden/>
    <w:unhideWhenUsed/>
    <w:rsid w:val="00E9774A"/>
    <w:rPr>
      <w:i/>
      <w:iCs/>
    </w:rPr>
  </w:style>
  <w:style w:type="character" w:styleId="Strong">
    <w:name w:val="Strong"/>
    <w:basedOn w:val="DefaultParagraphFont"/>
    <w:uiPriority w:val="22"/>
    <w:qFormat/>
    <w:rsid w:val="00E977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daq.com/investing/glossary/s/shar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nasdaq.com/investing/glossary/i/ind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sdaq.com/investing/glossary/c/corporation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nasdaq.com/investing/glossary/e/earn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sdaq.com/investing/glossary/a/as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</dc:creator>
  <cp:lastModifiedBy>Affan</cp:lastModifiedBy>
  <cp:revision>3</cp:revision>
  <dcterms:created xsi:type="dcterms:W3CDTF">2017-07-09T10:46:00Z</dcterms:created>
  <dcterms:modified xsi:type="dcterms:W3CDTF">2017-07-16T13:01:00Z</dcterms:modified>
</cp:coreProperties>
</file>