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CEBC2" w14:textId="112A7244" w:rsidR="001310AF" w:rsidRDefault="001310AF" w:rsidP="001310AF">
      <w:r>
        <w:t>INTRODUCTION</w:t>
      </w:r>
    </w:p>
    <w:p w14:paraId="393B0F8B" w14:textId="03E1AD8B" w:rsidR="001310AF" w:rsidRDefault="001310AF" w:rsidP="001310AF">
      <w:r>
        <w:t xml:space="preserve">Lets begin with a brief introduction on the problem statement. High dimensional data consists of examples with many features. These features describe the data and can be considered as the attributes of the data. </w:t>
      </w:r>
    </w:p>
    <w:p w14:paraId="2AEF922B" w14:textId="1711C060" w:rsidR="001310AF" w:rsidRDefault="001310AF" w:rsidP="001310AF">
      <w:r>
        <w:t xml:space="preserve">With the advancements in computational power, we see these high dimensional datasets in various fields such as natural language processing (NLP), fraud-detection services, recommender systems, and others. </w:t>
      </w:r>
    </w:p>
    <w:p w14:paraId="658B35C6" w14:textId="31C2BF9C" w:rsidR="001310AF" w:rsidRDefault="001310AF" w:rsidP="001310AF">
      <w:r>
        <w:t>As you can expect, although the high number of features per example allows us to take advantage of even the most minute semantic details per example, handling this data is expensive. One of the concerns is querying this data and sifting through it</w:t>
      </w:r>
      <w:r w:rsidR="00863D5C">
        <w:t xml:space="preserve"> frequently and quickly</w:t>
      </w:r>
      <w:r>
        <w:t>. This includes performing any nearest neighbor search.</w:t>
      </w:r>
    </w:p>
    <w:p w14:paraId="741B2761" w14:textId="30749355" w:rsidR="001310AF" w:rsidRDefault="001310AF" w:rsidP="001310AF">
      <w:r>
        <w:t xml:space="preserve">Brute force searchs are simply too slow and tedious when dealing with extremely large datasets due to their O(N) time complexity. K-dimension trees, however, perform better in those datasets. They are trees where each root splits the dataset along one of the dimensions and enables logarithmic search complexity. </w:t>
      </w:r>
      <w:r w:rsidR="00863D5C">
        <w:t>Meaning if there are 5 dimensions, you split on 1, 2, 3, 4 and 5 and if the dataset is still too large, you start again at 1 and repeat.</w:t>
      </w:r>
    </w:p>
    <w:p w14:paraId="0DAB12FA" w14:textId="4E856664" w:rsidR="00BD0C56" w:rsidRDefault="001310AF" w:rsidP="001310AF">
      <w:r>
        <w:t xml:space="preserve">However, even this structure fails when </w:t>
      </w:r>
      <w:r w:rsidR="00E45B2E">
        <w:t>the data is large and of high dimensionality due to the curse of dimensionality which limits the difference between points and renders splits less informative</w:t>
      </w:r>
      <w:r w:rsidR="00863D5C">
        <w:t xml:space="preserve"> in the higher dimensions.</w:t>
      </w:r>
    </w:p>
    <w:p w14:paraId="6A4C8248" w14:textId="77777777" w:rsidR="00BD0C56" w:rsidRDefault="00BD0C56">
      <w:r>
        <w:br w:type="page"/>
      </w:r>
    </w:p>
    <w:p w14:paraId="60C480B3" w14:textId="69EC9743" w:rsidR="00E45B2E" w:rsidRDefault="004E5C5F" w:rsidP="001310AF">
      <w:r>
        <w:lastRenderedPageBreak/>
        <w:t>ANN</w:t>
      </w:r>
    </w:p>
    <w:p w14:paraId="5A2EDA37" w14:textId="2746215C" w:rsidR="004E5C5F" w:rsidRDefault="004E5C5F" w:rsidP="001310AF">
      <w:r>
        <w:t xml:space="preserve">Approximate nearest neighbor methods are a class of models that sacrifice accuracy for speed. Instead of exploring every example in the dataset, these models use some strategy to navigate a set of candidate nodes and find neighbors that are closest to the query without traversing every example. It is less accurate but the speed is generally logarithmic. </w:t>
      </w:r>
    </w:p>
    <w:p w14:paraId="47496E8C" w14:textId="2BB3A587" w:rsidR="008D71F9" w:rsidRDefault="006C1286" w:rsidP="001310AF">
      <w:r>
        <w:t>One of the structures this research topic focuses</w:t>
      </w:r>
      <w:r w:rsidR="004E5C5F">
        <w:t xml:space="preserve"> on </w:t>
      </w:r>
      <w:r>
        <w:t xml:space="preserve">are </w:t>
      </w:r>
      <w:r w:rsidR="004E5C5F">
        <w:t>navigable small worlds</w:t>
      </w:r>
      <w:r w:rsidR="008D71F9">
        <w:t xml:space="preserve"> (NSW)</w:t>
      </w:r>
      <w:r w:rsidR="004E5C5F">
        <w:t xml:space="preserve"> as an ANN model</w:t>
      </w:r>
      <w:r w:rsidR="00694F4C">
        <w:t xml:space="preserve">. </w:t>
      </w:r>
      <w:r w:rsidR="008D71F9">
        <w:t xml:space="preserve">NSW structures convert all data points into points in space known as nodes. Nodes are connected with other nodes that are similar to them. These edges can be traversed and allow for quick navigation over vast distances. This allows for a logarithmic querying speed when evaluating approximate nearest neighbors. </w:t>
      </w:r>
    </w:p>
    <w:p w14:paraId="70E84904" w14:textId="5586FDB1" w:rsidR="009454AA" w:rsidRDefault="008D71F9" w:rsidP="001310AF">
      <w:r>
        <w:t>However, the traversal technique presented in these graphs is usually greedy search with some heuristic calculations. This presents the issue of premature convergence at local minimums. If a particular node has neighbors that are further from the query than it, then the search completes</w:t>
      </w:r>
      <w:r w:rsidR="009454AA">
        <w:t xml:space="preserve"> with this potentially suboptimal set of nearest neighbors.</w:t>
      </w:r>
    </w:p>
    <w:p w14:paraId="46D77B73" w14:textId="73A4C1E0" w:rsidR="007771A2" w:rsidRDefault="007771A2" w:rsidP="001310AF">
      <w:r>
        <w:t>As seen in the below self-drawn image, if we are currently considering the green node and the query node is the red node, then based on greedy search, the green node is the closet among its neighbors to the query node. This would terminate the search and we would be left with a suboptimal solutions. There are methods involving heuristics but they do not completely mitigate the issue.</w:t>
      </w:r>
    </w:p>
    <w:p w14:paraId="36BF5BCC" w14:textId="77777777" w:rsidR="009454AA" w:rsidRDefault="009454AA">
      <w:r>
        <w:br w:type="page"/>
      </w:r>
    </w:p>
    <w:p w14:paraId="45186FD4" w14:textId="51DDFBF8" w:rsidR="008D71F9" w:rsidRDefault="009454AA" w:rsidP="001310AF">
      <w:r>
        <w:lastRenderedPageBreak/>
        <w:t>HNSW</w:t>
      </w:r>
    </w:p>
    <w:p w14:paraId="40FF096C" w14:textId="11D18D9B" w:rsidR="009454AA" w:rsidRDefault="009454AA" w:rsidP="001310AF">
      <w:r>
        <w:t xml:space="preserve">Building off of the NSW structure, layered NSWs were introduced as hierarchical navigable small worlds. They are fundamentally just NSW graphs layered atop one another where nodes are replicated on different layers. </w:t>
      </w:r>
    </w:p>
    <w:p w14:paraId="61487A47" w14:textId="77777777" w:rsidR="006C1286" w:rsidRDefault="009454AA" w:rsidP="001310AF">
      <w:r>
        <w:t xml:space="preserve">Each data point is embedded as a node into the bottom layer and this bottom layer is the most dense since it contains all data points and respective edges. Now, only some of the nodes on the lowest layer make it to the second lowest layer. This probability is </w:t>
      </w:r>
      <w:r w:rsidR="008B4E2E">
        <w:t>related to the equation for the max-layer of a node, l,</w:t>
      </w:r>
      <w:r>
        <w:t xml:space="preserve"> l = floor (-log(U) * 1 / (log(M)). </w:t>
      </w:r>
    </w:p>
    <w:p w14:paraId="720C4BEF" w14:textId="77777777" w:rsidR="006C1286" w:rsidRDefault="009454AA" w:rsidP="001310AF">
      <w:r>
        <w:t xml:space="preserve">U is a uniform distribution between 0 and 1 and M is the maximum number of neighbors a node can have. </w:t>
      </w:r>
    </w:p>
    <w:p w14:paraId="4B9F9347" w14:textId="77777777" w:rsidR="006C1286" w:rsidRDefault="009454AA" w:rsidP="001310AF">
      <w:r>
        <w:t xml:space="preserve">Going off of this calculation, can see that 1/log(M) is less than 1 the moment M &gt; 10. M is usually set to 32 or even 64 on large scale datasets so we can expect this expression to be less than one. </w:t>
      </w:r>
    </w:p>
    <w:p w14:paraId="7AE9B0CC" w14:textId="5CC9FA98" w:rsidR="009454AA" w:rsidRDefault="009454AA" w:rsidP="001310AF">
      <w:r>
        <w:t xml:space="preserve">Now, the first expression is only greater than 1 if log(x contained in U) is greater than -1 therefore x must be less than 0.1. This means that every higher layer contains </w:t>
      </w:r>
      <w:r w:rsidR="00922386">
        <w:t>about</w:t>
      </w:r>
      <w:r>
        <w:t xml:space="preserve"> 10% of the nodes of the layer below it. This usually results in 3-4 layers but can vary depending on your M values. </w:t>
      </w:r>
    </w:p>
    <w:p w14:paraId="6B3973EC" w14:textId="77777777" w:rsidR="009454AA" w:rsidRDefault="009454AA" w:rsidP="001310AF">
      <w:r>
        <w:t xml:space="preserve">The highest layer usually has 1 or 2 nodes and these are known as the starting nodes. </w:t>
      </w:r>
    </w:p>
    <w:p w14:paraId="684CFD80" w14:textId="1CEA3EEC" w:rsidR="003D435C" w:rsidRDefault="009454AA" w:rsidP="001310AF">
      <w:r>
        <w:t xml:space="preserve">Querying involves beginning at either a random starting node or a preselected starting node on the highest layer and using distance heuristics and traversing down layers to find the closest node. If there is only 1 node on the layer, just traverse down. When you are at the lower layers, consider a fixed number of candidates </w:t>
      </w:r>
      <w:r w:rsidR="003D435C">
        <w:t>in a priority queue known as the beam.</w:t>
      </w:r>
      <w:r>
        <w:t xml:space="preserve"> The priority queue is indexed by distance to query node. Keep traversing </w:t>
      </w:r>
      <w:r w:rsidR="00922386">
        <w:t xml:space="preserve">popping the closest nodes and exploring their neighbors. If a particular node is promising, add it to separate queue that stores potential nearest neighbors. When the beam is fully exhausted, return the top k results of that other queue with the potential neighbors. </w:t>
      </w:r>
    </w:p>
    <w:p w14:paraId="39BA53A4" w14:textId="77777777" w:rsidR="003D435C" w:rsidRDefault="003D435C">
      <w:r>
        <w:br w:type="page"/>
      </w:r>
    </w:p>
    <w:p w14:paraId="58BE298C" w14:textId="77777777" w:rsidR="003D435C" w:rsidRDefault="003D435C" w:rsidP="001310AF">
      <w:r>
        <w:lastRenderedPageBreak/>
        <w:t>HNSW Shortcomings</w:t>
      </w:r>
    </w:p>
    <w:p w14:paraId="501606C5" w14:textId="77777777" w:rsidR="00643E2E" w:rsidRDefault="003D435C" w:rsidP="001310AF">
      <w:r>
        <w:t>There are however, some shortcomings of this quick but complex structure.</w:t>
      </w:r>
    </w:p>
    <w:p w14:paraId="30910F81" w14:textId="5370C887" w:rsidR="009454AA" w:rsidRDefault="00643E2E" w:rsidP="001310AF">
      <w:r>
        <w:t>Proposed by Malkov and Yashunin in 2018, this structure is complex in comparison to the NSW and it was proposed</w:t>
      </w:r>
      <w:r w:rsidR="003D435C">
        <w:t xml:space="preserve"> as a way of allowing ANN structures to operate in higher dimensions</w:t>
      </w:r>
      <w:r w:rsidR="003B134D">
        <w:t>. But Malkov reported that</w:t>
      </w:r>
      <w:r w:rsidR="006C1286">
        <w:t xml:space="preserve"> its ideal</w:t>
      </w:r>
      <w:r w:rsidR="003B134D">
        <w:t xml:space="preserve"> case scenario is in low to middle dimensional datasets with degraded querying speed at higher dimensions.</w:t>
      </w:r>
      <w:r w:rsidR="003D435C">
        <w:t xml:space="preserve"> </w:t>
      </w:r>
    </w:p>
    <w:p w14:paraId="5C658547" w14:textId="6A189879" w:rsidR="003D435C" w:rsidRDefault="003D435C" w:rsidP="001310AF">
      <w:r>
        <w:t xml:space="preserve">The storage required for this large structures is also very high since you are duplicating nodes, adding multiple connections and creating the multiple layers separating different abstractions of the graph. </w:t>
      </w:r>
      <w:r w:rsidR="002E22C0">
        <w:t>This limits the structure’s use case in storage-limited applications.</w:t>
      </w:r>
    </w:p>
    <w:p w14:paraId="7AF64B29" w14:textId="30DBD923" w:rsidR="003D435C" w:rsidRDefault="003D435C" w:rsidP="001310AF">
      <w:r>
        <w:t xml:space="preserve">Malkov also noted that even though it is better than NSW when it comes to mitigating premature termination, there is still a chance that this can happen. </w:t>
      </w:r>
    </w:p>
    <w:p w14:paraId="22C85071" w14:textId="77777777" w:rsidR="00CE492C" w:rsidRDefault="003D435C" w:rsidP="001310AF">
      <w:r>
        <w:t xml:space="preserve">This presentation presents the findings of the paper I wrote that attempts to face these deficiencies by incorporating established querying variants. </w:t>
      </w:r>
    </w:p>
    <w:p w14:paraId="40895136" w14:textId="77777777" w:rsidR="00CE492C" w:rsidRDefault="00CE492C">
      <w:r>
        <w:br w:type="page"/>
      </w:r>
    </w:p>
    <w:p w14:paraId="67FC2F2C" w14:textId="77777777" w:rsidR="00CE492C" w:rsidRDefault="00CE492C" w:rsidP="001310AF">
      <w:r>
        <w:lastRenderedPageBreak/>
        <w:t>HNSW Variants</w:t>
      </w:r>
    </w:p>
    <w:p w14:paraId="2038B985" w14:textId="77777777" w:rsidR="00CE492C" w:rsidRDefault="00CE492C" w:rsidP="001310AF">
      <w:r>
        <w:t xml:space="preserve">Variants in this context refer to traditional HNSW layered structures with some changes in implementation of crucial concept such as building or querying. Simply changing the hyperparameters of the structure do not account for a variant. </w:t>
      </w:r>
    </w:p>
    <w:p w14:paraId="33ACAB89" w14:textId="07FF817E" w:rsidR="003D435C" w:rsidRDefault="00CE492C" w:rsidP="001310AF">
      <w:r>
        <w:t xml:space="preserve">We shall focus on two variants. Fast inference for graph-based approximate nearest neighbor search (FINGER) proposed by Chen et al and Distance adaptive beam search (DABS) proposed by Al-Jazzazi. </w:t>
      </w:r>
    </w:p>
    <w:p w14:paraId="4E83F30D" w14:textId="476818B3" w:rsidR="00CE492C" w:rsidRDefault="00CE492C" w:rsidP="001310AF">
      <w:r>
        <w:t>FINGER is a querying variant that skips intermediate so called ‘unnecessary’ distance calculations by performing more calculations during the building of the HNSW structure and saving those values</w:t>
      </w:r>
      <w:r w:rsidR="00D00A11">
        <w:t xml:space="preserve"> and thus noted to be quicker</w:t>
      </w:r>
      <w:r>
        <w:t xml:space="preserve">. </w:t>
      </w:r>
    </w:p>
    <w:p w14:paraId="662F9E78" w14:textId="4CAB8A6C" w:rsidR="00EB5B5A" w:rsidRDefault="00CE492C" w:rsidP="001310AF">
      <w:r>
        <w:t xml:space="preserve">DABS is also a querying variant that replaces the fixed width beam with a dynamic beam. </w:t>
      </w:r>
    </w:p>
    <w:p w14:paraId="6EDCA7E4" w14:textId="108E2FB3" w:rsidR="00FA6A2F" w:rsidRDefault="00FA6A2F" w:rsidP="001310AF">
      <w:r>
        <w:t xml:space="preserve">This leads us to our hypothesis that we believe that FINGER will have less comparisons than HNSW and DABs when performing approximate nearest neighbor searches but this will come at the cost of lowest recall rate. Conversely, DABs is expected to have the highest recall rates at the expense of most comparisons. This is based on the idea that FINGER may miss out on some crucial information when it skips the intermediate steps and therefore lower it’s recall rate. DABs is faced with a relatively dense graph so it might just explore more neighbors than the other two models and thus result in accurate but slow computational results.  </w:t>
      </w:r>
    </w:p>
    <w:p w14:paraId="6BEA3629" w14:textId="77777777" w:rsidR="00EB5B5A" w:rsidRDefault="00EB5B5A">
      <w:r>
        <w:br w:type="page"/>
      </w:r>
    </w:p>
    <w:p w14:paraId="4A5F7F82" w14:textId="33213DC3" w:rsidR="00CE492C" w:rsidRDefault="00EB5B5A" w:rsidP="001310AF">
      <w:r>
        <w:lastRenderedPageBreak/>
        <w:t>FINGER</w:t>
      </w:r>
    </w:p>
    <w:p w14:paraId="69435623" w14:textId="2887922B" w:rsidR="00EB5B5A" w:rsidRDefault="00EB5B5A" w:rsidP="001310AF">
      <w:r>
        <w:t xml:space="preserve">Diving more into FINGER, we point out that Chen analyzed HNSW structures and found that many of the intermediate calculations to find the final nearest neighbors only produced minimal benefit to actually narrowing down the search. By replacing these calculations with precomputed values, he and his team proposed FINGER. </w:t>
      </w:r>
    </w:p>
    <w:p w14:paraId="238FF7C9" w14:textId="6EDEC53F" w:rsidR="00EB5B5A" w:rsidRDefault="00EB5B5A" w:rsidP="001310AF">
      <w:r>
        <w:t xml:space="preserve">This method creates projection vectors (points) in the feature space randomly. Then, during the building process, he trains the FINGER variant to look at all datapoints and adjust the location of the vectors so that there is somewhat of an even distribution of all projections across the feature space. </w:t>
      </w:r>
    </w:p>
    <w:p w14:paraId="43322250" w14:textId="778E68A1" w:rsidR="00EB5B5A" w:rsidRDefault="00EB5B5A" w:rsidP="001310AF">
      <w:r>
        <w:t>From here, it calculates the distance between every node and the projections and saves that value during building time.</w:t>
      </w:r>
      <w:r w:rsidR="00334A85">
        <w:t xml:space="preserve"> During querying, distance </w:t>
      </w:r>
      <w:r w:rsidR="00B36AC0">
        <w:t xml:space="preserve">calculations </w:t>
      </w:r>
      <w:r w:rsidR="00D00A11">
        <w:t>are shown in the below equation as</w:t>
      </w:r>
      <w:r w:rsidR="00B36AC0">
        <w:t xml:space="preserve"> the square Euclidean distance and they are calculated as the squared distance from the query minus a residual vector plus the ri squared. Ri is equal to xi – p which is just the neighbor point minus the reference vector. This is subtracted by the correction term 2* the dot product of q-p (query – projection) and ri. </w:t>
      </w:r>
    </w:p>
    <w:p w14:paraId="47932FB7" w14:textId="77777777" w:rsidR="00B36AC0" w:rsidRDefault="00B36AC0" w:rsidP="001310AF">
      <w:r>
        <w:t xml:space="preserve">The residual calculations involving ri are already precomputed since they do not depend on the query vector and therefore speed up the querying calculation. </w:t>
      </w:r>
    </w:p>
    <w:p w14:paraId="6152E599" w14:textId="77777777" w:rsidR="00B36AC0" w:rsidRDefault="00B36AC0">
      <w:r>
        <w:br w:type="page"/>
      </w:r>
    </w:p>
    <w:p w14:paraId="091B1291" w14:textId="77777777" w:rsidR="00B36AC0" w:rsidRDefault="00B36AC0" w:rsidP="001310AF">
      <w:r>
        <w:lastRenderedPageBreak/>
        <w:t>DABS</w:t>
      </w:r>
    </w:p>
    <w:p w14:paraId="1DDBDB73" w14:textId="77777777" w:rsidR="00B36AC0" w:rsidRDefault="00B36AC0" w:rsidP="001310AF">
      <w:r>
        <w:t xml:space="preserve">As previously mentioned, this method involves replacing the static beam width with a dynamically managed beam width that changes depending on the structure of the dataset in certain areas of the graph. This means that it considers more neighbors when there are dense patches and less neighbors when the graph is more sparse. </w:t>
      </w:r>
    </w:p>
    <w:p w14:paraId="1009BF57" w14:textId="0C353789" w:rsidR="00B36AC0" w:rsidRDefault="00B36AC0" w:rsidP="001310AF">
      <w:r>
        <w:t xml:space="preserve">The equation that this beam width abides by is as follows. The adaptive beam width (w) is the minimum between either Wmax, which is the maximum size the beam width can be, or the subset of nodes ni within the beam B given that their distance from the query node di is within d_threshold.  </w:t>
      </w:r>
    </w:p>
    <w:p w14:paraId="4FFCE1A6" w14:textId="18C9B5A0" w:rsidR="009C3767" w:rsidRDefault="00B36AC0" w:rsidP="001310AF">
      <w:r>
        <w:t xml:space="preserve">This formula allows for candidates of the current beam to be examined </w:t>
      </w:r>
      <w:r w:rsidR="000E1FFE">
        <w:t xml:space="preserve">and their neighbors are considered. If many of their neighbors are within the threshold, the beam width is bound to increase. Similarity if many of the neighbors are beyond the threshold, the beam with decreases. This allows the model to determine how many nodes are ‘worth’ exploring in the next step. </w:t>
      </w:r>
      <w:r w:rsidR="005A6F34">
        <w:t>The beam is also initialized to a hyperparameter width.</w:t>
      </w:r>
    </w:p>
    <w:p w14:paraId="21F91E4D" w14:textId="77777777" w:rsidR="009C3767" w:rsidRDefault="009C3767">
      <w:r>
        <w:br w:type="page"/>
      </w:r>
    </w:p>
    <w:p w14:paraId="0C16EBCB" w14:textId="21EB8A76" w:rsidR="00B36AC0" w:rsidRDefault="009C3767" w:rsidP="001310AF">
      <w:r>
        <w:lastRenderedPageBreak/>
        <w:t>Datasets</w:t>
      </w:r>
    </w:p>
    <w:p w14:paraId="77DF4ED7" w14:textId="7191F9B3" w:rsidR="009C3767" w:rsidRDefault="009C3767" w:rsidP="001310AF">
      <w:r>
        <w:t xml:space="preserve">The datasets that we </w:t>
      </w:r>
      <w:r w:rsidR="006E4405">
        <w:t>used</w:t>
      </w:r>
      <w:r>
        <w:t xml:space="preserve"> were the global vectors for word representation (GloVe) datasets by Pennington et al. </w:t>
      </w:r>
    </w:p>
    <w:p w14:paraId="74CDF4B4" w14:textId="77777777" w:rsidR="009C3767" w:rsidRDefault="009C3767" w:rsidP="001310AF">
      <w:r>
        <w:t>These datasets are gleaned from 2 billion twitter posts and have embedded 1.2 million words into 4 datasets. These datasets all contain the same words but vary in dimension.</w:t>
      </w:r>
    </w:p>
    <w:p w14:paraId="09D57CF1" w14:textId="77777777" w:rsidR="009C3767" w:rsidRDefault="009C3767" w:rsidP="001310AF">
      <w:r>
        <w:t>The dataset dimensions are 25, 50, 100, and 200.</w:t>
      </w:r>
    </w:p>
    <w:p w14:paraId="77FF29EA" w14:textId="77777777" w:rsidR="003A6148" w:rsidRDefault="009C3767" w:rsidP="001310AF">
      <w:r>
        <w:t xml:space="preserve">We used all of these datasets </w:t>
      </w:r>
      <w:r w:rsidR="003A6148">
        <w:t xml:space="preserve">as they were large datasets and demonstrated a variability in dimensionality. 25-50 were treated as middle sized dimensionality while 100 and 200 were the high dimensional datasets. </w:t>
      </w:r>
    </w:p>
    <w:p w14:paraId="4A4EEE29" w14:textId="77777777" w:rsidR="003A6148" w:rsidRDefault="003A6148">
      <w:r>
        <w:br w:type="page"/>
      </w:r>
    </w:p>
    <w:p w14:paraId="3FEF9EC3" w14:textId="686411CC" w:rsidR="009C3767" w:rsidRDefault="003A6148" w:rsidP="001310AF">
      <w:r>
        <w:lastRenderedPageBreak/>
        <w:t>Experimental Approach</w:t>
      </w:r>
    </w:p>
    <w:p w14:paraId="16FD2C9F" w14:textId="77777777" w:rsidR="003A6148" w:rsidRDefault="003A6148" w:rsidP="001310AF">
      <w:r>
        <w:t xml:space="preserve">We wished to evaluate the performance of all models via recall rates and comparison counts across various levels of k over all datasets. The k levels were wished to embark on were k of 5 all the way to 50 in increments of 5. Meaning 5, 10, 15…50. </w:t>
      </w:r>
    </w:p>
    <w:p w14:paraId="0AC0CA66" w14:textId="785D55DE" w:rsidR="003A6148" w:rsidRDefault="003A6148" w:rsidP="001310AF">
      <w:r>
        <w:t xml:space="preserve">We then selected 1000 random words from as the query words. Since recall required the true nearest neighbors, we needed to use an exact search algorithm to find the closest k neighbors for all datasets. This process took more than 5 days of continuous processing but once the results were calculated, we saved them to a text file for quick retrieval. </w:t>
      </w:r>
      <w:r w:rsidR="00C275FC">
        <w:t>It is also worth noting that the sourcing the true labels was done through kd trees and had a high of 1.92 million comparisons when sourcing the nearest 50 neighbors on the 200D dataset. Thus emphasizing the need for approximate nearest neighbor search over exact options.</w:t>
      </w:r>
    </w:p>
    <w:p w14:paraId="7486D676" w14:textId="2F4BD67B" w:rsidR="003A6148" w:rsidRDefault="003A6148" w:rsidP="001310AF">
      <w:r>
        <w:t xml:space="preserve">Going back to the comparison counts, we also incremented a member variable known as ‘comparisons’ whenever a model performed any distance calculation during the querying process. This was a way to determine how efficient each model was. It is worth noting that these values were purely interpreted as how many distance calculations each model performed and did not tie to speed in any way. </w:t>
      </w:r>
      <w:r w:rsidR="006E4405">
        <w:t xml:space="preserve">If one model has less comparisons than another, we cannot guarantee that it is quicker timewise than the other. Similarly, if one model computes twice the number of comparisons as another, we will not conclude that it took twice as long as there is little respect for it’s computational complexity. Speed in this context refers to the number of comparisons. </w:t>
      </w:r>
    </w:p>
    <w:p w14:paraId="067E03ED" w14:textId="77777777" w:rsidR="003A6148" w:rsidRDefault="003A6148">
      <w:r>
        <w:br w:type="page"/>
      </w:r>
    </w:p>
    <w:p w14:paraId="2B1E915D" w14:textId="5F499E89" w:rsidR="003A6148" w:rsidRDefault="003A6148" w:rsidP="001310AF">
      <w:r>
        <w:lastRenderedPageBreak/>
        <w:t>Experimental Results</w:t>
      </w:r>
    </w:p>
    <w:p w14:paraId="263AD374" w14:textId="3817E9ED" w:rsidR="003A6148" w:rsidRDefault="003A6148" w:rsidP="001310AF">
      <w:r>
        <w:t xml:space="preserve">Top left graph is the performance of the datasets on the 25D dataset, top right is 50, bottom left is 100, and bottom right is 200. Each dataset has 2 graphs. The left graph represents the recall rate versus k while the right graph represents the number of comparisons conducted versus k. </w:t>
      </w:r>
    </w:p>
    <w:p w14:paraId="3183EC8F" w14:textId="2D170583" w:rsidR="003A6148" w:rsidRDefault="003A6148">
      <w:r>
        <w:br w:type="page"/>
      </w:r>
    </w:p>
    <w:p w14:paraId="673B4B14" w14:textId="070C7795" w:rsidR="003A6148" w:rsidRDefault="003A6148" w:rsidP="001310AF">
      <w:r>
        <w:lastRenderedPageBreak/>
        <w:t>Experimental analysis</w:t>
      </w:r>
    </w:p>
    <w:p w14:paraId="309A39D3" w14:textId="5410AD19" w:rsidR="003A6148" w:rsidRDefault="003A6148" w:rsidP="001310AF">
      <w:r>
        <w:t xml:space="preserve">We notice that over the course of the dataset, recall tends to decrease for all datasets as the dimensionality of the dataset increases. As shown in 25D where the lowest performing model was about 70% recall rate while the highest performing model at 200D was about 45% at low levels of k. </w:t>
      </w:r>
    </w:p>
    <w:p w14:paraId="4A533F82" w14:textId="71D4B636" w:rsidR="003A6148" w:rsidRDefault="003A6148" w:rsidP="001310AF">
      <w:r>
        <w:t xml:space="preserve">With respect to our hypothesis, we find that FINGER not only boasted less comparisons than HSNW but also had higher recall rates. This is contradictory to our hypothesis and demonstrates that the extremely intense FINGER precomputations aided in improving querying speed and recall. The intensive FINGER precomputations took more than 7 hours to build the model on the 200D dataset. </w:t>
      </w:r>
    </w:p>
    <w:p w14:paraId="704A6CEF" w14:textId="2499EBDF" w:rsidR="00382790" w:rsidRDefault="003A6148" w:rsidP="001310AF">
      <w:r>
        <w:t xml:space="preserve">We also note that DABS recall was high on the 25D dataset. We expected this since this model was meant to explore more neighbors depending on the density of the graph. However, the performance drops significantly in the 50 and 100 dataset. </w:t>
      </w:r>
      <w:r w:rsidR="004D6C6E">
        <w:t>S</w:t>
      </w:r>
      <w:r w:rsidR="00382790">
        <w:t xml:space="preserve">ince constructions and testing on the higher level datasets took much too long. There is, however, another interesting trend noticed on the 200D dataset where DABs recall rates follows a completely inverse trend to the other models and actually increases at higher levels of k. This might hint at some increased performance of the extensive neighbor exploration in extremely large datasets but were not able to confirm this theory. And, as expected, DABs had the </w:t>
      </w:r>
      <w:r w:rsidR="004D6C6E">
        <w:t>slowest</w:t>
      </w:r>
      <w:r w:rsidR="00382790">
        <w:t xml:space="preserve"> computational speed with respect to the other models. </w:t>
      </w:r>
    </w:p>
    <w:p w14:paraId="67995E4A" w14:textId="77777777" w:rsidR="00382790" w:rsidRDefault="00382790">
      <w:r>
        <w:br w:type="page"/>
      </w:r>
    </w:p>
    <w:p w14:paraId="1F7F07B5" w14:textId="77777777" w:rsidR="00382790" w:rsidRDefault="00382790" w:rsidP="001310AF">
      <w:r>
        <w:lastRenderedPageBreak/>
        <w:t>Potential shortcomings</w:t>
      </w:r>
    </w:p>
    <w:p w14:paraId="14A03403" w14:textId="77777777" w:rsidR="00382790" w:rsidRDefault="00382790" w:rsidP="001310AF">
      <w:r>
        <w:t xml:space="preserve">As identified earlier, we did not have the dataset nor the computational power to determine how DABs would perform on high dimensional datasets. The 200D dataset took about 2 days alone for the true values. Any higher dimensionality would have took much longer. Building the model was also not a time efficient task with DABs taking up to 20 minutes just to build. The computing power we were using is also middle level so even if DABs is excellent at extremely high dimensional datasets, this information is only useful if one has the necessary hardware to actually implement this heavy structure. </w:t>
      </w:r>
    </w:p>
    <w:p w14:paraId="3BC71FF6" w14:textId="77777777" w:rsidR="00282AAD" w:rsidRDefault="00382790" w:rsidP="001310AF">
      <w:r>
        <w:t>Another potential route we could have explored is tuning DABs models for each of the datasets. This was again limited by computational resources as each run took a while to build and query. But it also</w:t>
      </w:r>
      <w:r w:rsidR="00282AAD">
        <w:t xml:space="preserve"> brought up the question on whether it was fair to have a tuned DABs model for all datasets and not tune the other models.</w:t>
      </w:r>
    </w:p>
    <w:p w14:paraId="70AAFB06" w14:textId="7BEF172B" w:rsidR="00282AAD" w:rsidRDefault="00282AAD" w:rsidP="001310AF">
      <w:r>
        <w:t>One additional thing to note is that the candidate pool that which FINGER pulled all potential neighbors from and compared to the projections was a simple multiple of k. Meaning if k was 3 and the multiple was 5, our FINGER model would find the 15 closest neighbors. We could go about this by multiplying the number of candidate nodes by either a number proportionate to the dataset density</w:t>
      </w:r>
      <w:r w:rsidR="00760D3B">
        <w:t xml:space="preserve">, such as that in DABs, </w:t>
      </w:r>
      <w:r>
        <w:t xml:space="preserve"> or by a</w:t>
      </w:r>
      <w:r w:rsidR="0017297A">
        <w:t xml:space="preserve"> simple</w:t>
      </w:r>
      <w:r>
        <w:t xml:space="preserve"> diminishing function. Such that at higher levels of k, we only consider 2x k but at lower k values we same 5 x. </w:t>
      </w:r>
    </w:p>
    <w:p w14:paraId="7139D7A1" w14:textId="77777777" w:rsidR="00282AAD" w:rsidRDefault="00282AAD">
      <w:r>
        <w:br w:type="page"/>
      </w:r>
    </w:p>
    <w:p w14:paraId="733D6501" w14:textId="50739F7D" w:rsidR="003A6148" w:rsidRDefault="00282AAD" w:rsidP="001310AF">
      <w:r>
        <w:lastRenderedPageBreak/>
        <w:t>Further Research</w:t>
      </w:r>
    </w:p>
    <w:p w14:paraId="4D2EC88D" w14:textId="1E4E1EDF" w:rsidR="00282AAD" w:rsidRDefault="00282AAD" w:rsidP="00282AAD">
      <w:r>
        <w:t xml:space="preserve">We can further investigate this field by looking into the hnswlib library and find a way to modify some of the bindings to allow more information to be available. Since many of the values were internal to this library, we were unable to actually see the topological structure of the graph and this information could allow us to visually see different strategies. </w:t>
      </w:r>
    </w:p>
    <w:p w14:paraId="2E906CE9" w14:textId="53ADCE5E" w:rsidR="00282AAD" w:rsidRDefault="00282AAD" w:rsidP="00282AAD">
      <w:r>
        <w:t xml:space="preserve">It is also worth exploring new graph searching strategies since </w:t>
      </w:r>
      <w:r w:rsidR="006D64CC">
        <w:t xml:space="preserve">HNSW </w:t>
      </w:r>
      <w:r>
        <w:t>utilize</w:t>
      </w:r>
      <w:r w:rsidR="006D64CC">
        <w:t xml:space="preserve">s </w:t>
      </w:r>
      <w:r>
        <w:t xml:space="preserve">greedy search </w:t>
      </w:r>
      <w:r w:rsidR="006D64CC">
        <w:t xml:space="preserve">meant for 2D graphs </w:t>
      </w:r>
      <w:r>
        <w:t>with some heuristic measure but there is no specific graph search that accounts for the layering in HNSW. Advancements in this type of graph exploration would prove fruitful in improving HNSW’s application.</w:t>
      </w:r>
    </w:p>
    <w:sectPr w:rsidR="00282A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61436"/>
    <w:multiLevelType w:val="hybridMultilevel"/>
    <w:tmpl w:val="96C44CC0"/>
    <w:lvl w:ilvl="0" w:tplc="1A50EA5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46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0AF"/>
    <w:rsid w:val="000E1FFE"/>
    <w:rsid w:val="001172F9"/>
    <w:rsid w:val="001310AF"/>
    <w:rsid w:val="0017297A"/>
    <w:rsid w:val="00282AAD"/>
    <w:rsid w:val="002E22C0"/>
    <w:rsid w:val="00334A85"/>
    <w:rsid w:val="003419D4"/>
    <w:rsid w:val="00382790"/>
    <w:rsid w:val="003A6148"/>
    <w:rsid w:val="003B134D"/>
    <w:rsid w:val="003D435C"/>
    <w:rsid w:val="004D6C6E"/>
    <w:rsid w:val="004E5C5F"/>
    <w:rsid w:val="00577BEC"/>
    <w:rsid w:val="005A6F34"/>
    <w:rsid w:val="00643E2E"/>
    <w:rsid w:val="00694F4C"/>
    <w:rsid w:val="006C1286"/>
    <w:rsid w:val="006D64CC"/>
    <w:rsid w:val="006E4405"/>
    <w:rsid w:val="00760D3B"/>
    <w:rsid w:val="007771A2"/>
    <w:rsid w:val="00863D5C"/>
    <w:rsid w:val="008853D4"/>
    <w:rsid w:val="008B4E2E"/>
    <w:rsid w:val="008D71F9"/>
    <w:rsid w:val="00922386"/>
    <w:rsid w:val="009454AA"/>
    <w:rsid w:val="009C3767"/>
    <w:rsid w:val="00AD3A23"/>
    <w:rsid w:val="00B36AC0"/>
    <w:rsid w:val="00BD0C56"/>
    <w:rsid w:val="00C275FC"/>
    <w:rsid w:val="00CE492C"/>
    <w:rsid w:val="00D00A11"/>
    <w:rsid w:val="00D44B23"/>
    <w:rsid w:val="00E45B2E"/>
    <w:rsid w:val="00E873A4"/>
    <w:rsid w:val="00EB5B5A"/>
    <w:rsid w:val="00F048C8"/>
    <w:rsid w:val="00FA6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659FA"/>
  <w15:chartTrackingRefBased/>
  <w15:docId w15:val="{4AA7D770-FA0D-4015-99E5-6FDC99B8F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0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0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0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0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0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0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0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0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0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0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0AF"/>
    <w:rPr>
      <w:rFonts w:eastAsiaTheme="majorEastAsia" w:cstheme="majorBidi"/>
      <w:color w:val="272727" w:themeColor="text1" w:themeTint="D8"/>
    </w:rPr>
  </w:style>
  <w:style w:type="paragraph" w:styleId="Title">
    <w:name w:val="Title"/>
    <w:basedOn w:val="Normal"/>
    <w:next w:val="Normal"/>
    <w:link w:val="TitleChar"/>
    <w:uiPriority w:val="10"/>
    <w:qFormat/>
    <w:rsid w:val="00131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0AF"/>
    <w:pPr>
      <w:spacing w:before="160"/>
      <w:jc w:val="center"/>
    </w:pPr>
    <w:rPr>
      <w:i/>
      <w:iCs/>
      <w:color w:val="404040" w:themeColor="text1" w:themeTint="BF"/>
    </w:rPr>
  </w:style>
  <w:style w:type="character" w:customStyle="1" w:styleId="QuoteChar">
    <w:name w:val="Quote Char"/>
    <w:basedOn w:val="DefaultParagraphFont"/>
    <w:link w:val="Quote"/>
    <w:uiPriority w:val="29"/>
    <w:rsid w:val="001310AF"/>
    <w:rPr>
      <w:i/>
      <w:iCs/>
      <w:color w:val="404040" w:themeColor="text1" w:themeTint="BF"/>
    </w:rPr>
  </w:style>
  <w:style w:type="paragraph" w:styleId="ListParagraph">
    <w:name w:val="List Paragraph"/>
    <w:basedOn w:val="Normal"/>
    <w:uiPriority w:val="34"/>
    <w:qFormat/>
    <w:rsid w:val="001310AF"/>
    <w:pPr>
      <w:ind w:left="720"/>
      <w:contextualSpacing/>
    </w:pPr>
  </w:style>
  <w:style w:type="character" w:styleId="IntenseEmphasis">
    <w:name w:val="Intense Emphasis"/>
    <w:basedOn w:val="DefaultParagraphFont"/>
    <w:uiPriority w:val="21"/>
    <w:qFormat/>
    <w:rsid w:val="001310AF"/>
    <w:rPr>
      <w:i/>
      <w:iCs/>
      <w:color w:val="0F4761" w:themeColor="accent1" w:themeShade="BF"/>
    </w:rPr>
  </w:style>
  <w:style w:type="paragraph" w:styleId="IntenseQuote">
    <w:name w:val="Intense Quote"/>
    <w:basedOn w:val="Normal"/>
    <w:next w:val="Normal"/>
    <w:link w:val="IntenseQuoteChar"/>
    <w:uiPriority w:val="30"/>
    <w:qFormat/>
    <w:rsid w:val="00131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0AF"/>
    <w:rPr>
      <w:i/>
      <w:iCs/>
      <w:color w:val="0F4761" w:themeColor="accent1" w:themeShade="BF"/>
    </w:rPr>
  </w:style>
  <w:style w:type="character" w:styleId="IntenseReference">
    <w:name w:val="Intense Reference"/>
    <w:basedOn w:val="DefaultParagraphFont"/>
    <w:uiPriority w:val="32"/>
    <w:qFormat/>
    <w:rsid w:val="001310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1184</TotalTime>
  <Pages>1</Pages>
  <Words>2366</Words>
  <Characters>13490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Affan Dhankwala</dc:creator>
  <cp:keywords/>
  <dc:description/>
  <cp:lastModifiedBy>Mohamed Affan Dhankwala</cp:lastModifiedBy>
  <cp:revision>24</cp:revision>
  <dcterms:created xsi:type="dcterms:W3CDTF">2025-07-30T22:26:00Z</dcterms:created>
  <dcterms:modified xsi:type="dcterms:W3CDTF">2025-08-02T20:22:00Z</dcterms:modified>
</cp:coreProperties>
</file>