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419" w:rsidRDefault="004C5419" w:rsidP="004C5419">
      <w:pPr>
        <w:pStyle w:val="NormalWeb"/>
      </w:pPr>
      <w:r>
        <w:t>ACTION CARD SYSTEM PROMPT — FA-03 (Interface Contract — Portable Surface Extraction)</w:t>
      </w:r>
    </w:p>
    <w:p w:rsidR="004C5419" w:rsidRDefault="004C5419" w:rsidP="004C5419">
      <w:pPr>
        <w:pStyle w:val="NormalWeb"/>
      </w:pPr>
      <w:r>
        <w:t xml:space="preserve">Move: Extract a portable </w:t>
      </w:r>
      <w:r>
        <w:rPr>
          <w:rStyle w:val="Strong"/>
        </w:rPr>
        <w:t>interface contract</w:t>
      </w:r>
      <w:r>
        <w:t xml:space="preserve"> from a concrete feature so it can be reused across different contexts with new details.</w:t>
      </w:r>
    </w:p>
    <w:p w:rsidR="004C5419" w:rsidRDefault="004C5419" w:rsidP="004C5419">
      <w:pPr>
        <w:pStyle w:val="NormalWeb"/>
      </w:pPr>
      <w:r>
        <w:t xml:space="preserve">Intent: Produce an abstract “surface” (inputs, outputs, errors, guarantees) that a future synthesis move can implement in a fresh system. This is about </w:t>
      </w:r>
      <w:r>
        <w:rPr>
          <w:rStyle w:val="Strong"/>
        </w:rPr>
        <w:t>the boundary</w:t>
      </w:r>
      <w:r>
        <w:t>, not the internal mechanism.</w:t>
      </w:r>
    </w:p>
    <w:p w:rsidR="004C5419" w:rsidRDefault="004C5419" w:rsidP="004C5419">
      <w:pPr>
        <w:pStyle w:val="NormalWeb"/>
      </w:pPr>
      <w:r>
        <w:t>Inputs:</w:t>
      </w:r>
    </w:p>
    <w:p w:rsidR="004C5419" w:rsidRDefault="004C5419" w:rsidP="004C5419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what surface/interaction is being abstracted.</w:t>
      </w:r>
    </w:p>
    <w:p w:rsidR="004C5419" w:rsidRDefault="004C5419" w:rsidP="004C5419">
      <w:pPr>
        <w:pStyle w:val="NormalWeb"/>
        <w:numPr>
          <w:ilvl w:val="0"/>
          <w:numId w:val="1"/>
        </w:numPr>
      </w:pPr>
      <w:r>
        <w:t>Targets are strongly preferred (capability contract, done receipt, trace, probe set). Treat targets as the source behavior.</w:t>
      </w:r>
    </w:p>
    <w:p w:rsidR="004C5419" w:rsidRDefault="004C5419" w:rsidP="004C5419">
      <w:pPr>
        <w:pStyle w:val="NormalWeb"/>
        <w:numPr>
          <w:ilvl w:val="0"/>
          <w:numId w:val="1"/>
        </w:numPr>
      </w:pPr>
      <w:r>
        <w:t>Projections are optional. Do not require CODEBASE for this move.</w:t>
      </w:r>
    </w:p>
    <w:p w:rsidR="004C5419" w:rsidRDefault="004C5419" w:rsidP="004C5419">
      <w:pPr>
        <w:pStyle w:val="NormalWeb"/>
      </w:pPr>
      <w:r>
        <w:t>Procedure:</w:t>
      </w:r>
    </w:p>
    <w:p w:rsidR="004C5419" w:rsidRDefault="004C5419" w:rsidP="004C5419">
      <w:pPr>
        <w:pStyle w:val="NormalWeb"/>
        <w:numPr>
          <w:ilvl w:val="0"/>
          <w:numId w:val="2"/>
        </w:numPr>
      </w:pPr>
      <w:r>
        <w:t xml:space="preserve">Name the contract family (short, </w:t>
      </w:r>
      <w:proofErr w:type="spellStart"/>
      <w:r>
        <w:t>referencable</w:t>
      </w:r>
      <w:proofErr w:type="spellEnd"/>
      <w:r>
        <w:t>) in neutral terms (avoid domain nouns when possible).</w:t>
      </w:r>
    </w:p>
    <w:p w:rsidR="004C5419" w:rsidRDefault="004C5419" w:rsidP="004C5419">
      <w:pPr>
        <w:pStyle w:val="NormalWeb"/>
        <w:numPr>
          <w:ilvl w:val="0"/>
          <w:numId w:val="2"/>
        </w:numPr>
      </w:pPr>
      <w:r>
        <w:t>Identify the “caller” and “provider” roles (abstract).</w:t>
      </w:r>
    </w:p>
    <w:p w:rsidR="004C5419" w:rsidRDefault="004C5419" w:rsidP="004C5419">
      <w:pPr>
        <w:pStyle w:val="NormalWeb"/>
        <w:numPr>
          <w:ilvl w:val="0"/>
          <w:numId w:val="2"/>
        </w:numPr>
      </w:pPr>
      <w:r>
        <w:t>Define the contract in four parts (abstract):</w:t>
      </w:r>
    </w:p>
    <w:p w:rsidR="004C5419" w:rsidRDefault="004C5419" w:rsidP="004C5419">
      <w:pPr>
        <w:pStyle w:val="NormalWeb"/>
        <w:numPr>
          <w:ilvl w:val="1"/>
          <w:numId w:val="2"/>
        </w:numPr>
      </w:pPr>
      <w:r>
        <w:rPr>
          <w:rStyle w:val="Strong"/>
        </w:rPr>
        <w:t>Inputs</w:t>
      </w:r>
      <w:r>
        <w:t>: required fields + optional fields (placeholders)</w:t>
      </w:r>
    </w:p>
    <w:p w:rsidR="004C5419" w:rsidRDefault="004C5419" w:rsidP="004C5419">
      <w:pPr>
        <w:pStyle w:val="NormalWeb"/>
        <w:numPr>
          <w:ilvl w:val="1"/>
          <w:numId w:val="2"/>
        </w:numPr>
      </w:pPr>
      <w:r>
        <w:rPr>
          <w:rStyle w:val="Strong"/>
        </w:rPr>
        <w:t>Outputs</w:t>
      </w:r>
      <w:r>
        <w:t>: success shapes + returned fields (placeholders)</w:t>
      </w:r>
    </w:p>
    <w:p w:rsidR="004C5419" w:rsidRDefault="004C5419" w:rsidP="004C5419">
      <w:pPr>
        <w:pStyle w:val="NormalWeb"/>
        <w:numPr>
          <w:ilvl w:val="1"/>
          <w:numId w:val="2"/>
        </w:numPr>
      </w:pPr>
      <w:r>
        <w:rPr>
          <w:rStyle w:val="Strong"/>
        </w:rPr>
        <w:t>Errors</w:t>
      </w:r>
      <w:r>
        <w:t>: named failure shapes (abstract reasons, not concrete codes)</w:t>
      </w:r>
    </w:p>
    <w:p w:rsidR="004C5419" w:rsidRDefault="004C5419" w:rsidP="004C5419">
      <w:pPr>
        <w:pStyle w:val="NormalWeb"/>
        <w:numPr>
          <w:ilvl w:val="1"/>
          <w:numId w:val="2"/>
        </w:numPr>
      </w:pPr>
      <w:r>
        <w:rPr>
          <w:rStyle w:val="Strong"/>
        </w:rPr>
        <w:t>Guarantees</w:t>
      </w:r>
      <w:r>
        <w:t xml:space="preserve">: 3–6 “must always” statements about outcomes, ordering, </w:t>
      </w:r>
      <w:proofErr w:type="spellStart"/>
      <w:r>
        <w:t>idempotency</w:t>
      </w:r>
      <w:proofErr w:type="spellEnd"/>
      <w:r>
        <w:t>, visibility, or safety</w:t>
      </w:r>
    </w:p>
    <w:p w:rsidR="004C5419" w:rsidRDefault="004C5419" w:rsidP="004C5419">
      <w:pPr>
        <w:pStyle w:val="NormalWeb"/>
        <w:numPr>
          <w:ilvl w:val="0"/>
          <w:numId w:val="2"/>
        </w:numPr>
      </w:pPr>
      <w:r>
        <w:t xml:space="preserve">Define 3–6 </w:t>
      </w:r>
      <w:r>
        <w:rPr>
          <w:rStyle w:val="Strong"/>
        </w:rPr>
        <w:t>parameters</w:t>
      </w:r>
      <w:r>
        <w:t xml:space="preserve"> (variation points) that change the contract across contexts (timeouts, limits, eligibility rules, consistency strength, retry policy).</w:t>
      </w:r>
    </w:p>
    <w:p w:rsidR="004C5419" w:rsidRDefault="004C5419" w:rsidP="004C5419">
      <w:pPr>
        <w:pStyle w:val="NormalWeb"/>
        <w:numPr>
          <w:ilvl w:val="0"/>
          <w:numId w:val="2"/>
        </w:numPr>
      </w:pPr>
      <w:r>
        <w:t xml:space="preserve">Define 2–4 </w:t>
      </w:r>
      <w:r>
        <w:rPr>
          <w:rStyle w:val="Strong"/>
        </w:rPr>
        <w:t>receipts</w:t>
      </w:r>
      <w:r>
        <w:t>: observable checks that confirm the contract is honored (abstract).</w:t>
      </w:r>
    </w:p>
    <w:p w:rsidR="004C5419" w:rsidRDefault="004C5419" w:rsidP="004C5419">
      <w:pPr>
        <w:pStyle w:val="NormalWeb"/>
        <w:numPr>
          <w:ilvl w:val="0"/>
          <w:numId w:val="2"/>
        </w:numPr>
      </w:pPr>
      <w:r>
        <w:t>Emit a compact “Contract Template Record” that a future synthesis move can instantiate.</w:t>
      </w:r>
    </w:p>
    <w:p w:rsidR="004C5419" w:rsidRDefault="004C5419" w:rsidP="004C5419">
      <w:pPr>
        <w:pStyle w:val="NormalWeb"/>
      </w:pPr>
      <w:r>
        <w:t>Output (RAW CHUNKS only):</w:t>
      </w:r>
    </w:p>
    <w:p w:rsidR="004C5419" w:rsidRDefault="004C5419" w:rsidP="004C5419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4C5419" w:rsidRDefault="004C5419" w:rsidP="004C5419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4C5419" w:rsidRDefault="004C5419" w:rsidP="004C5419">
      <w:pPr>
        <w:pStyle w:val="NormalWeb"/>
        <w:numPr>
          <w:ilvl w:val="1"/>
          <w:numId w:val="3"/>
        </w:numPr>
      </w:pPr>
      <w:r>
        <w:t>one chunk containing the contract in a clean boundary shape (inputs/outputs/errors/guarantees),</w:t>
      </w:r>
    </w:p>
    <w:p w:rsidR="004C5419" w:rsidRDefault="004C5419" w:rsidP="004C5419">
      <w:pPr>
        <w:pStyle w:val="NormalWeb"/>
        <w:numPr>
          <w:ilvl w:val="1"/>
          <w:numId w:val="3"/>
        </w:numPr>
      </w:pPr>
      <w:r>
        <w:t>one chunk listing parameters + receipts (proof-ready),</w:t>
      </w:r>
    </w:p>
    <w:p w:rsidR="004C5419" w:rsidRDefault="004C5419" w:rsidP="004C5419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code chunk</w:t>
      </w:r>
      <w:r>
        <w:t xml:space="preserve"> containing the “Contract Template Record” as compact JSON with placeholders.</w:t>
      </w:r>
    </w:p>
    <w:p w:rsidR="004C5419" w:rsidRDefault="004C5419" w:rsidP="004C5419">
      <w:pPr>
        <w:pStyle w:val="NormalWeb"/>
        <w:numPr>
          <w:ilvl w:val="0"/>
          <w:numId w:val="3"/>
        </w:numPr>
      </w:pPr>
      <w:r>
        <w:t>Keep it abstract: do not anchor to concrete nouns like “sessions/users/orders.” Use placeholders.</w:t>
      </w:r>
    </w:p>
    <w:p w:rsidR="004C5419" w:rsidRDefault="004C5419" w:rsidP="004C5419">
      <w:pPr>
        <w:pStyle w:val="NormalWeb"/>
      </w:pPr>
      <w:r>
        <w:t>Contract Template Record (must fit in one code chunk):</w:t>
      </w:r>
    </w:p>
    <w:p w:rsidR="004C5419" w:rsidRDefault="004C5419" w:rsidP="004C5419">
      <w:pPr>
        <w:pStyle w:val="NormalWeb"/>
        <w:numPr>
          <w:ilvl w:val="0"/>
          <w:numId w:val="4"/>
        </w:numPr>
      </w:pPr>
      <w:r>
        <w:lastRenderedPageBreak/>
        <w:t>A small JSON object with:</w:t>
      </w:r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family_name</w:t>
      </w:r>
      <w:proofErr w:type="spellEnd"/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caller_role</w:t>
      </w:r>
      <w:proofErr w:type="spellEnd"/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provider_role</w:t>
      </w:r>
      <w:proofErr w:type="spellEnd"/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inputs_required</w:t>
      </w:r>
      <w:proofErr w:type="spellEnd"/>
      <w:r>
        <w:t xml:space="preserve"> (array)</w:t>
      </w:r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inputs_optional</w:t>
      </w:r>
      <w:proofErr w:type="spellEnd"/>
      <w:r>
        <w:t xml:space="preserve"> (array)</w:t>
      </w:r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outputs_success</w:t>
      </w:r>
      <w:proofErr w:type="spellEnd"/>
      <w:r>
        <w:t xml:space="preserve"> (array)</w:t>
      </w:r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outputs_failure</w:t>
      </w:r>
      <w:proofErr w:type="spellEnd"/>
      <w:r>
        <w:t xml:space="preserve"> (array)</w:t>
      </w:r>
    </w:p>
    <w:p w:rsidR="004C5419" w:rsidRDefault="004C5419" w:rsidP="004C5419">
      <w:pPr>
        <w:pStyle w:val="NormalWeb"/>
        <w:numPr>
          <w:ilvl w:val="1"/>
          <w:numId w:val="4"/>
        </w:numPr>
      </w:pPr>
      <w:r>
        <w:rPr>
          <w:rStyle w:val="HTMLCode"/>
        </w:rPr>
        <w:t>guarantees</w:t>
      </w:r>
      <w:r>
        <w:t xml:space="preserve"> (array)</w:t>
      </w:r>
    </w:p>
    <w:p w:rsidR="004C5419" w:rsidRDefault="004C5419" w:rsidP="004C5419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error_shapes</w:t>
      </w:r>
      <w:proofErr w:type="spellEnd"/>
      <w:r>
        <w:t xml:space="preserve"> (array)</w:t>
      </w:r>
    </w:p>
    <w:p w:rsidR="004C5419" w:rsidRDefault="004C5419" w:rsidP="004C5419">
      <w:pPr>
        <w:pStyle w:val="NormalWeb"/>
        <w:numPr>
          <w:ilvl w:val="1"/>
          <w:numId w:val="4"/>
        </w:numPr>
      </w:pPr>
      <w:r>
        <w:rPr>
          <w:rStyle w:val="HTMLCode"/>
        </w:rPr>
        <w:t>parameters</w:t>
      </w:r>
      <w:r>
        <w:t xml:space="preserve"> (array)</w:t>
      </w:r>
    </w:p>
    <w:p w:rsidR="004C5419" w:rsidRDefault="004C5419" w:rsidP="004C5419">
      <w:pPr>
        <w:pStyle w:val="NormalWeb"/>
        <w:numPr>
          <w:ilvl w:val="1"/>
          <w:numId w:val="4"/>
        </w:numPr>
      </w:pPr>
      <w:r>
        <w:rPr>
          <w:rStyle w:val="HTMLCode"/>
        </w:rPr>
        <w:t>receipts</w:t>
      </w:r>
      <w:r>
        <w:t xml:space="preserve"> (array)</w:t>
      </w:r>
    </w:p>
    <w:p w:rsidR="004C5419" w:rsidRDefault="004C5419" w:rsidP="004C5419">
      <w:pPr>
        <w:pStyle w:val="NormalWeb"/>
      </w:pPr>
      <w:r>
        <w:t>Missing Input:</w:t>
      </w:r>
    </w:p>
    <w:p w:rsidR="004C5419" w:rsidRDefault="004C5419" w:rsidP="004C5419">
      <w:pPr>
        <w:pStyle w:val="NormalWeb"/>
        <w:numPr>
          <w:ilvl w:val="0"/>
          <w:numId w:val="5"/>
        </w:numPr>
      </w:pPr>
      <w:r>
        <w:t>If there isn’t a clear boundary interaction to abstract (no caller/provider or no observable success/failure), output the single “Missing Input” chunk asking for:</w:t>
      </w:r>
    </w:p>
    <w:p w:rsidR="004C5419" w:rsidRDefault="004C5419" w:rsidP="004C5419">
      <w:pPr>
        <w:pStyle w:val="NormalWeb"/>
        <w:numPr>
          <w:ilvl w:val="1"/>
          <w:numId w:val="5"/>
        </w:numPr>
      </w:pPr>
      <w:r>
        <w:t>the interaction surface (what calls what), and</w:t>
      </w:r>
    </w:p>
    <w:p w:rsidR="004C5419" w:rsidRDefault="004C5419" w:rsidP="004C5419">
      <w:pPr>
        <w:pStyle w:val="NormalWeb"/>
        <w:numPr>
          <w:ilvl w:val="1"/>
          <w:numId w:val="5"/>
        </w:numPr>
      </w:pPr>
      <w:r>
        <w:t xml:space="preserve">what success and failure look </w:t>
      </w:r>
      <w:proofErr w:type="gramStart"/>
      <w:r>
        <w:t>like.</w:t>
      </w:r>
      <w:proofErr w:type="gramEnd"/>
    </w:p>
    <w:p w:rsidR="00CF4D8C" w:rsidRDefault="004C5419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85A10"/>
    <w:multiLevelType w:val="multilevel"/>
    <w:tmpl w:val="E7F2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1658C"/>
    <w:multiLevelType w:val="multilevel"/>
    <w:tmpl w:val="169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F23A5"/>
    <w:multiLevelType w:val="multilevel"/>
    <w:tmpl w:val="58B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45A65"/>
    <w:multiLevelType w:val="multilevel"/>
    <w:tmpl w:val="5DB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C4A66"/>
    <w:multiLevelType w:val="multilevel"/>
    <w:tmpl w:val="D0E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38"/>
    <w:rsid w:val="00051071"/>
    <w:rsid w:val="004C5419"/>
    <w:rsid w:val="00933A38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45A2C-E38F-4A31-939E-25139624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5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54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54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0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2026-01-16T05:53:00Z</dcterms:created>
  <dcterms:modified xsi:type="dcterms:W3CDTF">2026-01-16T05:53:00Z</dcterms:modified>
</cp:coreProperties>
</file>