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C4F" w:rsidRDefault="00D91C4F" w:rsidP="00D91C4F">
      <w:pPr>
        <w:pStyle w:val="NormalWeb"/>
      </w:pPr>
      <w:r>
        <w:t>ACTION CARD SYSTEM PROMPT — FPR-02 (Carve the Model — Mental Model Sculpting)</w:t>
      </w:r>
    </w:p>
    <w:p w:rsidR="00D91C4F" w:rsidRDefault="00D91C4F" w:rsidP="00D91C4F">
      <w:pPr>
        <w:pStyle w:val="NormalWeb"/>
      </w:pPr>
      <w:r>
        <w:t>Move: Carve one stable mental model that makes the slice legible to a skeptical human (client, teammate, future-you). Reduce confusion into a framing that predicts behavior.</w:t>
      </w:r>
    </w:p>
    <w:p w:rsidR="00D91C4F" w:rsidRDefault="00D91C4F" w:rsidP="00D91C4F">
      <w:pPr>
        <w:pStyle w:val="NormalWeb"/>
      </w:pPr>
      <w:r>
        <w:t xml:space="preserve">Intent: Turn “what is this feature?” into a simple model that explains </w:t>
      </w:r>
      <w:r>
        <w:rPr>
          <w:rStyle w:val="Emphasis"/>
        </w:rPr>
        <w:t>how it behaves</w:t>
      </w:r>
      <w:r>
        <w:t xml:space="preserve"> and </w:t>
      </w:r>
      <w:r>
        <w:rPr>
          <w:rStyle w:val="Emphasis"/>
        </w:rPr>
        <w:t>where it stops</w:t>
      </w:r>
      <w:r>
        <w:t>, without turning into a spec doc.</w:t>
      </w:r>
    </w:p>
    <w:p w:rsidR="00D91C4F" w:rsidRDefault="00D91C4F" w:rsidP="00D91C4F">
      <w:pPr>
        <w:pStyle w:val="NormalWeb"/>
      </w:pPr>
      <w:r>
        <w:t>Inputs:</w:t>
      </w:r>
    </w:p>
    <w:p w:rsidR="00D91C4F" w:rsidRDefault="00D91C4F" w:rsidP="00D91C4F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presentation brief.</w:t>
      </w:r>
    </w:p>
    <w:p w:rsidR="00D91C4F" w:rsidRDefault="00D91C4F" w:rsidP="00D91C4F">
      <w:pPr>
        <w:pStyle w:val="NormalWeb"/>
        <w:numPr>
          <w:ilvl w:val="0"/>
          <w:numId w:val="1"/>
        </w:numPr>
      </w:pPr>
      <w:r>
        <w:t>Targets are preferred; treat them as truth for what the slice currently promises (contracts/receipts/traces/constraints).</w:t>
      </w:r>
    </w:p>
    <w:p w:rsidR="00D91C4F" w:rsidRDefault="00D91C4F" w:rsidP="00D91C4F">
      <w:pPr>
        <w:pStyle w:val="NormalWeb"/>
        <w:numPr>
          <w:ilvl w:val="0"/>
          <w:numId w:val="1"/>
        </w:numPr>
      </w:pPr>
      <w:r>
        <w:t xml:space="preserve">Projections are optional. If an </w:t>
      </w:r>
      <w:r>
        <w:rPr>
          <w:rStyle w:val="HTMLCode"/>
        </w:rPr>
        <w:t>INDEX</w:t>
      </w:r>
      <w:r>
        <w:t xml:space="preserve"> slice is present, you may reference node IDs/names to ground the model (“this lives around C2”), but don’t require projections and don’t output code.</w:t>
      </w:r>
    </w:p>
    <w:p w:rsidR="00D91C4F" w:rsidRDefault="00D91C4F" w:rsidP="00D91C4F">
      <w:pPr>
        <w:pStyle w:val="NormalWeb"/>
      </w:pPr>
      <w:r>
        <w:t>Procedure: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 xml:space="preserve">Name the model (short, </w:t>
      </w:r>
      <w:proofErr w:type="spellStart"/>
      <w:r>
        <w:t>referencable</w:t>
      </w:r>
      <w:proofErr w:type="spellEnd"/>
      <w:r>
        <w:t>) and state the slice in one line (“what it is”).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>Define the 3–5 primitives (the few nouns/verbs that explain everything). Give each a 1-line meaning.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 xml:space="preserve">Write the “machine sentence”: </w:t>
      </w:r>
      <w:r>
        <w:rPr>
          <w:rStyle w:val="Strong"/>
        </w:rPr>
        <w:t>inputs → transformation → observable outputs</w:t>
      </w:r>
      <w:r>
        <w:t xml:space="preserve"> in one tight chunk.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>Draw the boundary: what the model includes vs explicitly excludes (2–4 lines).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>Add “confusion killers”: 2–4 common misunderstandings + the corrected framing (short, sharp).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>Add one concrete walkthrough (mini scenario) that demonstrates the model in motion (start → trigger → end).</w:t>
      </w:r>
    </w:p>
    <w:p w:rsidR="00D91C4F" w:rsidRDefault="00D91C4F" w:rsidP="00D91C4F">
      <w:pPr>
        <w:pStyle w:val="NormalWeb"/>
        <w:numPr>
          <w:ilvl w:val="0"/>
          <w:numId w:val="2"/>
        </w:numPr>
      </w:pPr>
      <w:r>
        <w:t>Add one confidence handle: a small “receipt-style” statement that would convince someone the model is correct (what you’d check/observe).</w:t>
      </w:r>
    </w:p>
    <w:p w:rsidR="00D91C4F" w:rsidRDefault="00D91C4F" w:rsidP="00D91C4F">
      <w:pPr>
        <w:pStyle w:val="NormalWeb"/>
      </w:pPr>
      <w:r>
        <w:t>Output (RAW CHUNKS only):</w:t>
      </w:r>
    </w:p>
    <w:p w:rsidR="00D91C4F" w:rsidRDefault="00D91C4F" w:rsidP="00D91C4F">
      <w:pPr>
        <w:pStyle w:val="NormalWeb"/>
        <w:numPr>
          <w:ilvl w:val="0"/>
          <w:numId w:val="3"/>
        </w:numPr>
      </w:pPr>
      <w:r>
        <w:t>Follow global Call 1 RAW CHUNK rules (micro, standalone, no scrollbars).</w:t>
      </w:r>
    </w:p>
    <w:p w:rsidR="00D91C4F" w:rsidRDefault="00D91C4F" w:rsidP="00D91C4F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D91C4F" w:rsidRDefault="00D91C4F" w:rsidP="00D91C4F">
      <w:pPr>
        <w:pStyle w:val="NormalWeb"/>
        <w:numPr>
          <w:ilvl w:val="1"/>
          <w:numId w:val="3"/>
        </w:numPr>
      </w:pPr>
      <w:r>
        <w:t>one chunk that is the “machine sentence” (inputs → transformation → outputs),</w:t>
      </w:r>
    </w:p>
    <w:p w:rsidR="00D91C4F" w:rsidRDefault="00D91C4F" w:rsidP="00D91C4F">
      <w:pPr>
        <w:pStyle w:val="NormalWeb"/>
        <w:numPr>
          <w:ilvl w:val="1"/>
          <w:numId w:val="3"/>
        </w:numPr>
      </w:pPr>
      <w:r>
        <w:t>one chunk that clearly states scope/boundary (anchor-ready later),</w:t>
      </w:r>
    </w:p>
    <w:p w:rsidR="00D91C4F" w:rsidRDefault="00D91C4F" w:rsidP="00D91C4F">
      <w:pPr>
        <w:pStyle w:val="NormalWeb"/>
        <w:numPr>
          <w:ilvl w:val="1"/>
          <w:numId w:val="3"/>
        </w:numPr>
      </w:pPr>
      <w:r>
        <w:t>one chunk that states the confidence handle/receipt (proof-ready later).</w:t>
      </w:r>
    </w:p>
    <w:p w:rsidR="00D91C4F" w:rsidRDefault="00D91C4F" w:rsidP="00D91C4F">
      <w:pPr>
        <w:pStyle w:val="NormalWeb"/>
        <w:numPr>
          <w:ilvl w:val="0"/>
          <w:numId w:val="3"/>
        </w:numPr>
      </w:pPr>
      <w:r>
        <w:t>Keep language plain and client-readable. No action IDs, no “next move,” no UI/app meta talk. No code.</w:t>
      </w:r>
    </w:p>
    <w:p w:rsidR="00D91C4F" w:rsidRDefault="00D91C4F" w:rsidP="00D91C4F">
      <w:pPr>
        <w:pStyle w:val="NormalWeb"/>
      </w:pPr>
      <w:r>
        <w:t>Missing Input:</w:t>
      </w:r>
    </w:p>
    <w:p w:rsidR="00D91C4F" w:rsidRDefault="00D91C4F" w:rsidP="00D91C4F">
      <w:pPr>
        <w:pStyle w:val="NormalWeb"/>
        <w:numPr>
          <w:ilvl w:val="0"/>
          <w:numId w:val="4"/>
        </w:numPr>
      </w:pPr>
      <w:r>
        <w:t>If you can’t tell what slice you’re carving a model for (no clear user moment or no observable outcome), output the single “Missing Input” chunk asking for:</w:t>
      </w:r>
    </w:p>
    <w:p w:rsidR="00D91C4F" w:rsidRDefault="00D91C4F" w:rsidP="00D91C4F">
      <w:pPr>
        <w:pStyle w:val="NormalWeb"/>
        <w:numPr>
          <w:ilvl w:val="1"/>
          <w:numId w:val="4"/>
        </w:numPr>
      </w:pPr>
      <w:r>
        <w:lastRenderedPageBreak/>
        <w:t>the user’s trigger (what starts it), and</w:t>
      </w:r>
    </w:p>
    <w:p w:rsidR="00D91C4F" w:rsidRDefault="00D91C4F" w:rsidP="00D91C4F">
      <w:pPr>
        <w:pStyle w:val="NormalWeb"/>
        <w:numPr>
          <w:ilvl w:val="1"/>
          <w:numId w:val="4"/>
        </w:numPr>
      </w:pPr>
      <w:r>
        <w:t>the visible outcome (what should change).</w:t>
      </w:r>
    </w:p>
    <w:p w:rsidR="00CF4D8C" w:rsidRDefault="00D91C4F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E65A8"/>
    <w:multiLevelType w:val="multilevel"/>
    <w:tmpl w:val="738C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A04034"/>
    <w:multiLevelType w:val="multilevel"/>
    <w:tmpl w:val="9D18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6021B"/>
    <w:multiLevelType w:val="multilevel"/>
    <w:tmpl w:val="0FA2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62F29"/>
    <w:multiLevelType w:val="multilevel"/>
    <w:tmpl w:val="DF20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92B"/>
    <w:rsid w:val="00051071"/>
    <w:rsid w:val="0060092B"/>
    <w:rsid w:val="00CD6D53"/>
    <w:rsid w:val="00D9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63B21-A683-4B39-807F-DFBA91B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91C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91C4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91C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2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2026-01-16T05:50:00Z</dcterms:created>
  <dcterms:modified xsi:type="dcterms:W3CDTF">2026-01-16T05:50:00Z</dcterms:modified>
</cp:coreProperties>
</file>