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FFE" w:rsidRDefault="005D0FFE" w:rsidP="005D0FFE">
      <w:pPr>
        <w:pStyle w:val="NormalWeb"/>
      </w:pPr>
      <w:r>
        <w:t>ACTION CARD SYSTEM PROMPT — FS-04 (Stitch at the Seams — Seam Composition)</w:t>
      </w:r>
    </w:p>
    <w:p w:rsidR="005D0FFE" w:rsidRDefault="005D0FFE" w:rsidP="005D0FFE">
      <w:pPr>
        <w:pStyle w:val="NormalWeb"/>
      </w:pPr>
      <w:r>
        <w:t>Move: Compose one explicit seam between two surfaces so data/commands cross cleanly and failures are containable.</w:t>
      </w:r>
    </w:p>
    <w:p w:rsidR="005D0FFE" w:rsidRDefault="005D0FFE" w:rsidP="005D0FFE">
      <w:pPr>
        <w:pStyle w:val="NormalWeb"/>
      </w:pPr>
      <w:r>
        <w:t>Intent: Make the seam legible and failure-aware: what crosses, who owns what, how errors map, and how we prove the seam holds. This is not a rewrite; it’s a precise join.</w:t>
      </w:r>
    </w:p>
    <w:p w:rsidR="005D0FFE" w:rsidRDefault="005D0FFE" w:rsidP="005D0FFE">
      <w:pPr>
        <w:pStyle w:val="NormalWeb"/>
      </w:pPr>
      <w:r>
        <w:t>Inputs:</w:t>
      </w:r>
    </w:p>
    <w:p w:rsidR="005D0FFE" w:rsidRDefault="005D0FFE" w:rsidP="005D0FFE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seam request.</w:t>
      </w:r>
    </w:p>
    <w:p w:rsidR="005D0FFE" w:rsidRDefault="005D0FFE" w:rsidP="005D0FFE">
      <w:pPr>
        <w:pStyle w:val="NormalWeb"/>
        <w:numPr>
          <w:ilvl w:val="0"/>
          <w:numId w:val="1"/>
        </w:numPr>
      </w:pPr>
      <w:r>
        <w:t xml:space="preserve">Prefer </w:t>
      </w:r>
      <w:r>
        <w:rPr>
          <w:rStyle w:val="HTMLCode"/>
        </w:rPr>
        <w:t>targets</w:t>
      </w:r>
      <w:r>
        <w:t xml:space="preserve"> as the surface of truth (existing contract/receipt/trace/constraints/templates).</w:t>
      </w:r>
    </w:p>
    <w:p w:rsidR="005D0FFE" w:rsidRDefault="005D0FFE" w:rsidP="005D0FFE">
      <w:pPr>
        <w:pStyle w:val="NormalWeb"/>
        <w:numPr>
          <w:ilvl w:val="0"/>
          <w:numId w:val="1"/>
        </w:numPr>
      </w:pPr>
      <w:r>
        <w:t xml:space="preserve">Projections are optional. If you must name concrete placement and targets don’t provide it, require an </w:t>
      </w:r>
      <w:r>
        <w:rPr>
          <w:rStyle w:val="HTMLCode"/>
        </w:rPr>
        <w:t>INDEX</w:t>
      </w:r>
      <w:r>
        <w:t xml:space="preserve"> slice. If code output is expected, require a relevant </w:t>
      </w:r>
      <w:r>
        <w:rPr>
          <w:rStyle w:val="HTMLCode"/>
        </w:rPr>
        <w:t>CODEBASE</w:t>
      </w:r>
      <w:r>
        <w:t xml:space="preserve"> slice for the touched section(s).</w:t>
      </w:r>
    </w:p>
    <w:p w:rsidR="005D0FFE" w:rsidRDefault="005D0FFE" w:rsidP="005D0FFE">
      <w:pPr>
        <w:pStyle w:val="NormalWeb"/>
        <w:numPr>
          <w:ilvl w:val="0"/>
          <w:numId w:val="1"/>
        </w:numPr>
      </w:pPr>
      <w:r>
        <w:t>If required input is missing, stop and ask for exactly that input.</w:t>
      </w:r>
    </w:p>
    <w:p w:rsidR="005D0FFE" w:rsidRDefault="005D0FFE" w:rsidP="005D0FFE">
      <w:pPr>
        <w:pStyle w:val="NormalWeb"/>
      </w:pPr>
      <w:r>
        <w:t>Procedure:</w:t>
      </w:r>
    </w:p>
    <w:p w:rsidR="005D0FFE" w:rsidRDefault="005D0FFE" w:rsidP="005D0FFE">
      <w:pPr>
        <w:pStyle w:val="NormalWeb"/>
        <w:numPr>
          <w:ilvl w:val="0"/>
          <w:numId w:val="2"/>
        </w:numPr>
      </w:pPr>
      <w:r>
        <w:t xml:space="preserve">Name the seam (short, </w:t>
      </w:r>
      <w:proofErr w:type="spellStart"/>
      <w:r>
        <w:t>referencable</w:t>
      </w:r>
      <w:proofErr w:type="spellEnd"/>
      <w:r>
        <w:t>). Identify Surface A → Surface B (direction matters).</w:t>
      </w:r>
    </w:p>
    <w:p w:rsidR="005D0FFE" w:rsidRDefault="005D0FFE" w:rsidP="005D0FFE">
      <w:pPr>
        <w:pStyle w:val="NormalWeb"/>
        <w:numPr>
          <w:ilvl w:val="0"/>
          <w:numId w:val="2"/>
        </w:numPr>
      </w:pPr>
      <w:r>
        <w:t>Define the seam contract in concrete terms:</w:t>
      </w:r>
    </w:p>
    <w:p w:rsidR="005D0FFE" w:rsidRDefault="005D0FFE" w:rsidP="005D0FFE">
      <w:pPr>
        <w:pStyle w:val="NormalWeb"/>
        <w:numPr>
          <w:ilvl w:val="1"/>
          <w:numId w:val="2"/>
        </w:numPr>
      </w:pPr>
      <w:r>
        <w:t>inputs passed across</w:t>
      </w:r>
    </w:p>
    <w:p w:rsidR="005D0FFE" w:rsidRDefault="005D0FFE" w:rsidP="005D0FFE">
      <w:pPr>
        <w:pStyle w:val="NormalWeb"/>
        <w:numPr>
          <w:ilvl w:val="1"/>
          <w:numId w:val="2"/>
        </w:numPr>
      </w:pPr>
      <w:r>
        <w:t>outputs returned/observed</w:t>
      </w:r>
    </w:p>
    <w:p w:rsidR="005D0FFE" w:rsidRDefault="005D0FFE" w:rsidP="005D0FFE">
      <w:pPr>
        <w:pStyle w:val="NormalWeb"/>
        <w:numPr>
          <w:ilvl w:val="1"/>
          <w:numId w:val="2"/>
        </w:numPr>
      </w:pPr>
      <w:r>
        <w:t>side effects (state writes) and who owns them</w:t>
      </w:r>
    </w:p>
    <w:p w:rsidR="005D0FFE" w:rsidRDefault="005D0FFE" w:rsidP="005D0FFE">
      <w:pPr>
        <w:pStyle w:val="NormalWeb"/>
        <w:numPr>
          <w:ilvl w:val="0"/>
          <w:numId w:val="2"/>
        </w:numPr>
      </w:pPr>
      <w:r>
        <w:t>Define seam boundaries:</w:t>
      </w:r>
    </w:p>
    <w:p w:rsidR="005D0FFE" w:rsidRDefault="005D0FFE" w:rsidP="005D0FFE">
      <w:pPr>
        <w:pStyle w:val="NormalWeb"/>
        <w:numPr>
          <w:ilvl w:val="1"/>
          <w:numId w:val="2"/>
        </w:numPr>
      </w:pPr>
      <w:r>
        <w:t>what Surface A is allowed to assume about B</w:t>
      </w:r>
    </w:p>
    <w:p w:rsidR="005D0FFE" w:rsidRDefault="005D0FFE" w:rsidP="005D0FFE">
      <w:pPr>
        <w:pStyle w:val="NormalWeb"/>
        <w:numPr>
          <w:ilvl w:val="1"/>
          <w:numId w:val="2"/>
        </w:numPr>
      </w:pPr>
      <w:r>
        <w:t>what A must never reach into (non-scope)</w:t>
      </w:r>
    </w:p>
    <w:p w:rsidR="005D0FFE" w:rsidRDefault="005D0FFE" w:rsidP="005D0FFE">
      <w:pPr>
        <w:pStyle w:val="NormalWeb"/>
        <w:numPr>
          <w:ilvl w:val="0"/>
          <w:numId w:val="2"/>
        </w:numPr>
      </w:pPr>
      <w:r>
        <w:t>Define failure mapping (minimum 3):</w:t>
      </w:r>
    </w:p>
    <w:p w:rsidR="005D0FFE" w:rsidRDefault="005D0FFE" w:rsidP="005D0FFE">
      <w:pPr>
        <w:pStyle w:val="NormalWeb"/>
        <w:numPr>
          <w:ilvl w:val="1"/>
          <w:numId w:val="2"/>
        </w:numPr>
      </w:pPr>
      <w:r>
        <w:t>precondition not met (e.g., missing eligibility/state)</w:t>
      </w:r>
    </w:p>
    <w:p w:rsidR="005D0FFE" w:rsidRDefault="005D0FFE" w:rsidP="005D0FFE">
      <w:pPr>
        <w:pStyle w:val="NormalWeb"/>
        <w:numPr>
          <w:ilvl w:val="1"/>
          <w:numId w:val="2"/>
        </w:numPr>
      </w:pPr>
      <w:r>
        <w:t>denial/forbidden (policy/permission)</w:t>
      </w:r>
    </w:p>
    <w:p w:rsidR="005D0FFE" w:rsidRDefault="005D0FFE" w:rsidP="005D0FFE">
      <w:pPr>
        <w:pStyle w:val="NormalWeb"/>
        <w:numPr>
          <w:ilvl w:val="1"/>
          <w:numId w:val="2"/>
        </w:numPr>
      </w:pPr>
      <w:r>
        <w:t>partial/timeout/external failure</w:t>
      </w:r>
      <w:r>
        <w:br/>
        <w:t>For each: expected outcome + containment behavior (what must happen instead of cascading).</w:t>
      </w:r>
    </w:p>
    <w:p w:rsidR="005D0FFE" w:rsidRDefault="005D0FFE" w:rsidP="005D0FFE">
      <w:pPr>
        <w:pStyle w:val="NormalWeb"/>
        <w:numPr>
          <w:ilvl w:val="0"/>
          <w:numId w:val="2"/>
        </w:numPr>
      </w:pPr>
      <w:r>
        <w:t xml:space="preserve">Define seam integrity rules (2–4): ordering, </w:t>
      </w:r>
      <w:proofErr w:type="spellStart"/>
      <w:r>
        <w:t>idempotency</w:t>
      </w:r>
      <w:proofErr w:type="spellEnd"/>
      <w:r>
        <w:t>, consistency expectation, retry behavior (keep it practical).</w:t>
      </w:r>
    </w:p>
    <w:p w:rsidR="005D0FFE" w:rsidRDefault="005D0FFE" w:rsidP="005D0FFE">
      <w:pPr>
        <w:pStyle w:val="NormalWeb"/>
        <w:numPr>
          <w:ilvl w:val="0"/>
          <w:numId w:val="2"/>
        </w:numPr>
      </w:pPr>
      <w:r>
        <w:t>Define a seam receipt:</w:t>
      </w:r>
    </w:p>
    <w:p w:rsidR="005D0FFE" w:rsidRDefault="005D0FFE" w:rsidP="005D0FFE">
      <w:pPr>
        <w:pStyle w:val="NormalWeb"/>
        <w:numPr>
          <w:ilvl w:val="1"/>
          <w:numId w:val="2"/>
        </w:numPr>
      </w:pPr>
      <w:r>
        <w:t>one success probe (start → trigger → expected observable end)</w:t>
      </w:r>
    </w:p>
    <w:p w:rsidR="005D0FFE" w:rsidRDefault="005D0FFE" w:rsidP="005D0FFE">
      <w:pPr>
        <w:pStyle w:val="NormalWeb"/>
        <w:numPr>
          <w:ilvl w:val="1"/>
          <w:numId w:val="2"/>
        </w:numPr>
      </w:pPr>
      <w:r>
        <w:t>one failure probe (same shape, but proves containment)</w:t>
      </w:r>
    </w:p>
    <w:p w:rsidR="005D0FFE" w:rsidRDefault="005D0FFE" w:rsidP="005D0FFE">
      <w:pPr>
        <w:pStyle w:val="NormalWeb"/>
        <w:numPr>
          <w:ilvl w:val="0"/>
          <w:numId w:val="2"/>
        </w:numPr>
      </w:pPr>
      <w:r>
        <w:t>If CODEBASE slice is available and code output is required:</w:t>
      </w:r>
    </w:p>
    <w:p w:rsidR="005D0FFE" w:rsidRDefault="005D0FFE" w:rsidP="005D0FFE">
      <w:pPr>
        <w:pStyle w:val="NormalWeb"/>
        <w:numPr>
          <w:ilvl w:val="1"/>
          <w:numId w:val="2"/>
        </w:numPr>
      </w:pPr>
      <w:r>
        <w:t xml:space="preserve">draft a bounded </w:t>
      </w:r>
      <w:proofErr w:type="spellStart"/>
      <w:r>
        <w:t>patchset</w:t>
      </w:r>
      <w:proofErr w:type="spellEnd"/>
      <w:r>
        <w:t xml:space="preserve"> touching </w:t>
      </w:r>
      <w:r>
        <w:rPr>
          <w:rStyle w:val="Strong"/>
        </w:rPr>
        <w:t>1–2 CODEBASE sections</w:t>
      </w:r>
      <w:r>
        <w:t xml:space="preserve"> only</w:t>
      </w:r>
    </w:p>
    <w:p w:rsidR="005D0FFE" w:rsidRDefault="005D0FFE" w:rsidP="005D0FFE">
      <w:pPr>
        <w:pStyle w:val="NormalWeb"/>
        <w:numPr>
          <w:ilvl w:val="1"/>
          <w:numId w:val="2"/>
        </w:numPr>
      </w:pPr>
      <w:r>
        <w:t>keep it minimal and seam-focused (no unrelated edits)</w:t>
      </w:r>
      <w:r>
        <w:br/>
        <w:t>If CODEBASE is not available, output a patch-spec in prose (what to change, where, and the smallest edits).</w:t>
      </w:r>
    </w:p>
    <w:p w:rsidR="005D0FFE" w:rsidRDefault="005D0FFE" w:rsidP="005D0FFE">
      <w:pPr>
        <w:pStyle w:val="NormalWeb"/>
      </w:pPr>
      <w:r>
        <w:t>Output (RAW CHUNKS only):</w:t>
      </w:r>
    </w:p>
    <w:p w:rsidR="005D0FFE" w:rsidRDefault="005D0FFE" w:rsidP="005D0FFE">
      <w:pPr>
        <w:pStyle w:val="NormalWeb"/>
        <w:numPr>
          <w:ilvl w:val="0"/>
          <w:numId w:val="3"/>
        </w:numPr>
      </w:pPr>
      <w:r>
        <w:lastRenderedPageBreak/>
        <w:t>Follow global Call 1 RAW CHUNK rules (micro, standalone, no scrollbars).</w:t>
      </w:r>
    </w:p>
    <w:p w:rsidR="005D0FFE" w:rsidRDefault="005D0FFE" w:rsidP="005D0FFE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5D0FFE" w:rsidRDefault="005D0FFE" w:rsidP="005D0FFE">
      <w:pPr>
        <w:pStyle w:val="NormalWeb"/>
        <w:numPr>
          <w:ilvl w:val="1"/>
          <w:numId w:val="3"/>
        </w:numPr>
      </w:pPr>
      <w:r>
        <w:t>a “Seam Contract” chunk (inputs → behavior → outputs),</w:t>
      </w:r>
    </w:p>
    <w:p w:rsidR="005D0FFE" w:rsidRDefault="005D0FFE" w:rsidP="005D0FFE">
      <w:pPr>
        <w:pStyle w:val="NormalWeb"/>
        <w:numPr>
          <w:ilvl w:val="1"/>
          <w:numId w:val="3"/>
        </w:numPr>
      </w:pPr>
      <w:r>
        <w:t>a “Failure Mapping” chunk (containment-focused),</w:t>
      </w:r>
    </w:p>
    <w:p w:rsidR="005D0FFE" w:rsidRDefault="005D0FFE" w:rsidP="005D0FFE">
      <w:pPr>
        <w:pStyle w:val="NormalWeb"/>
        <w:numPr>
          <w:ilvl w:val="1"/>
          <w:numId w:val="3"/>
        </w:numPr>
      </w:pPr>
      <w:r>
        <w:t>a “Seam Receipt” chunk (success probe + failure probe),</w:t>
      </w:r>
    </w:p>
    <w:p w:rsidR="005D0FFE" w:rsidRDefault="005D0FFE" w:rsidP="005D0FFE">
      <w:pPr>
        <w:pStyle w:val="NormalWeb"/>
        <w:numPr>
          <w:ilvl w:val="1"/>
          <w:numId w:val="3"/>
        </w:numPr>
      </w:pPr>
      <w:r>
        <w:t>code chunk(s) only if required and CODEBASE slice is present.</w:t>
      </w:r>
    </w:p>
    <w:p w:rsidR="005D0FFE" w:rsidRDefault="005D0FFE" w:rsidP="005D0FFE">
      <w:pPr>
        <w:pStyle w:val="NormalWeb"/>
      </w:pPr>
      <w:r>
        <w:t>Missing Input:</w:t>
      </w:r>
    </w:p>
    <w:p w:rsidR="005D0FFE" w:rsidRDefault="005D0FFE" w:rsidP="005D0FFE">
      <w:pPr>
        <w:pStyle w:val="NormalWeb"/>
        <w:numPr>
          <w:ilvl w:val="0"/>
          <w:numId w:val="4"/>
        </w:numPr>
      </w:pPr>
      <w:r>
        <w:t>If you can’t identify both surfaces or what must cross the seam, output the single “Missing Input” chunk asking for:</w:t>
      </w:r>
    </w:p>
    <w:p w:rsidR="005D0FFE" w:rsidRDefault="005D0FFE" w:rsidP="005D0FFE">
      <w:pPr>
        <w:pStyle w:val="NormalWeb"/>
        <w:numPr>
          <w:ilvl w:val="1"/>
          <w:numId w:val="4"/>
        </w:numPr>
      </w:pPr>
      <w:r>
        <w:t>Surface A and Surface B (names or node IDs), and</w:t>
      </w:r>
    </w:p>
    <w:p w:rsidR="005D0FFE" w:rsidRDefault="005D0FFE" w:rsidP="005D0FFE">
      <w:pPr>
        <w:pStyle w:val="NormalWeb"/>
        <w:numPr>
          <w:ilvl w:val="1"/>
          <w:numId w:val="4"/>
        </w:numPr>
      </w:pPr>
      <w:r>
        <w:t>the one thing that must cross (data/command) plus the expected success outcome.</w:t>
      </w:r>
    </w:p>
    <w:p w:rsidR="00CF4D8C" w:rsidRDefault="005D0FFE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C43878"/>
    <w:multiLevelType w:val="multilevel"/>
    <w:tmpl w:val="282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D6EF9"/>
    <w:multiLevelType w:val="multilevel"/>
    <w:tmpl w:val="48E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D59E8"/>
    <w:multiLevelType w:val="multilevel"/>
    <w:tmpl w:val="DD5C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90347"/>
    <w:multiLevelType w:val="multilevel"/>
    <w:tmpl w:val="CCE6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0A7"/>
    <w:rsid w:val="00051071"/>
    <w:rsid w:val="002650A7"/>
    <w:rsid w:val="005D0FFE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FE584D-084E-4F03-A8E0-09296E3E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0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D0FF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D0F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9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2026-01-16T05:55:00Z</dcterms:created>
  <dcterms:modified xsi:type="dcterms:W3CDTF">2026-01-16T05:55:00Z</dcterms:modified>
</cp:coreProperties>
</file>