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teuererklaerung-2026-fuer-freiberufler"/>
    <w:p>
      <w:pPr>
        <w:pStyle w:val="Heading1"/>
      </w:pPr>
      <w:r>
        <w:t xml:space="preserve">Steuererklaerung 2026 fuer Freiberufler</w:t>
      </w:r>
    </w:p>
    <w:p>
      <w:pPr>
        <w:pStyle w:val="FirstParagraph"/>
      </w:pPr>
      <w:r>
        <w:rPr>
          <w:b/>
          <w:bCs/>
        </w:rPr>
        <w:t xml:space="preserve">Autor: Licht und Schatten</w:t>
      </w:r>
    </w:p>
    <w:bookmarkStart w:id="9" w:name="inhaltsverzeichnis"/>
    <w:p>
      <w:pPr>
        <w:pStyle w:val="Heading2"/>
      </w:pPr>
      <w:r>
        <w:t xml:space="preserve">Inhaltsverzeichnis</w:t>
      </w:r>
    </w:p>
    <w:p>
      <w:pPr>
        <w:pStyle w:val="Compact"/>
        <w:numPr>
          <w:ilvl w:val="0"/>
          <w:numId w:val="1001"/>
        </w:numPr>
      </w:pPr>
      <w:r>
        <w:t xml:space="preserve">Grundlagen der Steuererklaerung</w:t>
      </w:r>
    </w:p>
    <w:p>
      <w:pPr>
        <w:pStyle w:val="Compact"/>
        <w:numPr>
          <w:ilvl w:val="0"/>
          <w:numId w:val="1001"/>
        </w:numPr>
      </w:pPr>
      <w:r>
        <w:t xml:space="preserve">Was sich 2026 geaendert hat</w:t>
      </w:r>
    </w:p>
    <w:p>
      <w:pPr>
        <w:pStyle w:val="Compact"/>
        <w:numPr>
          <w:ilvl w:val="0"/>
          <w:numId w:val="1001"/>
        </w:numPr>
      </w:pPr>
      <w:r>
        <w:t xml:space="preserve">Einnahmen richtig erfassen</w:t>
      </w:r>
    </w:p>
    <w:p>
      <w:pPr>
        <w:pStyle w:val="Compact"/>
        <w:numPr>
          <w:ilvl w:val="0"/>
          <w:numId w:val="1001"/>
        </w:numPr>
      </w:pPr>
      <w:r>
        <w:t xml:space="preserve">Betriebsausgaben und Abschreibungen</w:t>
      </w:r>
    </w:p>
    <w:p>
      <w:pPr>
        <w:pStyle w:val="Compact"/>
        <w:numPr>
          <w:ilvl w:val="0"/>
          <w:numId w:val="1001"/>
        </w:numPr>
      </w:pPr>
      <w:r>
        <w:t xml:space="preserve">Homeoffice und Arbeitszimmer</w:t>
      </w:r>
    </w:p>
    <w:p>
      <w:pPr>
        <w:pStyle w:val="Compact"/>
        <w:numPr>
          <w:ilvl w:val="0"/>
          <w:numId w:val="1001"/>
        </w:numPr>
      </w:pPr>
      <w:r>
        <w:t xml:space="preserve">Umsatzsteuer und Kleinunternehmerregelung</w:t>
      </w:r>
    </w:p>
    <w:p>
      <w:pPr>
        <w:pStyle w:val="Compact"/>
        <w:numPr>
          <w:ilvl w:val="0"/>
          <w:numId w:val="1001"/>
        </w:numPr>
      </w:pPr>
      <w:r>
        <w:t xml:space="preserve">Sozialabgaben und Vorsorge</w:t>
      </w:r>
    </w:p>
    <w:p>
      <w:pPr>
        <w:pStyle w:val="Compact"/>
        <w:numPr>
          <w:ilvl w:val="0"/>
          <w:numId w:val="1001"/>
        </w:numPr>
      </w:pPr>
      <w:r>
        <w:t xml:space="preserve">Haeufige Fehler und wie man sie vermeidet</w:t>
      </w:r>
    </w:p>
    <w:p>
      <w:pPr>
        <w:pStyle w:val="Compact"/>
        <w:numPr>
          <w:ilvl w:val="0"/>
          <w:numId w:val="1001"/>
        </w:numPr>
      </w:pPr>
      <w:r>
        <w:t xml:space="preserve">Digitalisierung der Steuererklaerung</w:t>
      </w:r>
    </w:p>
    <w:p>
      <w:pPr>
        <w:pStyle w:val="Compact"/>
        <w:numPr>
          <w:ilvl w:val="0"/>
          <w:numId w:val="1001"/>
        </w:numPr>
      </w:pPr>
      <w:r>
        <w:t xml:space="preserve">Steuerstrategien fuer Freiberufler</w:t>
      </w:r>
    </w:p>
    <w:bookmarkEnd w:id="9"/>
    <w:bookmarkEnd w:id="10"/>
    <w:bookmarkStart w:id="11" w:name="grundlagen-der-steuererklaerung"/>
    <w:p>
      <w:pPr>
        <w:pStyle w:val="Heading1"/>
      </w:pPr>
      <w:r>
        <w:t xml:space="preserve">Grundlagen der Steuererklaerung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grundlagen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grundlagen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1"/>
    <w:bookmarkStart w:id="12" w:name="was-sich-2026-geaendert-hat"/>
    <w:p>
      <w:pPr>
        <w:pStyle w:val="Heading1"/>
      </w:pPr>
      <w:r>
        <w:t xml:space="preserve">Was sich 2026 geaendert hat</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was sich 2026 geaendert hat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was sich 2026 geaendert hat,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2"/>
    <w:bookmarkStart w:id="13" w:name="einnahmen-richtig-erfassen"/>
    <w:p>
      <w:pPr>
        <w:pStyle w:val="Heading1"/>
      </w:pPr>
      <w:r>
        <w:t xml:space="preserve">Einnahmen richtig erfassen</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einnahmen richtig erfassen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einnahmen richtig erfassen,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3"/>
    <w:bookmarkStart w:id="14" w:name="betriebsausgaben-und-abschreibungen"/>
    <w:p>
      <w:pPr>
        <w:pStyle w:val="Heading1"/>
      </w:pPr>
      <w:r>
        <w:t xml:space="preserve">Betriebsausgaben und Abschreibungen</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betriebsausgaben und abschreibungen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betriebsausgaben und abschreibungen,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4"/>
    <w:bookmarkStart w:id="15" w:name="homeoffice-und-arbeitszimmer"/>
    <w:p>
      <w:pPr>
        <w:pStyle w:val="Heading1"/>
      </w:pPr>
      <w:r>
        <w:t xml:space="preserve">Homeoffice und Arbeitszimmer</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homeoffice und arbeitszimmer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homeoffice und arbeitszimmer,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5"/>
    <w:bookmarkStart w:id="16" w:name="Xef150b4833bdaeca5b4c4047060d174bd9bcc2d"/>
    <w:p>
      <w:pPr>
        <w:pStyle w:val="Heading1"/>
      </w:pPr>
      <w:r>
        <w:t xml:space="preserve">Umsatzsteuer und Kleinunternehmerregelung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umsatzsteuer und kleinunternehmerregelung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umsatzsteuer und kleinunternehmerregelung,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6"/>
    <w:bookmarkStart w:id="17" w:name="sozialabgaben-und-vorsorge"/>
    <w:p>
      <w:pPr>
        <w:pStyle w:val="Heading1"/>
      </w:pPr>
      <w:r>
        <w:t xml:space="preserve">Sozialabgaben und Vorsorge</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sozialabgaben und vorsorge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sozialabgaben und vorsorge,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7"/>
    <w:bookmarkStart w:id="18" w:name="Xca342af598197438831cf420fe8f83142913233"/>
    <w:p>
      <w:pPr>
        <w:pStyle w:val="Heading1"/>
      </w:pPr>
      <w:r>
        <w:t xml:space="preserve">Haeufige Fehler und wie man sie vermeidet</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haeufige fehler und wie man sie vermeidet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haeufige fehler und wie man sie vermeidet,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8"/>
    <w:bookmarkStart w:id="19" w:name="digitalisierung-der-steuererklaerung"/>
    <w:p>
      <w:pPr>
        <w:pStyle w:val="Heading1"/>
      </w:pPr>
      <w:r>
        <w:t xml:space="preserve">Digitalisierung der Steuererklaerung</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digitalisierung der steuererklaerung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digitalisierung der steuererklaerung,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19"/>
    <w:bookmarkStart w:id="20" w:name="steuerstrategien-fuer-freiberufler"/>
    <w:p>
      <w:pPr>
        <w:pStyle w:val="Heading1"/>
      </w:pPr>
      <w:r>
        <w:t xml:space="preserve">Steuerstrategien fuer Freiberufler</w:t>
      </w:r>
    </w:p>
    <w:p>
      <w:pPr>
        <w:pStyle w:val="FirstParagraph"/>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diesem Bereich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p>
      <w:pPr>
        <w:pStyle w:val="BodyText"/>
      </w:pPr>
      <w:r>
        <w:t xml:space="preserve">Dieses Kapitel behandelt eines der wichtigsten Themen fuer den praktischen Einsatz. Viele Anwender unterschaetzen die Bedeutung dieses Aspekts und machen dadurch vermeidbare Fehler. Dabei geht es vor allem darum, die richtige Strategie zu waehlen und systematisch vorzugehen. Wer diese Grundlagen beherrscht, wird langfristig erfolgreicher sein.</w:t>
      </w:r>
    </w:p>
    <w:p>
      <w:pPr>
        <w:pStyle w:val="BodyText"/>
      </w:pPr>
      <w:r>
        <w:t xml:space="preserve">Die praktische Umsetzung ist haeufig die groesste Huerde. Theoretisches Wissen allein reicht nicht aus, um in steuerstrategien fuer freiberufler erfolgreich zu sein. Es braucht eine klare Strategie, die richtigen Werkzeuge und vor allem die Bereitschaft, kontinuierlich zu lernen und sich anzupassen. Dieser Leitfaden hilft dir dabei, genau das zu tun.</w:t>
      </w:r>
    </w:p>
    <w:p>
      <w:pPr>
        <w:pStyle w:val="BodyText"/>
      </w:pPr>
      <w:r>
        <w:t xml:space="preserve">Ein haeufig uebersehener Faktor ist die Bedeutung von Konsistenz. Nicht die einmalige, perfekte Aktion bringt den Erfolg, sondern die regelmaessige, konsequente Umsetzung. Baue dir Gewohnheiten auf, die dich jeden Tag ein kleines Stueck voranbringen. Die Summe dieser kleinen Schritte wird dich ueberraschend weit bringen.</w:t>
      </w:r>
    </w:p>
    <w:p>
      <w:pPr>
        <w:pStyle w:val="BodyText"/>
      </w:pPr>
      <w:r>
        <w:t xml:space="preserve">Die Digitalisierung hat fast jeden Bereich unseres Lebens erfasst. Wer heute nicht mit der Zeit geht, wird morgen abgehaengt sein. Das gilt besonders fuer steuerstrategien fuer freiberufler, wo sich die Technologie rasant weiterentwickelt. Bleib am Ball, informiere dich regelmaessig ueber Neuerungen und pass deine Strategien entsprechend an.</w:t>
      </w:r>
    </w:p>
    <w:p>
      <w:pPr>
        <w:pStyle w:val="BodyText"/>
      </w:pPr>
      <w:r>
        <w:t xml:space="preserve">Fehler sind nicht nur normal, sie sind sogar wichtig fuer den Lernprozess. Jeder erfolgreiche Mensch hat unzaehlige Fehler gemacht, bevor er seinen Weg gefunden hat. Wichtig ist, aus Fehlern zu lernen und sie als wertvolles Feedback zu betrachten. Dieses Kapitel hilft dir, typische Fehler zu vermeiden und schneller voranzukommen.</w:t>
      </w:r>
    </w:p>
    <w:p>
      <w:pPr>
        <w:pStyle w:val="BodyText"/>
      </w:pPr>
      <w:r>
        <w:t xml:space="preserve">Die Kombination verschiedener Methoden ist oft der Schluessel zum Erfolg. Statt dich auf eine einzige Strategie zu verlassen, solltest du mehrere Ansaeatze parallel verfolgen. Die Synergieeffekte, die dadurch entstehen, koennen deine Ergebnisse deutlich verbessern. Experimentiere mit verschiedenen Kombinationen und finde heraus, was fuer dich am besten funktioniert.</w:t>
      </w:r>
    </w:p>
    <w:p>
      <w:pPr>
        <w:pStyle w:val="BodyText"/>
      </w:pPr>
      <w:r>
        <w:t xml:space="preserve">Zeitmanagement ist entscheidend. Die meisten Menschen haben mehr To-dos als Zeit. Der Schluessel liegt nicht darin, mehr zu arbeiten, sondern effizienter zu werden. Priorisiere deine Aufgaben nach Wichtigkeit und Dringlichkeit. Nutze die 80/20-Regel: 80 Prozent der Ergebnisse erreichst du mit 20 Prozent des Aufwands.</w:t>
      </w:r>
    </w:p>
    <w:p>
      <w:pPr>
        <w:pStyle w:val="BodyText"/>
      </w:pPr>
      <w:r>
        <w:t xml:space="preserve">Netzwerken und Austausch mit Gleichgesinnten kann deinen Fortschritt enorm beschleunigen. Keiner muss das Rad neu erfinden. Von den Erfahrungen anderer zu lernen, ist einer der effektivsten Wege, um schneller voranzukommen. Teile dein Wissen und profitiere vom Wissen anderer.</w:t>
      </w:r>
    </w:p>
    <w:p>
      <w:pPr>
        <w:pStyle w:val="BodyText"/>
      </w:pPr>
      <w:r>
        <w:t xml:space="preserve">Die richtige Einstellung ist mindestens genauso wichtig wie das richtige Wissen. Mit einer positiven, wachstumsorientierten Denkweise wirst du Herausforderungen als Chancen betrachten. Jedes Problem ist eine Einladung, kreativ zu werden und eine Loesung zu finden. Diese Haltung macht den Unterschied zwischen denen, die aufgeben, und denen, die durchhalten.</w:t>
      </w:r>
    </w:p>
    <w:p>
      <w:pPr>
        <w:pStyle w:val="BodyText"/>
      </w:pPr>
      <w:r>
        <w:t xml:space="preserve">Nachhaltigkeit wird immer wichtiger. Bei allen Entscheidungen solltest du nicht nur den kurzfristigen Nutzen betrachten, sondern auch die langfristigen Auswirkungen. Was heute gut funktioniert, muss morgen nicht richtig sein. Denke in Systemen, nicht in isolierten Aktionen. Nur so schaffst du etwas, das von Dauer ist.</w:t>
      </w:r>
    </w:p>
    <w:bookmarkEnd w:id="20"/>
    <w:bookmarkStart w:id="21" w:name="glossar"/>
    <w:p>
      <w:pPr>
        <w:pStyle w:val="Heading1"/>
      </w:pPr>
      <w:r>
        <w:t xml:space="preserve">Glossar</w:t>
      </w:r>
    </w:p>
    <w:p>
      <w:pPr>
        <w:pStyle w:val="FirstParagraph"/>
      </w:pPr>
      <w:r>
        <w:t xml:space="preserve">Wichtige Begriffe und Konzepte aus diesem Buch.</w:t>
      </w:r>
    </w:p>
    <w:p>
      <w:pPr>
        <w:pStyle w:val="Compact"/>
        <w:numPr>
          <w:ilvl w:val="0"/>
          <w:numId w:val="1002"/>
        </w:numPr>
      </w:pPr>
      <w:r>
        <w:t xml:space="preserve">2026 Licht und Schatten Verlag</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2026-06-02T09:50:30Z</dcterms:created>
  <dcterms:modified xsi:type="dcterms:W3CDTF">2026-06-02T09:50:30Z</dcterms:modified>
</cp:coreProperties>
</file>

<file path=docProps/custom.xml><?xml version="1.0" encoding="utf-8"?>
<Properties xmlns="http://schemas.openxmlformats.org/officeDocument/2006/custom-properties" xmlns:vt="http://schemas.openxmlformats.org/officeDocument/2006/docPropsVTypes"/>
</file>