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Estratégica da Formação Técnica em Manutenção de Impressoras, Microeletrônica e Manufatura Aditiva em Mogi das Cruzes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Introdução ao Ecossistema da Economia de Reparo e Integração Tecnológica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global para uma economia circular e o fortalecimento do movimento pelo "direito ao reparo" (Right to Repair) redefiniram substancialmente o valor do conhecimento técnico especializado em hardware de consumo e corporativo. O paradigma anterior, fundamentado na obsolescência programada e na substituição modular de equipamentos inteiros, tem se mostrado ecologicamente insustentável e economicamente ineficiente. Nesse contexto, a figura do técnico de manutenção evoluiu de um mero trocador de peças para um especialista multidisciplinar, exigindo um domínio profundo em três pilares fundamentais: a mecânica de fluidos e eletromecânica dos sistemas de impressão, a microeletrônica aplicada ao diagnóstico de placas lógicas e a manufatura aditiva (impressão 3D) para a engenharia reversa e reposição de componentes descontinuados.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região de Mogi das Cruzes, localizada no Alto Tietê, no estado de São Paulo, apresenta um ecossistema infraestrutural e educacional singularmente propício para a formação desse novo perfil profissional. A presença de instituições de peso como o Serviço Nacional de Aprendizagem Industrial (SENAI), o Serviço Social do Comércio (SESC), o Serviço Social da Indústria (SESI), escolas técnicas estaduais (ETEC) e iniciativas governamentais focadas em qualificação profissional cria uma matriz de oportunidades de capacitação. Quando este arcabouço físico é integrado às modernas plataformas de ensino digital especializado—que oferecem acesso imediato a comunidades globais de resolução de problemas e técnicas avançadas de recuperação de componentes—estabelece-se um roteiro claro e altamente lucrativo para a atuação técnica.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presente relatório técnico oferece uma dissecação exaustiva desse ecossistema, elaborando um mapeamento crítico das rotas pedagógicas disponíveis para a maestria na manutenção de equipamentos de impressão dotados de tanques de tinta (especificamente o modelo Epson F170 e similares), o reparo avançado de circuitos eletrônicos e a fabricação de peças plásticas via impressão 3D. A análise aborda não apenas as opções curriculares, mas também os fundamentos físicos, químicos e mercadológicos que tornam essa tríade de habilidades uma das intersecções mais rentáveis no mercado de serviços tecnológicos contemporâneo.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e Engenharia de Sistemas de Impressão de Tinta Contínua e Sublimação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a demanda mercadológica e os requisitos de formação técnica, é imperativo analisar a engenharia subjacente aos equipamentos de impressão modernos. O modelo Epson F170 atua como um excelente estudo de caso, pois representa a convergência da tecnologia EcoTank (Continuous Ink Supply System - CISS) com a aplicação específica de sublimação térmica. Diferente das impressoras jato de tinta convencionais que utilizam corantes solúveis em água (dye) ou pigmentos para impressão em papel comum, a impressora de sublimação utiliza uma suspensão de partículas de corante sólido em um veículo líquido.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tecnologia central da Epson baseia-se no efeito piezoelétrico. Ao contrário dos sistemas de impressão térmica (utilizados por fabricantes como HP e Canon, que aquecem a tinta até criar uma bolha de vapor que expulsa a gota), o cabeçote piezoelétrico da Epson aplica uma corrente elétrica a um cristal microscópico localizado atrás de cada bico injetor (nozzle). A voltagem causa a deformação mecânica do cristal, alterando o volume da câmara de tinta e forçando a ejeção de uma gota microscópica com extrema precisão mecânica. Essa característica permite o uso de tintas sensíveis ao calor, como a tinta sublimática, que mudaria de estado prematuramente se exposta a um cabeçote térmico.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essa mesma engenharia introduz vulnerabilidades críticas de manutenção. A tinta sublimática é notoriamente propensa à aglutinação e ao ressecamento se o equipamento permanecer inativo. Quando o veículo líquido evapora dentro da câmara piezoelétrica, as partículas sólidas de corante bloqueiam os orifícios microscópicos. Na perspectiva do fabricante e de assistências técnicas não especializadas, a solução padrão para um entupimento severo é a substituição completa do cabeçote de impressão e, frequentemente, da placa lógica associada para evitar curtos-circuitos causados por umidade ou falhas no flat cable. O custo dessas peças de reposição aproxima-se e, por vezes, supera o valor de aquisição de um equipamento novo.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É exatamente nesta ineficiência estrutural do mercado que reside a oportunidade de alta lucratividade para o técnico devidamente capacitado. A habilidade de executar procedimentos avançados de desobstrução e recuperação química e mecânica de cabeçotes de impressão converte uma máquina "condenada" em um equipamento perfeitamente funcional.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Técnicas que envolvem banhos ultrassônicos controlados para causar cavitação microscópica, injeção reversa de fluidos com controle de pressão milimétrico e o uso de solventes específicos (soluções de limpeza com bases químicas ajustadas para dissolver resinas sem atacar a cola estrutural do cabeçote) são o verdadeiro diferencial do mercado. Ao dominar essas técnicas, o custo do material (fluido de limpeza) torna-se insignificante (frequentemente inferior a R$ 2,00 por procedimento), enquanto o valor cobrado pelo serviço pode representar 30% a 50% do valor do equipamento, gerando margens de lucro exponenciais para o laboratório de reparo.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do cabeçote, a engenharia mecatrônica da impressora envolve uma complexa interação de sensores de barreira ótica (para detectar a passagem de papel), discos de encoder com marcações milimétricas (para rastrear a posição exata do eixo) e fitas de encoder lineares (para o posicionamento do carro de impressão). A falha de qualquer um desses sensores paralisa o equipamento. O treinamento técnico adequado foca em ensinar o especialista a ler o comportamento anômalo (os padrões de luzes intermitentes no painel ou os códigos de erro no software de diagnóstico) e traduzi-lo diretamente para a falha eletromecânica correspondente, evitando o empirismo ineficiente da "troca de peças por tentativa e erro".</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Pedagógicos em Manutenção de Impressoras: Do Básico ao Domínio Absoluto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formação do técnico moderno bifurcou-se entre a educação presencial institucionalizada, que provê fundamentos sólidos e certificações reconhecidas, e as plataformas digitais hiper-especializadas, que oferecem metodologias de reparo avançadas e suporte comunitário em tempo real. Uma estratégia de capacitação robusta exige a compreensão e a utilização combinada de ambos os modelos.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Plataformas Digitais de Alta Especialização e Comunidades de Prática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do mercado educacional revela que as inovações mais agressivas nas técnicas de reparo provêm de comunidades online gerenciadas por técnicos veteranos.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Essas plataformas operam sob o conceito de "comunidades de prática", onde o conhecimento não é apenas transmitido de forma unidirecional, mas constantemente atualizado e testado por centenas de profissionais ativos diariamente nos laboratórios de todo o mundo.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plataforma </w:t>
      </w:r>
      <w:r w:rsidDel="00000000" w:rsidR="00000000" w:rsidRPr="00000000">
        <w:rPr>
          <w:rFonts w:ascii="Google Sans" w:cs="Google Sans" w:eastAsia="Google Sans" w:hAnsi="Google Sans"/>
          <w:b w:val="1"/>
          <w:bCs w:val="1"/>
          <w:color w:val="1f1f1f"/>
          <w:rtl w:val="0"/>
        </w:rPr>
        <w:t xml:space="preserve">DMi (Método Domínio da Manutenção)</w:t>
      </w:r>
      <w:r w:rsidDel="00000000" w:rsidR="00000000" w:rsidRPr="00000000">
        <w:rPr>
          <w:rFonts w:ascii="Google Sans" w:cs="Google Sans" w:eastAsia="Google Sans" w:hAnsi="Google Sans"/>
          <w:color w:val="1f1f1f"/>
          <w:rtl w:val="0"/>
        </w:rPr>
        <w:t xml:space="preserve"> exemplifica o grau de sofisticação desse modelo. O currículo oferecido transcende o conceito de um curso isolado, operando como uma academia contínua que abrange desde a tecnologia a laser até equipamentos de jato de tinta e impressoras térmicas.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abordagem pedagógica do DMi é estruturada em torno do raciocínio diagnóstico universal, desencorajando a dependência de treinamentos específicos para cada novo modelo lançado no mercado.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método ensina o técnico a compreender os cinco estágios universais da impressão mecânica (Alimentação, Registro, Impressão, Fusão e Ejeção) e a isolar a falha em um estágio específico.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Além da teoria de reparo, o DMi introduz módulos cruciais de gestão de negócios, ensinando a precificação correta de serviços, a estruturação de contratos de locação de impressoras (outsourcing) e técnicas de aquisição de equipamentos com defeito para refabricação.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força dessa plataforma reside no seu suporte: o acesso a grupos no WhatsApp com mais de 1500 técnicos de diversos países proporciona um ambiente de consultoria instantânea para defeitos complexos.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 esse nível de suporte, os dados indicam que técnicos dedicados podem atingir faturamentos mensais em torno de R$ 10.000,00.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contrapartida, plataformas como a </w:t>
      </w:r>
      <w:r w:rsidDel="00000000" w:rsidR="00000000" w:rsidRPr="00000000">
        <w:rPr>
          <w:rFonts w:ascii="Google Sans" w:cs="Google Sans" w:eastAsia="Google Sans" w:hAnsi="Google Sans"/>
          <w:b w:val="1"/>
          <w:bCs w:val="1"/>
          <w:color w:val="1f1f1f"/>
          <w:rtl w:val="0"/>
        </w:rPr>
        <w:t xml:space="preserve">PrinterHelp</w:t>
      </w:r>
      <w:r w:rsidDel="00000000" w:rsidR="00000000" w:rsidRPr="00000000">
        <w:rPr>
          <w:rFonts w:ascii="Google Sans" w:cs="Google Sans" w:eastAsia="Google Sans" w:hAnsi="Google Sans"/>
          <w:color w:val="1f1f1f"/>
          <w:rtl w:val="0"/>
        </w:rPr>
        <w:t xml:space="preserve"> e a </w:t>
      </w:r>
      <w:r w:rsidDel="00000000" w:rsidR="00000000" w:rsidRPr="00000000">
        <w:rPr>
          <w:rFonts w:ascii="Google Sans" w:cs="Google Sans" w:eastAsia="Google Sans" w:hAnsi="Google Sans"/>
          <w:b w:val="1"/>
          <w:bCs w:val="1"/>
          <w:color w:val="1f1f1f"/>
          <w:rtl w:val="0"/>
        </w:rPr>
        <w:t xml:space="preserve">PROINK Academy</w:t>
      </w:r>
      <w:r w:rsidDel="00000000" w:rsidR="00000000" w:rsidRPr="00000000">
        <w:rPr>
          <w:rFonts w:ascii="Google Sans" w:cs="Google Sans" w:eastAsia="Google Sans" w:hAnsi="Google Sans"/>
          <w:color w:val="1f1f1f"/>
          <w:rtl w:val="0"/>
        </w:rPr>
        <w:t xml:space="preserve"> adotam uma estratégia de nicho, aprofundando-se de maneira extrema na engenharia dos sistemas de tanque de tinta e cabeçotes.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PrinterHelp concentra esforços substanciais nas tecnologias de recuperação de cabeça de impressão, reconhecendo essa habilidade específica como o vetor de maior lucratividade para o técnico independente.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instrutor fundamenta a pedagogia em mais de duas décadas de experiência de bancada, visando acelerar a transição do aluno de leigo a empreendedor faturando entre R$ 5.000,00 e R$ 10.000,00 mensais com serviços altamente valorizados, além de fornecer bancos de dados com softwares de reset essenciais.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PROINK Academy, por sua vez, posiciona-se no segmento premium da formação focada em sistemas Bulk-Ink e EcoTank.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treinamento "Intensivo Epson Ecotank" é delineado para formar profissionais de elite que compreendem não apenas a troca mecânica, mas o comportamento dos fluidos dentro do sistema pressurizado da máquina.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curso especializado "Recover Jet" é focado exclusivamente nos procedimentos avançados de recuperação química e de pressão para cabeçotes HP, Epson, Canon e Brother, abordando formulações de fluidos de limpeza e desobstrução por cavitação.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indivíduos buscando uma barreira de entrada financeira ainda menor para validar seu interesse na área, provedores de educação à distância generalistas, como a </w:t>
      </w:r>
      <w:r w:rsidDel="00000000" w:rsidR="00000000" w:rsidRPr="00000000">
        <w:rPr>
          <w:rFonts w:ascii="Google Sans" w:cs="Google Sans" w:eastAsia="Google Sans" w:hAnsi="Google Sans"/>
          <w:b w:val="1"/>
          <w:bCs w:val="1"/>
          <w:color w:val="1f1f1f"/>
          <w:rtl w:val="0"/>
        </w:rPr>
        <w:t xml:space="preserve">WR Educacional</w:t>
      </w:r>
      <w:r w:rsidDel="00000000" w:rsidR="00000000" w:rsidRPr="00000000">
        <w:rPr>
          <w:rFonts w:ascii="Google Sans" w:cs="Google Sans" w:eastAsia="Google Sans" w:hAnsi="Google Sans"/>
          <w:color w:val="1f1f1f"/>
          <w:rtl w:val="0"/>
        </w:rPr>
        <w:t xml:space="preserve"> e o portal </w:t>
      </w:r>
      <w:r w:rsidDel="00000000" w:rsidR="00000000" w:rsidRPr="00000000">
        <w:rPr>
          <w:rFonts w:ascii="Google Sans" w:cs="Google Sans" w:eastAsia="Google Sans" w:hAnsi="Google Sans"/>
          <w:b w:val="1"/>
          <w:bCs w:val="1"/>
          <w:color w:val="1f1f1f"/>
          <w:rtl w:val="0"/>
        </w:rPr>
        <w:t xml:space="preserve">Júlio Battisti</w:t>
      </w:r>
      <w:r w:rsidDel="00000000" w:rsidR="00000000" w:rsidRPr="00000000">
        <w:rPr>
          <w:rFonts w:ascii="Google Sans" w:cs="Google Sans" w:eastAsia="Google Sans" w:hAnsi="Google Sans"/>
          <w:color w:val="1f1f1f"/>
          <w:rtl w:val="0"/>
        </w:rPr>
        <w:t xml:space="preserve">, oferecem opções de baixo custo (variando entre R$ 97,00 e R$ 160,00) que garantem certificação e suporte básico, embora não forneçam a profundidade analítica, o network comunitário e as técnicas de engenharia reversa encontradas nas academias premium mencionadas anteriormente.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Educação Institucional Presencial e Fundamentos Padronizados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alunos que se beneficiam de ambientes de laboratório estruturados sob a tutela de instrutores físicos, o ecossistema do </w:t>
      </w:r>
      <w:r w:rsidDel="00000000" w:rsidR="00000000" w:rsidRPr="00000000">
        <w:rPr>
          <w:rFonts w:ascii="Google Sans" w:cs="Google Sans" w:eastAsia="Google Sans" w:hAnsi="Google Sans"/>
          <w:b w:val="1"/>
          <w:bCs w:val="1"/>
          <w:color w:val="1f1f1f"/>
          <w:rtl w:val="0"/>
        </w:rPr>
        <w:t xml:space="preserve">Senac São Paulo</w:t>
      </w:r>
      <w:r w:rsidDel="00000000" w:rsidR="00000000" w:rsidRPr="00000000">
        <w:rPr>
          <w:rFonts w:ascii="Google Sans" w:cs="Google Sans" w:eastAsia="Google Sans" w:hAnsi="Google Sans"/>
          <w:color w:val="1f1f1f"/>
          <w:rtl w:val="0"/>
        </w:rPr>
        <w:t xml:space="preserve"> oferece o curso livre de "Manutenção em Impressoras Jato de Tinta".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 uma carga horária típica de 20 horas presenciais, a pedagogia institucionalizada foca em metodologias padronizadas de montagem e desmontagem, identificação de sensores periféricos, limpeza preventiva e o reset de firmware por via de software de serviço (Adjustment Programs).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infraestrutura do Senac garante o acesso a ferramentas adequadas em bancadas ergonômicas, permitindo que o aluno pratique a motricidade fina necessária para desconectar flats cables diminutos e manusear molas de tensão de eixo sem danificar o equipamento. A grande vantagem estratégica do Senac é a sua capilaridade e política agressiva de acessibilidade financeira. Embora os valores devam ser confirmados nas unidades específicas próximas a Mogi das Cruzes (como as unidades de Guarulhos, Itaquera ou Tatuapé), o Senac opera o Programa Senac de Gratuidade (PSG), que pode conceder bolsas de estudo de 100% para indivíduos com renda familiar per capita inferior a dois salários mínimos federais.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Mesmo para pagantes, existem descontos de até 50% para trabalhadores do comércio e 30% para ex-alunos de escolas públicas, tornando o acesso aos fundamentos do hardware uma realidade tangível para grande parte da população.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Pedagógico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Provedor de Destaque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Vantagens Estratégicas e Ferramentas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 Integral Multimarca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Domínio da Manutenção (DMi)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Diagnóstico Lógico, Laser, Jato de Tinta, Térmicas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Comunidade de &gt;1500 técnicos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Módulos de gestão de locação/outsourcing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Faturamento potencial de R$ 10k/mês.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Micro-Nicho Jato de Tinta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PrinterHelp / PROINK Academy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Recuperação de Cabeçotes Epson EcoTank, Sistemas CISS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Técnicas de desobstrução química (Recover Jet)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Resets de placa lógicas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Rápida conversão em laboratório doméstico lucrativo.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Presencial Institucional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Senac São Paulo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Fundamentos Eletromecânicos e Montagem Padrão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Bancadas físicas para treino de motricidade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Certificação com peso no currículo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Alto potencial de bolsas integrais via PSG.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EAD Generalista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 Educacional / Júlio Battisti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Teoria Básica e Certificação de Baixo Custo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Barreira de entrada financeira muito baixa (&lt; R$ 160); Introdução teórica aos componentes.</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Microeletrônica Aplicada e o Diagnóstico de Hardware em Nível de Componente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estágio evolutivo que separa um "trocador de peças" de um verdadeiro Engenheiro de Manutenção é a capacidade de intervir fisicamente na Placa de Circuito Impresso (Printed Circuit Board - PCB). A placa lógica de uma impressora como a Epson F170 é o cérebro do equipamento, abrigando o microprocessador, a memória EEPROM (que armazena dados críticos como o contador de uso do absorvedor de tinta), controladores de motor de passo (drivers) e circuitos reguladores de tensão.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de negócios autorizado pela fabricante encoraja o descarte e a substituição integral da PCB no caso de qualquer anomalia eletrônica. No entanto, uma análise empírica revela que falhas de placas são rotineiramente causadas por danos em componentes passivos cujo valor unitário custa centavos. Por exemplo, quando o usuário força fisicamente um cabeçote úmido com fluido de limpeza e liga a impressora, a água causa um curto-circuito na linha de tensão do cabeçote. Isso invariavelmente rompe os microfusíveis de montagem em superfície (frequentemente designados como F1 e F2 na serigrafia da placa Epson) e, em casos mais graves, queima os transistores MOSFET (como os pares complementares PNP e NPN) responsáveis por amplificar o sinal elétrico enviado aos cristais piezoelétricos. Um técnico leigo condenaria uma placa de R$ 800,00. O especialista em microeletrônica diagnostica o curto usando a escala de continuidade do multímetro, adquire os componentes SMD equivalentes por menos de R$ 15,00, remove os componentes carbonizados com uma estação de retrabalho de ar quente e solda os novos semicondutores sob um microscópio estereoscópico.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aquisição dessa competência não pode ser superficial; requer imersão na física elétrica básica (Leis de Ohm e de Kirchhoff) e profunda familiaridade com instrumentação avançada.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Ecossistema de Formação Industrial em Mogi das Cruzes (SENAI e ETEC)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domínio absoluto da microeletrônica, Mogi das Cruzes possui um trunfo inestimável: a </w:t>
      </w:r>
      <w:r w:rsidDel="00000000" w:rsidR="00000000" w:rsidRPr="00000000">
        <w:rPr>
          <w:rFonts w:ascii="Google Sans" w:cs="Google Sans" w:eastAsia="Google Sans" w:hAnsi="Google Sans"/>
          <w:b w:val="1"/>
          <w:bCs w:val="1"/>
          <w:color w:val="1f1f1f"/>
          <w:rtl w:val="0"/>
        </w:rPr>
        <w:t xml:space="preserve">Escola SENAI "Nami Jafet"</w:t>
      </w:r>
      <w:r w:rsidDel="00000000" w:rsidR="00000000" w:rsidRPr="00000000">
        <w:rPr>
          <w:rFonts w:ascii="Google Sans" w:cs="Google Sans" w:eastAsia="Google Sans" w:hAnsi="Google Sans"/>
          <w:color w:val="1f1f1f"/>
          <w:rtl w:val="0"/>
        </w:rPr>
        <w:t xml:space="preserve">, localizada estrategicamente na região central do município.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 SENAI representa a vanguarda do ensino técnico-industrial na América Latina, e a unidade Nami Jafet oferece o curso de </w:t>
      </w:r>
      <w:r w:rsidDel="00000000" w:rsidR="00000000" w:rsidRPr="00000000">
        <w:rPr>
          <w:rFonts w:ascii="Google Sans" w:cs="Google Sans" w:eastAsia="Google Sans" w:hAnsi="Google Sans"/>
          <w:b w:val="1"/>
          <w:bCs w:val="1"/>
          <w:color w:val="1f1f1f"/>
          <w:rtl w:val="0"/>
        </w:rPr>
        <w:t xml:space="preserve">Reparador de Circuitos Eletrônicos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uma carga horária substancial (geralmente em torno de 280 horas presenciais), o programa pedagógico do SENAI transcende a informática comercial e adentra a engenharia eletrônica industrial. O aluno é submetido a uma curva de aprendizado rigorosa que inicia na compreensão das grandezas elétricas e do magnetismo, evoluindo para a interpretação de diagramas esquemáticos complexos (schematics). Nos laboratórios de eletroeletrônica, os alunos operam fontes de bancada assimétricas, multímetros True-RMS e osciloscópios de precisão para analisar o comportamento das formas de onda lógicas que trafegam entre o microprocessador e os motores da impressora.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componente mais vital do treinamento do SENAI é o desenvolvimento da memória muscular e precisão técnica para soldagem branda.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Os alunos praticam perfis térmicos ideais para a solda de componentes através de furos (Through-Hole) e as complexas técnicas de montagem em superfície (SMD), incluindo circuitos integrados de múltiplos pinos e, em níveis avançados, técnicas de reballing para componentes BGA (Ball Grid Array). Os investimentos na grade de cursos técnicos do SENAI paulista operam com uma relação custo-benefício excepcional, com parcelas para cursos de formação técnica (como eletrotécnica ou ferramentaria) iniciando a partir da faixa de R$ 322,00 a R$ 449,00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representando um valor irrisório frente ao capital de giro que um laboratório de recuperação de placas é capaz de gerar.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paralelo ao modelo SENAI, o sistema estadual opera a </w:t>
      </w:r>
      <w:r w:rsidDel="00000000" w:rsidR="00000000" w:rsidRPr="00000000">
        <w:rPr>
          <w:rFonts w:ascii="Google Sans" w:cs="Google Sans" w:eastAsia="Google Sans" w:hAnsi="Google Sans"/>
          <w:b w:val="1"/>
          <w:bCs w:val="1"/>
          <w:color w:val="1f1f1f"/>
          <w:rtl w:val="0"/>
        </w:rPr>
        <w:t xml:space="preserve">ETEC Presidente Vargas</w:t>
      </w:r>
      <w:r w:rsidDel="00000000" w:rsidR="00000000" w:rsidRPr="00000000">
        <w:rPr>
          <w:rFonts w:ascii="Google Sans" w:cs="Google Sans" w:eastAsia="Google Sans" w:hAnsi="Google Sans"/>
          <w:color w:val="1f1f1f"/>
          <w:rtl w:val="0"/>
        </w:rPr>
        <w:t xml:space="preserve"> em Mogi das Cruzes, uma alternativa pública de excelência para a formação em nível médio e técnico.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ETEC oferece cursos como Eletrônica, Eletroeletrônica e, notadamente, Mecatrônica.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grade curricular de mecatrônica é estruturada na intersecção da mecânica, eletrônica e tecnologia da informação—exatamente o triângulo conceitual necessário para dominar uma impressora robótica avançada. Um aluno graduado por esses sistemas possui a capacidade de programar microcontroladores, o que confere a habilidade de compreender as lógicas de firmware embarcado nas impressoras, permitindo manobras complexas como o "downgrade" de versões de firmware que fabricantes utilizam para bloquear cartuchos recarregáveis ou sistemas de tanque paralelos.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Manufatura Aditiva como Ruptura na Cadeia de Suprimentos (Impressão 3D)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calcanhar de Aquiles da indústria de reparo independente sempre foi a submissão aos canais oficiais de distribuição de peças. A obsolescência programada opera primariamente não pela falha sistêmica, mas pela interrupção deliberada na fabricação de peças mecânicas periféricas. Uma engrenagem trincada no tracionador de papel, um eixo plástico desgastado na alavanca do sensor óptico ou a quebra do suporte plástico da correia do carro de impressão são suficientes para inviabilizar o equipamento se a peça não estiver disponível no mercado.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introdução da impressão 3D (Manufatura Aditiva) no arsenal do laboratório de reparo técnico desintegra essa dependência logística de forma irreversível. Transformando-se de um mero consumidor de peças em um microfabricante local, o técnico adquire a capacidade de engenharia reversa para produzir sob demanda o componente exato necessário para finalizar o serviço.</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Técnica e de Materiais da Impressão 3D para Reparos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impressão 3D mais acessível e eficaz para laboratórios de hardware é a Modelagem por Fusão e Deposição (FDM - Fused Deposition Modeling). O processo exige a aquisição de uma nova competência pelo técnico: a modelagem paramétrica 3D através de softwares CAD (Computer-Aided Design), como Autodesk Fusion 360, FreeCAD ou SolidWorks. Munido de um paquímetro digital, o técnico coleta as dimensões exatas de uma engrenagem danificada original e recria matematicamente o modelo tridimensional com precisão milimétrica. O modelo é exportado para um software de fatiamento (slicer), como o Ultimaker Cura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que traduzirá a geometria em coordenadas de linguagem de máquina (G-code) que comandarão os motores de passo e a extrusora aquecida da impressora 3D.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escolha do material filamento é de suma importância para a funcionalidade da peça reposta:</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 (Ácido Polilático):</w:t>
      </w:r>
      <w:r w:rsidDel="00000000" w:rsidR="00000000" w:rsidRPr="00000000">
        <w:rPr>
          <w:rFonts w:ascii="Google Sans" w:cs="Google Sans" w:eastAsia="Google Sans" w:hAnsi="Google Sans"/>
          <w:color w:val="1f1f1f"/>
          <w:rtl w:val="0"/>
        </w:rPr>
        <w:t xml:space="preserve"> Ideal para peças de prototipagem rápida e componentes estéticos da carcaça, mas inadequado para partes mecânicas submetidas a calor (como nas proximidades da unidade de fusão em impressoras a laser, embora em jatos de tinta como a F170 esse problema não ocorra).</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PETG (Polietileno Tereftalato Glicol):</w:t>
      </w:r>
      <w:r w:rsidDel="00000000" w:rsidR="00000000" w:rsidRPr="00000000">
        <w:rPr>
          <w:rFonts w:ascii="Google Sans" w:cs="Google Sans" w:eastAsia="Google Sans" w:hAnsi="Google Sans"/>
          <w:color w:val="1f1f1f"/>
          <w:rtl w:val="0"/>
        </w:rPr>
        <w:t xml:space="preserve"> O filamento padrão-ouro para reparos de impressoras de tinta. Oferece alta resistência a impactos, excelente aderência entre as camadas e tolerância a solventes e agentes lubrificantes aplicados nos eixos das impressoras. Ideal para alavancas e presilhas do sistema de captação de papel.</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ABS ou Nylon:</w:t>
      </w:r>
      <w:r w:rsidDel="00000000" w:rsidR="00000000" w:rsidRPr="00000000">
        <w:rPr>
          <w:rFonts w:ascii="Google Sans" w:cs="Google Sans" w:eastAsia="Google Sans" w:hAnsi="Google Sans"/>
          <w:color w:val="1f1f1f"/>
          <w:rtl w:val="0"/>
        </w:rPr>
        <w:t xml:space="preserve"> Utilizados em peças que suportam alta abrasão mecânica, como engrenagens tracionadoras principais do eixo da correia, suportando torção e atrito contínuo sem fadiga prematura.</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Infraestrutura de Fabricação e Cultura Maker em Mogi das Cruzes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aquisição de uma impressora 3D própria requer capital (variando entre R$ 1.000,00 e R$ 2.000,00 para modelos de entrada competentes como a série Creality Ender). Contudo, a curva de aprendizado e os primeiros protótipos não exigem a posse do maquinário, devido à rica infraestrutura cultural e industrial existente em Mogi das Cruzes, ancorada na filosofia "Maker" e nos Fab Labs.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b w:val="1"/>
          <w:bCs w:val="1"/>
          <w:color w:val="1f1f1f"/>
          <w:rtl w:val="0"/>
        </w:rPr>
        <w:t xml:space="preserve">SESC Mogi das Cruzes</w:t>
      </w:r>
      <w:r w:rsidDel="00000000" w:rsidR="00000000" w:rsidRPr="00000000">
        <w:rPr>
          <w:rFonts w:ascii="Google Sans" w:cs="Google Sans" w:eastAsia="Google Sans" w:hAnsi="Google Sans"/>
          <w:color w:val="1f1f1f"/>
          <w:rtl w:val="0"/>
        </w:rPr>
        <w:t xml:space="preserve"> tem emergido como um pólo vital dessa democratização tecnológica. Através do programa "Tecnologias e Artes", a unidade mantém um Espaço de Tecnologias (ETA) que funciona como um laboratório colaborativo.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infraestrutura é aberta ao público e inclui acesso subsidiado ou gratuito a equipamentos de altíssimo custo, incluindo impressoras 3D FDM e SLA, máquinas de corte a laser (fundamentais para criar painéis de acrílico sob medida) e bancadas equipadas com ferramentas para eletrônica.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 SESC promove oficinas regulares para que o público aprenda a prototipar e desenvolver projetos do zero, removendo completamente a barreira de entrada técnica e financeira.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Para o técnico em formação, o SESC atua como uma incubadora onde ele pode testar a geometria das peças impressas para os seus clientes sem investir em maquinário próprio.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Ademais, Mogi das Cruzes hospeda a </w:t>
      </w:r>
      <w:r w:rsidDel="00000000" w:rsidR="00000000" w:rsidRPr="00000000">
        <w:rPr>
          <w:rFonts w:ascii="Google Sans" w:cs="Google Sans" w:eastAsia="Google Sans" w:hAnsi="Google Sans"/>
          <w:b w:val="1"/>
          <w:bCs w:val="1"/>
          <w:color w:val="1f1f1f"/>
          <w:rtl w:val="0"/>
        </w:rPr>
        <w:t xml:space="preserve">Fab Lab Escola SESI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rede Fab Lab (derivada do conceito originário do MIT - Massachusetts Institute of Technology) representa laboratórios de fabricação digital com maquinário padronizado internacionalmente, focados na inovação e invenção local.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Com iniciativas regulares em diversas vertentes da fabricação digital (modelagem 3D, Arduino, Internet das Coisas), o técnico que frequenta esse ambiente entra em contato direto com metodologias de prototipagem avançadas que aceleram radicalmente a sua capacidade de encontrar soluções de engenharia criativas para equipamentos avariados.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quem busca uma formalização estruturada desse conhecimento, o </w:t>
      </w:r>
      <w:r w:rsidDel="00000000" w:rsidR="00000000" w:rsidRPr="00000000">
        <w:rPr>
          <w:rFonts w:ascii="Google Sans" w:cs="Google Sans" w:eastAsia="Google Sans" w:hAnsi="Google Sans"/>
          <w:b w:val="1"/>
          <w:bCs w:val="1"/>
          <w:color w:val="1f1f1f"/>
          <w:rtl w:val="0"/>
        </w:rPr>
        <w:t xml:space="preserve">Senac São Paulo</w:t>
      </w:r>
      <w:r w:rsidDel="00000000" w:rsidR="00000000" w:rsidRPr="00000000">
        <w:rPr>
          <w:rFonts w:ascii="Google Sans" w:cs="Google Sans" w:eastAsia="Google Sans" w:hAnsi="Google Sans"/>
          <w:color w:val="1f1f1f"/>
          <w:rtl w:val="0"/>
        </w:rPr>
        <w:t xml:space="preserve"> oferece o curso "Prototipação e Impressão 3D", frequentemente integrando sua grade na área de Tecnologia da Informação ou Design e Arquitetura.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 carga horária em torno de 48 horas, a grade curricular aborda as dinâmicas físicas da extrusão de filamento plástico, as configurações avançadas de suportes para impressão de formas complexas no ar e pós-processamento de peças, qualificando o técnico com uma metodologia de fabricação imune às falhas de mercado das fabricantes originais.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Infraestrutura Socioeconômica e Iniciativas de Subsídio Integrado em Mogi das Cruzes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desenvolvimento de um laboratório laboratório técnico rentável esbarra, muitas vezes, em vulnerabilidades socioeconômicas e falta de capital para investimentos educacionais iniciais. Ciente desse gargalo, o poder público municipal de Mogi das Cruzes e redes assistenciais do estado oferecem mecanismos robustos para injetar habilidades técnicas de base na população, funcionando como o primeiro degrau para a construção do perfil do "técnico master".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epicentro dessas iniciativas de inclusão produtiva está na </w:t>
      </w:r>
      <w:r w:rsidDel="00000000" w:rsidR="00000000" w:rsidRPr="00000000">
        <w:rPr>
          <w:rFonts w:ascii="Google Sans" w:cs="Google Sans" w:eastAsia="Google Sans" w:hAnsi="Google Sans"/>
          <w:b w:val="1"/>
          <w:bCs w:val="1"/>
          <w:color w:val="1f1f1f"/>
          <w:rtl w:val="0"/>
        </w:rPr>
        <w:t xml:space="preserve">Praça da Cidadania</w:t>
      </w:r>
      <w:r w:rsidDel="00000000" w:rsidR="00000000" w:rsidRPr="00000000">
        <w:rPr>
          <w:rFonts w:ascii="Google Sans" w:cs="Google Sans" w:eastAsia="Google Sans" w:hAnsi="Google Sans"/>
          <w:color w:val="1f1f1f"/>
          <w:rtl w:val="0"/>
        </w:rPr>
        <w:t xml:space="preserve">, localizada no distrito de Jundiapeba.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Resultado de uma cooperação estratégica entre o Fundo Social de Mogi das Cruzes e o Fundo Social do Estado de São Paulo (FUSSP), a unidade atua como uma robusta Escola de Qualificação Profissional.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programa destina-se explicitamente à geração imediata de renda, empreendedorismo e reinserção socioprodutiva.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 os ciclos de cursos de formação gratuitos oferecidos periodicamente (que preencheram centenas de vagas em modais diversificados), a vertente de "Tecnologia e Comunicação" exerce um papel fundamental para os futuros técnicos em eletrônica.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Notabiliza-se a inclusão de cursos gratuitos como </w:t>
      </w:r>
      <w:r w:rsidDel="00000000" w:rsidR="00000000" w:rsidRPr="00000000">
        <w:rPr>
          <w:rFonts w:ascii="Google Sans" w:cs="Google Sans" w:eastAsia="Google Sans" w:hAnsi="Google Sans"/>
          <w:b w:val="1"/>
          <w:bCs w:val="1"/>
          <w:color w:val="1f1f1f"/>
          <w:rtl w:val="0"/>
        </w:rPr>
        <w:t xml:space="preserve">Informática Básica</w:t>
      </w:r>
      <w:r w:rsidDel="00000000" w:rsidR="00000000" w:rsidRPr="00000000">
        <w:rPr>
          <w:rFonts w:ascii="Google Sans" w:cs="Google Sans" w:eastAsia="Google Sans" w:hAnsi="Google Sans"/>
          <w:color w:val="1f1f1f"/>
          <w:rtl w:val="0"/>
        </w:rPr>
        <w:t xml:space="preserve"> e, mais substancialmente, </w:t>
      </w:r>
      <w:r w:rsidDel="00000000" w:rsidR="00000000" w:rsidRPr="00000000">
        <w:rPr>
          <w:rFonts w:ascii="Google Sans" w:cs="Google Sans" w:eastAsia="Google Sans" w:hAnsi="Google Sans"/>
          <w:b w:val="1"/>
          <w:bCs w:val="1"/>
          <w:color w:val="1f1f1f"/>
          <w:rtl w:val="0"/>
        </w:rPr>
        <w:t xml:space="preserve">Manutenção Básica de Celulares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aprendizado da arquitetura interna e reparo de smartphones fornece a transição perfeita para o trabalho com componentes eletrônicos miniaturizados. A manipulação de pinças antiestáticas sob lupas, o aquecimento controlado para descolagem de displays touch-screen (uma habilidade que se transfere diretamente para o painel de scanners de multifuncionais) e o assentamento cuidadoso de cabos flat e conectores FPC são habilidades motoras universais na eletrônica de precisão. O indivíduo que domina os fundamentos práticos no reparo de celulares subsidiado pelo estado (custo zero de capacitação) em Jundiapeba, encontra-se imediatamente apto a gerar fluxo de caixa resolvendo demandas na sua comunidade. Esse capital é, então, o motor para o financiamento de especializações pagas mais complexas.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deve-se reiterar o impacto do </w:t>
      </w:r>
      <w:r w:rsidDel="00000000" w:rsidR="00000000" w:rsidRPr="00000000">
        <w:rPr>
          <w:rFonts w:ascii="Google Sans" w:cs="Google Sans" w:eastAsia="Google Sans" w:hAnsi="Google Sans"/>
          <w:b w:val="1"/>
          <w:bCs w:val="1"/>
          <w:color w:val="1f1f1f"/>
          <w:rtl w:val="0"/>
        </w:rPr>
        <w:t xml:space="preserve">Programa Senac de Gratuidade (PSG)</w:t>
      </w:r>
      <w:r w:rsidDel="00000000" w:rsidR="00000000" w:rsidRPr="00000000">
        <w:rPr>
          <w:rFonts w:ascii="Google Sans" w:cs="Google Sans" w:eastAsia="Google Sans" w:hAnsi="Google Sans"/>
          <w:color w:val="1f1f1f"/>
          <w:rtl w:val="0"/>
        </w:rPr>
        <w:t xml:space="preserve"> na região metropolitana e litoral, aplicável nas unidades vizinhas acessíveis aos mogianos.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programa não apenas neutraliza os custos das mensalidades, mas abrange o fornecimento completo de todo o material didático necessário para os cursos de hardware, desde a introdução teórica até as formações técnicas completas.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metodologias de ingresso, que ocorrem em fluxo contínuo online sob o critério de ordem de chegada na inscrição e comprovação de baixa renda, permitem um planejamento estratégico na busca pela educação.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Plano de Negócios e Estratégia Sequencial de Integração Vertical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base no levantamento exaustivo da matriz de tecnologias, modelos pedagógicos e infraestruturas locais de Mogi das Cruzes, formula-se um roteiro tático (blueprint) estruturado para a consolidação de um técnico generalista sênior altamente lucrativo. O sucesso nesta empreitada requer não apenas estudo empírico, mas o sequenciamento correto para otimizar o fluxo de caixa do laboratório (ROI).</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Inserção Direta em Nichos de Alta Rentabilidade (Curto Prazo)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primeira barreira é a geração autossustentável de renda. Iniciar por cursos genéricos de TI atrasa a monetização. O postulante deve engajar-se imediatamente em um curso online especializado no ecossistema Epson EcoTank, como os oferecidos pela </w:t>
      </w:r>
      <w:r w:rsidDel="00000000" w:rsidR="00000000" w:rsidRPr="00000000">
        <w:rPr>
          <w:rFonts w:ascii="Google Sans" w:cs="Google Sans" w:eastAsia="Google Sans" w:hAnsi="Google Sans"/>
          <w:b w:val="1"/>
          <w:bCs w:val="1"/>
          <w:color w:val="1f1f1f"/>
          <w:rtl w:val="0"/>
        </w:rPr>
        <w:t xml:space="preserve">PrinterHelp</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b w:val="1"/>
          <w:bCs w:val="1"/>
          <w:color w:val="1f1f1f"/>
          <w:rtl w:val="0"/>
        </w:rPr>
        <w:t xml:space="preserve">DMi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opção pelas metodologias que ensinam procedimentos de desobstrução de cabeça de impressão (como os métodos focados pelo PROINK Academy em seus treinamentos) é crucial, pois trata-se do reparo de maior demanda na região.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Ações Associadas:</w:t>
      </w:r>
      <w:r w:rsidDel="00000000" w:rsidR="00000000" w:rsidRPr="00000000">
        <w:rPr>
          <w:rFonts w:ascii="Google Sans" w:cs="Google Sans" w:eastAsia="Google Sans" w:hAnsi="Google Sans"/>
          <w:color w:val="1f1f1f"/>
          <w:rtl w:val="0"/>
        </w:rPr>
        <w:t xml:space="preserve"> Compra de um multímetro digital básico, uma fonte de bancada simples, seringas cirúrgicas, fluidos solventes e graxa de lítio branca para lubrificação de engrenagens. Investimento total inicial inferior a R$ 250,00.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Monetização:</w:t>
      </w:r>
      <w:r w:rsidDel="00000000" w:rsidR="00000000" w:rsidRPr="00000000">
        <w:rPr>
          <w:rFonts w:ascii="Google Sans" w:cs="Google Sans" w:eastAsia="Google Sans" w:hAnsi="Google Sans"/>
          <w:color w:val="1f1f1f"/>
          <w:rtl w:val="0"/>
        </w:rPr>
        <w:t xml:space="preserve"> Estabelecimento de um laboratório doméstico básico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 utilização agressiva de plataformas como OLX e GetNinjas segmentadas geograficamente para Mogi das Cruzes e região do Alto Tietê para captar clientes que estão enfrentando impressoras com "falhas em faixas brancas", "piscando luzes de papel e tinta" (famoso erro de contador que requer software de Reset de Almofadas).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Interiorização da Linha de Suprimentos via Fabricação (Médio Prazo)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Enfrentando a inevitável falta de peças estruturais das impressoras nos seus consertos diários, o técnico inicia a migração de consumidor para produtor.</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Ações Associadas:</w:t>
      </w:r>
      <w:r w:rsidDel="00000000" w:rsidR="00000000" w:rsidRPr="00000000">
        <w:rPr>
          <w:rFonts w:ascii="Google Sans" w:cs="Google Sans" w:eastAsia="Google Sans" w:hAnsi="Google Sans"/>
          <w:color w:val="1f1f1f"/>
          <w:rtl w:val="0"/>
        </w:rPr>
        <w:t xml:space="preserve"> Em vez de despender capital na compra imediata de impressoras 3D, o profissional utiliza-se inteligentemente do espaço colaborativo do </w:t>
      </w:r>
      <w:r w:rsidDel="00000000" w:rsidR="00000000" w:rsidRPr="00000000">
        <w:rPr>
          <w:rFonts w:ascii="Google Sans" w:cs="Google Sans" w:eastAsia="Google Sans" w:hAnsi="Google Sans"/>
          <w:b w:val="1"/>
          <w:bCs w:val="1"/>
          <w:color w:val="1f1f1f"/>
          <w:rtl w:val="0"/>
        </w:rPr>
        <w:t xml:space="preserve">SESC Mogi das Cruzes</w:t>
      </w:r>
      <w:r w:rsidDel="00000000" w:rsidR="00000000" w:rsidRPr="00000000">
        <w:rPr>
          <w:rFonts w:ascii="Google Sans" w:cs="Google Sans" w:eastAsia="Google Sans" w:hAnsi="Google Sans"/>
          <w:color w:val="1f1f1f"/>
          <w:rtl w:val="0"/>
        </w:rPr>
        <w:t xml:space="preserve"> e da </w:t>
      </w:r>
      <w:r w:rsidDel="00000000" w:rsidR="00000000" w:rsidRPr="00000000">
        <w:rPr>
          <w:rFonts w:ascii="Google Sans" w:cs="Google Sans" w:eastAsia="Google Sans" w:hAnsi="Google Sans"/>
          <w:b w:val="1"/>
          <w:bCs w:val="1"/>
          <w:color w:val="1f1f1f"/>
          <w:rtl w:val="0"/>
        </w:rPr>
        <w:t xml:space="preserve">Fab Lab SESI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Lá, utiliza os maquinários gratuitos para fabricar os componentes modelados nos seus reparos, absorvendo 100% da margem de lucro que antes seria repassada a distribuidores de peças via Mercado Livre ou AliExpress. Paralelamente, pode inscrever-se num curso do </w:t>
      </w:r>
      <w:r w:rsidDel="00000000" w:rsidR="00000000" w:rsidRPr="00000000">
        <w:rPr>
          <w:rFonts w:ascii="Google Sans" w:cs="Google Sans" w:eastAsia="Google Sans" w:hAnsi="Google Sans"/>
          <w:b w:val="1"/>
          <w:bCs w:val="1"/>
          <w:color w:val="1f1f1f"/>
          <w:rtl w:val="0"/>
        </w:rPr>
        <w:t xml:space="preserve">Senac</w:t>
      </w:r>
      <w:r w:rsidDel="00000000" w:rsidR="00000000" w:rsidRPr="00000000">
        <w:rPr>
          <w:rFonts w:ascii="Google Sans" w:cs="Google Sans" w:eastAsia="Google Sans" w:hAnsi="Google Sans"/>
          <w:color w:val="1f1f1f"/>
          <w:rtl w:val="0"/>
        </w:rPr>
        <w:t xml:space="preserve"> focado em Modelagem e Prototipação para profissionalizar sua capacidade em softwares CAD.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Independência Total e Mercado Secundário via Microeletrônica (Longo Prazo)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 a renda já estabilizada pelo serviço de cabeçotes, locação de máquinas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 confecção de peças plásticas, o laboratório atinge o teto do que a eletromecânica permite. Para romper essa barreira e integrar verticalmente seu conhecimento técnico, é obrigatória a matriculação na </w:t>
      </w:r>
      <w:r w:rsidDel="00000000" w:rsidR="00000000" w:rsidRPr="00000000">
        <w:rPr>
          <w:rFonts w:ascii="Google Sans" w:cs="Google Sans" w:eastAsia="Google Sans" w:hAnsi="Google Sans"/>
          <w:b w:val="1"/>
          <w:bCs w:val="1"/>
          <w:color w:val="1f1f1f"/>
          <w:rtl w:val="0"/>
        </w:rPr>
        <w:t xml:space="preserve">Escola SENAI "Nami Jafet"</w:t>
      </w:r>
      <w:r w:rsidDel="00000000" w:rsidR="00000000" w:rsidRPr="00000000">
        <w:rPr>
          <w:rFonts w:ascii="Google Sans" w:cs="Google Sans" w:eastAsia="Google Sans" w:hAnsi="Google Sans"/>
          <w:color w:val="1f1f1f"/>
          <w:rtl w:val="0"/>
        </w:rPr>
        <w:t xml:space="preserve">, no curso Reparador de Circuitos Eletrônicos.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Ações Associadas:</w:t>
      </w:r>
      <w:r w:rsidDel="00000000" w:rsidR="00000000" w:rsidRPr="00000000">
        <w:rPr>
          <w:rFonts w:ascii="Google Sans" w:cs="Google Sans" w:eastAsia="Google Sans" w:hAnsi="Google Sans"/>
          <w:color w:val="1f1f1f"/>
          <w:rtl w:val="0"/>
        </w:rPr>
        <w:t xml:space="preserve"> Com o aprendizado na soldagem SMD e diagnóstico e reparo de placas com osciloscópio propiciado pelo SENAI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 escopo do negócio sofre uma mutação exponencial. O profissional passa a executar a </w:t>
      </w:r>
      <w:r w:rsidDel="00000000" w:rsidR="00000000" w:rsidRPr="00000000">
        <w:rPr>
          <w:rFonts w:ascii="Google Sans" w:cs="Google Sans" w:eastAsia="Google Sans" w:hAnsi="Google Sans"/>
          <w:b w:val="1"/>
          <w:bCs w:val="1"/>
          <w:color w:val="1f1f1f"/>
          <w:rtl w:val="0"/>
        </w:rPr>
        <w:t xml:space="preserve">Refabricação Profunda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Monetização Máxima:</w:t>
      </w:r>
      <w:r w:rsidDel="00000000" w:rsidR="00000000" w:rsidRPr="00000000">
        <w:rPr>
          <w:rFonts w:ascii="Google Sans" w:cs="Google Sans" w:eastAsia="Google Sans" w:hAnsi="Google Sans"/>
          <w:color w:val="1f1f1f"/>
          <w:rtl w:val="0"/>
        </w:rPr>
        <w:t xml:space="preserve"> O técnico monitora as redes sociais e plataformas de desapego em Mogi das Cruzes comprando impressoras Epson modelo F170 ou L-Series "queimadas" ou "no osso" (placas lógicas em curto-circuito) por quantias ínfimas (sucata). Com as habilidades de microeletrônica, ele repara os fusíveis e transistores danificados por menos de R$ 20,00. Utilizando o curso da impressora 3D, refaz as engrenagens avariadas do tracionador. Usando os fluidos ensinados no curso online de injetoras, revive a cabeça de impressão ressecada. O equipamento que custou menos de R$ 100,00 como sucata é totalmente recondicionado e revendido no mercado por quase seu valor nominal de prateleira (com um ágio para máquinas já abastecidas com tintas sublimáticas), criando uma fonte de receita secundária que opera desvinculada das demandas dos clientes do balcão, garantindo faturamentos muito acima da média operacional do mercado de serviços tradicionais.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estágio de maestria trilateral (Fluidodinâmica do Cabeçote, Placas SMD e Modelagem 3D), a obsolescência sistêmica dos equipamentos torna-se a matéria-prima irrevogável para a engenharia de precisão e sucesso mercadológico em Mogi das Cruzes e toda a bacia hidrográfica do Alto Tietê.</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 - MANUTENÇÃO DE IMPRESSORAS EPSON - YouTube, acessado em março 20,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https://www.youtube.com/watch?v=uqHaCQMzB4U</w:t>
        </w:r>
      </w:hyperlink>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TREINAMENTOS PROINK ACADEMY, acessado em março 20, 2026, </w:t>
      </w:r>
      <w:hyperlink r:id="rId7">
        <w:r w:rsidDel="00000000" w:rsidR="00000000" w:rsidRPr="00000000">
          <w:rPr>
            <w:rFonts w:ascii="Google Sans" w:cs="Google Sans" w:eastAsia="Google Sans" w:hAnsi="Google Sans"/>
            <w:color w:val="0000ee"/>
            <w:sz w:val="24"/>
            <w:szCs w:val="24"/>
            <w:u w:val="single"/>
            <w:rtl w:val="0"/>
          </w:rPr>
          <w:t xml:space="preserve">https://viverdebulkink.com.br/treinamentos</w:t>
        </w:r>
      </w:hyperlink>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 de Impressoras | Método Domínio da Manutenção - YouTube, acessado em março 20,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https://www.youtube.com/watch?v=twRMcj1I0sU</w:t>
        </w:r>
      </w:hyperlink>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Comunidade DMi - MÉTODO Domínio Manutenção impressoras, acessado em março 20, 2026, </w:t>
      </w:r>
      <w:hyperlink r:id="rId9">
        <w:r w:rsidDel="00000000" w:rsidR="00000000" w:rsidRPr="00000000">
          <w:rPr>
            <w:rFonts w:ascii="Google Sans" w:cs="Google Sans" w:eastAsia="Google Sans" w:hAnsi="Google Sans"/>
            <w:color w:val="0000ee"/>
            <w:sz w:val="24"/>
            <w:szCs w:val="24"/>
            <w:u w:val="single"/>
            <w:rtl w:val="0"/>
          </w:rPr>
          <w:t xml:space="preserve">https://cursodeimpressoras.com.br/treinamento-completo-metodo-ddm/</w:t>
        </w:r>
      </w:hyperlink>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Livres - Senac São Paulo, acessado em março 20, 2026, </w:t>
      </w:r>
      <w:hyperlink r:id="rId10">
        <w:r w:rsidDel="00000000" w:rsidR="00000000" w:rsidRPr="00000000">
          <w:rPr>
            <w:rFonts w:ascii="Google Sans" w:cs="Google Sans" w:eastAsia="Google Sans" w:hAnsi="Google Sans"/>
            <w:color w:val="0000ee"/>
            <w:sz w:val="24"/>
            <w:szCs w:val="24"/>
            <w:u w:val="single"/>
            <w:rtl w:val="0"/>
          </w:rPr>
          <w:t xml:space="preserve">https://www.sp.senac.br/cursos-livres</w:t>
        </w:r>
      </w:hyperlink>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SENAI Mogi das Cruzes, acessado em março 20, 2026, </w:t>
      </w:r>
      <w:hyperlink r:id="rId11">
        <w:r w:rsidDel="00000000" w:rsidR="00000000" w:rsidRPr="00000000">
          <w:rPr>
            <w:rFonts w:ascii="Google Sans" w:cs="Google Sans" w:eastAsia="Google Sans" w:hAnsi="Google Sans"/>
            <w:color w:val="0000ee"/>
            <w:sz w:val="24"/>
            <w:szCs w:val="24"/>
            <w:u w:val="single"/>
            <w:rtl w:val="0"/>
          </w:rPr>
          <w:t xml:space="preserve">https://www.sp.senai.br/unidade/mogidascruzes/</w:t>
        </w:r>
      </w:hyperlink>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SENAI Mogi das Cruzes - Sobre a Unidade, acessado em março 20, 2026, </w:t>
      </w:r>
      <w:hyperlink r:id="rId12">
        <w:r w:rsidDel="00000000" w:rsidR="00000000" w:rsidRPr="00000000">
          <w:rPr>
            <w:rFonts w:ascii="Google Sans" w:cs="Google Sans" w:eastAsia="Google Sans" w:hAnsi="Google Sans"/>
            <w:color w:val="0000ee"/>
            <w:sz w:val="24"/>
            <w:szCs w:val="24"/>
            <w:u w:val="single"/>
            <w:rtl w:val="0"/>
          </w:rPr>
          <w:t xml:space="preserve">https://www.sp.senai.br/unidade/mogidascruzes/sobre-a-unidade</w:t>
        </w:r>
      </w:hyperlink>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Reparador de Circuitos Eletrônicos - SENAI, acessado em março 20, 2026, </w:t>
      </w:r>
      <w:hyperlink r:id="rId13">
        <w:r w:rsidDel="00000000" w:rsidR="00000000" w:rsidRPr="00000000">
          <w:rPr>
            <w:rFonts w:ascii="Google Sans" w:cs="Google Sans" w:eastAsia="Google Sans" w:hAnsi="Google Sans"/>
            <w:color w:val="0000ee"/>
            <w:sz w:val="24"/>
            <w:szCs w:val="24"/>
            <w:u w:val="single"/>
            <w:rtl w:val="0"/>
          </w:rPr>
          <w:t xml:space="preserve">https://www.sp.senai.br/curso/reparador-de-circuitos-eletronicos/97309</w:t>
        </w:r>
      </w:hyperlink>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Técnicos do SENAI, acessado em março 20, 2026, </w:t>
      </w:r>
      <w:hyperlink r:id="rId14">
        <w:r w:rsidDel="00000000" w:rsidR="00000000" w:rsidRPr="00000000">
          <w:rPr>
            <w:rFonts w:ascii="Google Sans" w:cs="Google Sans" w:eastAsia="Google Sans" w:hAnsi="Google Sans"/>
            <w:color w:val="0000ee"/>
            <w:sz w:val="24"/>
            <w:szCs w:val="24"/>
            <w:u w:val="single"/>
            <w:rtl w:val="0"/>
          </w:rPr>
          <w:t xml:space="preserve">https://cursos.sesisenai.org.br/cursos-tecnicos</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Etec Presidente Vargas | Centro Paula Souza, acessado em março 20, 2026, </w:t>
      </w:r>
      <w:hyperlink r:id="rId15">
        <w:r w:rsidDel="00000000" w:rsidR="00000000" w:rsidRPr="00000000">
          <w:rPr>
            <w:rFonts w:ascii="Google Sans" w:cs="Google Sans" w:eastAsia="Google Sans" w:hAnsi="Google Sans"/>
            <w:color w:val="0000ee"/>
            <w:sz w:val="24"/>
            <w:szCs w:val="24"/>
            <w:u w:val="single"/>
            <w:rtl w:val="0"/>
          </w:rPr>
          <w:t xml:space="preserve">https://www.cps.sp.gov.br/etecs/etec-presidente-vargas/</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ETEC – Mogi das Cruzes - Comprova Cursos, acessado em março 20, 2026, </w:t>
      </w:r>
      <w:hyperlink r:id="rId16">
        <w:r w:rsidDel="00000000" w:rsidR="00000000" w:rsidRPr="00000000">
          <w:rPr>
            <w:rFonts w:ascii="Google Sans" w:cs="Google Sans" w:eastAsia="Google Sans" w:hAnsi="Google Sans"/>
            <w:color w:val="0000ee"/>
            <w:sz w:val="24"/>
            <w:szCs w:val="24"/>
            <w:u w:val="single"/>
            <w:rtl w:val="0"/>
          </w:rPr>
          <w:t xml:space="preserve">http://www.comprovacursos.com.br/cursos-unimais/</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Ensino Médio com Habilitação Profissional de Técnico em Mecatrônica - M-Tec, acessado em março 20, 2026, </w:t>
      </w:r>
      <w:hyperlink r:id="rId17">
        <w:r w:rsidDel="00000000" w:rsidR="00000000" w:rsidRPr="00000000">
          <w:rPr>
            <w:rFonts w:ascii="Google Sans" w:cs="Google Sans" w:eastAsia="Google Sans" w:hAnsi="Google Sans"/>
            <w:color w:val="0000ee"/>
            <w:sz w:val="24"/>
            <w:szCs w:val="24"/>
            <w:u w:val="single"/>
            <w:rtl w:val="0"/>
          </w:rPr>
          <w:t xml:space="preserve">https://vestibulinho.etec.sp.gov.br/unidades-cursos/curso.asp?c=254</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Todos os Cursos Oferecidos | Centro Paula Souza, acessado em março 20, 2026, </w:t>
      </w:r>
      <w:hyperlink r:id="rId18">
        <w:r w:rsidDel="00000000" w:rsidR="00000000" w:rsidRPr="00000000">
          <w:rPr>
            <w:rFonts w:ascii="Google Sans" w:cs="Google Sans" w:eastAsia="Google Sans" w:hAnsi="Google Sans"/>
            <w:color w:val="0000ee"/>
            <w:sz w:val="24"/>
            <w:szCs w:val="24"/>
            <w:u w:val="single"/>
            <w:rtl w:val="0"/>
          </w:rPr>
          <w:t xml:space="preserve">https://www.cps.sp.gov.br/etec/cursos-oferecidos-pelas-etecs/</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Workshop Maker: Impressão 3D - Doity, acessado em março 20, 2026, </w:t>
      </w:r>
      <w:hyperlink r:id="rId19">
        <w:r w:rsidDel="00000000" w:rsidR="00000000" w:rsidRPr="00000000">
          <w:rPr>
            <w:rFonts w:ascii="Google Sans" w:cs="Google Sans" w:eastAsia="Google Sans" w:hAnsi="Google Sans"/>
            <w:color w:val="0000ee"/>
            <w:sz w:val="24"/>
            <w:szCs w:val="24"/>
            <w:u w:val="single"/>
            <w:rtl w:val="0"/>
          </w:rPr>
          <w:t xml:space="preserve">https://doity.com.br/workshop3d-2</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Março 2026 - Sesc SP, acessado em março 20, 2026, </w:t>
      </w:r>
      <w:hyperlink r:id="rId20">
        <w:r w:rsidDel="00000000" w:rsidR="00000000" w:rsidRPr="00000000">
          <w:rPr>
            <w:rFonts w:ascii="Google Sans" w:cs="Google Sans" w:eastAsia="Google Sans" w:hAnsi="Google Sans"/>
            <w:color w:val="0000ee"/>
            <w:sz w:val="24"/>
            <w:szCs w:val="24"/>
            <w:u w:val="single"/>
            <w:rtl w:val="0"/>
          </w:rPr>
          <w:t xml:space="preserve">https://www.sescsp.org.br/wp-content/uploads/2025/10/Programacao-Marco_compressed.pdf</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Unidade Mogi das Cruzes - Unidades - Sesc São Paulo : Sesc São ..., acessado em março 20, 2026, </w:t>
      </w:r>
      <w:hyperlink r:id="rId21">
        <w:r w:rsidDel="00000000" w:rsidR="00000000" w:rsidRPr="00000000">
          <w:rPr>
            <w:rFonts w:ascii="Google Sans" w:cs="Google Sans" w:eastAsia="Google Sans" w:hAnsi="Google Sans"/>
            <w:color w:val="0000ee"/>
            <w:sz w:val="24"/>
            <w:szCs w:val="24"/>
            <w:u w:val="single"/>
            <w:rtl w:val="0"/>
          </w:rPr>
          <w:t xml:space="preserve">https://www.sescsp.org.br/unidades/mogi-das-cruzes/</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Mogi das Cruzes - Fab Lab - SESI, acessado em março 20, 2026, </w:t>
      </w:r>
      <w:hyperlink r:id="rId22">
        <w:r w:rsidDel="00000000" w:rsidR="00000000" w:rsidRPr="00000000">
          <w:rPr>
            <w:rFonts w:ascii="Google Sans" w:cs="Google Sans" w:eastAsia="Google Sans" w:hAnsi="Google Sans"/>
            <w:color w:val="0000ee"/>
            <w:sz w:val="24"/>
            <w:szCs w:val="24"/>
            <w:u w:val="single"/>
            <w:rtl w:val="0"/>
          </w:rPr>
          <w:t xml:space="preserve">https://mogidascruzes.sesisp.org.br/fab-lab</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 Lab Escola SESI - Mogi das Cruzes SP - FabLabs.io, acessado em março 20, 2026, </w:t>
      </w:r>
      <w:hyperlink r:id="rId23">
        <w:r w:rsidDel="00000000" w:rsidR="00000000" w:rsidRPr="00000000">
          <w:rPr>
            <w:rFonts w:ascii="Google Sans" w:cs="Google Sans" w:eastAsia="Google Sans" w:hAnsi="Google Sans"/>
            <w:color w:val="0000ee"/>
            <w:sz w:val="24"/>
            <w:szCs w:val="24"/>
            <w:u w:val="single"/>
            <w:rtl w:val="0"/>
          </w:rPr>
          <w:t xml:space="preserve">https://www.fablabs.io/labs/fablabescolasesimogidascruzessp</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Modelagem e impressão 3D | Rede FAB LAB LIVRE SP - Prefeitura, acessado em março 20, 2026, </w:t>
      </w:r>
      <w:hyperlink r:id="rId24">
        <w:r w:rsidDel="00000000" w:rsidR="00000000" w:rsidRPr="00000000">
          <w:rPr>
            <w:rFonts w:ascii="Google Sans" w:cs="Google Sans" w:eastAsia="Google Sans" w:hAnsi="Google Sans"/>
            <w:color w:val="0000ee"/>
            <w:sz w:val="24"/>
            <w:szCs w:val="24"/>
            <w:u w:val="single"/>
            <w:rtl w:val="0"/>
          </w:rPr>
          <w:t xml:space="preserve">https://fablablivresp.prefeitura.sp.gov.br/cursos/modelagem-e-impressao-3d-26</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Praça da Cidadania de Mogi abre inscrições para o primeiro ciclo de cursos gratuitos de 2026, acessado em março 20, 2026, </w:t>
      </w:r>
      <w:hyperlink r:id="rId25">
        <w:r w:rsidDel="00000000" w:rsidR="00000000" w:rsidRPr="00000000">
          <w:rPr>
            <w:rFonts w:ascii="Google Sans" w:cs="Google Sans" w:eastAsia="Google Sans" w:hAnsi="Google Sans"/>
            <w:color w:val="0000ee"/>
            <w:sz w:val="24"/>
            <w:szCs w:val="24"/>
            <w:u w:val="single"/>
            <w:rtl w:val="0"/>
          </w:rPr>
          <w:t xml:space="preserve">https://www.mogidascruzes.sp.gov.br/pagina/secretaria-de-assistencia-social/noticia/praca-da-cidadania-de-mogi-abre-inscricoes-para-o-primeiro-ciclo-de-cursos-gratuitos-de-2026</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Praça da Cidadania de Mogi abre inscrições para o primeiro ciclo de cursos gratuitos de 2026 - Agora Diário, acessado em março 20, 2026, </w:t>
      </w:r>
      <w:hyperlink r:id="rId26">
        <w:r w:rsidDel="00000000" w:rsidR="00000000" w:rsidRPr="00000000">
          <w:rPr>
            <w:rFonts w:ascii="Google Sans" w:cs="Google Sans" w:eastAsia="Google Sans" w:hAnsi="Google Sans"/>
            <w:color w:val="0000ee"/>
            <w:sz w:val="24"/>
            <w:szCs w:val="24"/>
            <w:u w:val="single"/>
            <w:rtl w:val="0"/>
          </w:rPr>
          <w:t xml:space="preserve">https://agoradiario.com.br/noticia/16409/praca-da-cidadania-de-mogi-abre-inscricoes-para-o-primeiro-ciclo-de-cursos-gratuitos-de-2026</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Praça da Cidadania de Mogi abre inscrições para o primeiro ciclo de cursos gratuitos de 2026 - Portal Fiscaliza Alto Tietê, acessado em março 20, 2026, </w:t>
      </w:r>
      <w:hyperlink r:id="rId27">
        <w:r w:rsidDel="00000000" w:rsidR="00000000" w:rsidRPr="00000000">
          <w:rPr>
            <w:rFonts w:ascii="Google Sans" w:cs="Google Sans" w:eastAsia="Google Sans" w:hAnsi="Google Sans"/>
            <w:color w:val="0000ee"/>
            <w:sz w:val="24"/>
            <w:szCs w:val="24"/>
            <w:u w:val="single"/>
            <w:rtl w:val="0"/>
          </w:rPr>
          <w:t xml:space="preserve">https://www.fiscalizamogi.com/noticia/2973/mogi-das-cruzes/mogi-das-cruzes/praca-da-cidadania-de-mogi-abre-inscricoes-para-o-primeiro-ciclo-de-cursos-gratuitos-de-2026.html</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Notícias - Fundo Social abre 235 ... - Prefeitura de Mogi das Cruzes, acessado em março 20, 2026, </w:t>
      </w:r>
      <w:hyperlink r:id="rId28">
        <w:r w:rsidDel="00000000" w:rsidR="00000000" w:rsidRPr="00000000">
          <w:rPr>
            <w:rFonts w:ascii="Google Sans" w:cs="Google Sans" w:eastAsia="Google Sans" w:hAnsi="Google Sans"/>
            <w:color w:val="0000ee"/>
            <w:sz w:val="24"/>
            <w:szCs w:val="24"/>
            <w:u w:val="single"/>
            <w:rtl w:val="0"/>
          </w:rPr>
          <w:t xml:space="preserve">https://www.mogidascruzes.sp.gov.br/noticia/fundo-social-abre-235-vagas-em-cursos-gratuitos-de-qualificacao-profissional-em-jundiapeba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scsp.org.br/wp-content/uploads/2025/10/Programacao-Marco_compressed.pdf" TargetMode="External"/><Relationship Id="rId22" Type="http://schemas.openxmlformats.org/officeDocument/2006/relationships/hyperlink" Target="https://mogidascruzes.sesisp.org.br/fab-lab" TargetMode="External"/><Relationship Id="rId21" Type="http://schemas.openxmlformats.org/officeDocument/2006/relationships/hyperlink" Target="https://www.sescsp.org.br/unidades/mogi-das-cruzes/" TargetMode="External"/><Relationship Id="rId24" Type="http://schemas.openxmlformats.org/officeDocument/2006/relationships/hyperlink" Target="https://fablablivresp.prefeitura.sp.gov.br/cursos/modelagem-e-impressao-3d-26" TargetMode="External"/><Relationship Id="rId23" Type="http://schemas.openxmlformats.org/officeDocument/2006/relationships/hyperlink" Target="https://www.fablabs.io/labs/fablabescolasesimogidascruzes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sodeimpressoras.com.br/treinamento-completo-metodo-ddm/" TargetMode="External"/><Relationship Id="rId26" Type="http://schemas.openxmlformats.org/officeDocument/2006/relationships/hyperlink" Target="https://agoradiario.com.br/noticia/16409/praca-da-cidadania-de-mogi-abre-inscricoes-para-o-primeiro-ciclo-de-cursos-gratuitos-de-2026" TargetMode="External"/><Relationship Id="rId25" Type="http://schemas.openxmlformats.org/officeDocument/2006/relationships/hyperlink" Target="https://www.mogidascruzes.sp.gov.br/pagina/secretaria-de-assistencia-social/noticia/praca-da-cidadania-de-mogi-abre-inscricoes-para-o-primeiro-ciclo-de-cursos-gratuitos-de-2026" TargetMode="External"/><Relationship Id="rId28" Type="http://schemas.openxmlformats.org/officeDocument/2006/relationships/hyperlink" Target="https://www.mogidascruzes.sp.gov.br/noticia/fundo-social-abre-235-vagas-em-cursos-gratuitos-de-qualificacao-profissional-em-jundiapeba" TargetMode="External"/><Relationship Id="rId27" Type="http://schemas.openxmlformats.org/officeDocument/2006/relationships/hyperlink" Target="https://www.fiscalizamogi.com/noticia/2973/mogi-das-cruzes/mogi-das-cruzes/praca-da-cidadania-de-mogi-abre-inscricoes-para-o-primeiro-ciclo-de-cursos-gratuitos-de-2026.html" TargetMode="External"/><Relationship Id="rId5" Type="http://schemas.openxmlformats.org/officeDocument/2006/relationships/styles" Target="styles.xml"/><Relationship Id="rId6" Type="http://schemas.openxmlformats.org/officeDocument/2006/relationships/hyperlink" Target="https://www.youtube.com/watch?v=uqHaCQMzB4U" TargetMode="External"/><Relationship Id="rId7" Type="http://schemas.openxmlformats.org/officeDocument/2006/relationships/hyperlink" Target="https://viverdebulkink.com.br/treinamentos" TargetMode="External"/><Relationship Id="rId8" Type="http://schemas.openxmlformats.org/officeDocument/2006/relationships/hyperlink" Target="https://www.youtube.com/watch?v=twRMcj1I0sU" TargetMode="External"/><Relationship Id="rId11" Type="http://schemas.openxmlformats.org/officeDocument/2006/relationships/hyperlink" Target="https://www.sp.senai.br/unidade/mogidascruzes/" TargetMode="External"/><Relationship Id="rId10" Type="http://schemas.openxmlformats.org/officeDocument/2006/relationships/hyperlink" Target="https://www.sp.senac.br/cursos-livres" TargetMode="External"/><Relationship Id="rId13" Type="http://schemas.openxmlformats.org/officeDocument/2006/relationships/hyperlink" Target="https://www.sp.senai.br/curso/reparador-de-circuitos-eletronicos/97309" TargetMode="External"/><Relationship Id="rId12" Type="http://schemas.openxmlformats.org/officeDocument/2006/relationships/hyperlink" Target="https://www.sp.senai.br/unidade/mogidascruzes/sobre-a-unidade" TargetMode="External"/><Relationship Id="rId15" Type="http://schemas.openxmlformats.org/officeDocument/2006/relationships/hyperlink" Target="https://www.cps.sp.gov.br/etecs/etec-presidente-vargas/" TargetMode="External"/><Relationship Id="rId14" Type="http://schemas.openxmlformats.org/officeDocument/2006/relationships/hyperlink" Target="https://cursos.sesisenai.org.br/cursos-tecnicos" TargetMode="External"/><Relationship Id="rId17" Type="http://schemas.openxmlformats.org/officeDocument/2006/relationships/hyperlink" Target="https://vestibulinho.etec.sp.gov.br/unidades-cursos/curso.asp?c=254" TargetMode="External"/><Relationship Id="rId16" Type="http://schemas.openxmlformats.org/officeDocument/2006/relationships/hyperlink" Target="http://www.comprovacursos.com.br/cursos-unimais/" TargetMode="External"/><Relationship Id="rId19" Type="http://schemas.openxmlformats.org/officeDocument/2006/relationships/hyperlink" Target="https://doity.com.br/workshop3d-2" TargetMode="External"/><Relationship Id="rId18" Type="http://schemas.openxmlformats.org/officeDocument/2006/relationships/hyperlink" Target="https://www.cps.sp.gov.br/etec/cursos-oferecidos-pelas-ete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