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2EB6" w14:textId="22BCA85B" w:rsidR="00716EEE" w:rsidRDefault="00716EEE" w:rsidP="00716EEE">
      <w:pPr>
        <w:pStyle w:val="Ttulo"/>
      </w:pPr>
      <w:r>
        <w:t>Tipos de Amenazas</w:t>
      </w:r>
    </w:p>
    <w:p w14:paraId="3A936355" w14:textId="6D927E07" w:rsidR="00716EEE" w:rsidRDefault="00716EEE" w:rsidP="00716EEE">
      <w:pPr>
        <w:pStyle w:val="Subttulo"/>
      </w:pPr>
      <w:r>
        <w:t>Sala 4</w:t>
      </w:r>
    </w:p>
    <w:p w14:paraId="3E65781D" w14:textId="1C40931B" w:rsidR="00716EEE" w:rsidRPr="00716EEE" w:rsidRDefault="00716EEE" w:rsidP="00716EEE">
      <w:r w:rsidRPr="00716EEE">
        <w:rPr>
          <w:rStyle w:val="Textoennegrita"/>
        </w:rPr>
        <w:t>Tipo de virus:</w:t>
      </w:r>
      <w:r w:rsidRPr="00716EEE">
        <w:t xml:space="preserve"> Adwares</w:t>
      </w:r>
    </w:p>
    <w:p w14:paraId="54B839EC" w14:textId="45D52408" w:rsidR="00716EEE" w:rsidRDefault="00716EEE" w:rsidP="00043AD5">
      <w:pPr>
        <w:jc w:val="both"/>
      </w:pPr>
      <w:r w:rsidRPr="00716EEE">
        <w:t>Son muy similares a los troyanos, cuyo objetivo es bombardear nuestro dispositivo con publicidad. No son dañinos y usualmente vienen dentro de troyanos.</w:t>
      </w:r>
    </w:p>
    <w:p w14:paraId="2AFBB2C3" w14:textId="77777777" w:rsidR="00716EEE" w:rsidRDefault="00716EEE" w:rsidP="00043AD5">
      <w:pPr>
        <w:jc w:val="both"/>
        <w:rPr>
          <w:lang w:val="en-US"/>
        </w:rPr>
      </w:pPr>
      <w:r w:rsidRPr="00716EEE">
        <w:rPr>
          <w:rStyle w:val="Textoennegrita"/>
          <w:lang w:val="en-US"/>
        </w:rPr>
        <w:t>Link noticia</w:t>
      </w:r>
      <w:r w:rsidRPr="00716EEE">
        <w:rPr>
          <w:lang w:val="en-US"/>
        </w:rPr>
        <w:t xml:space="preserve">: </w:t>
      </w:r>
      <w:hyperlink r:id="rId6" w:history="1">
        <w:r w:rsidRPr="00803CC8">
          <w:rPr>
            <w:rStyle w:val="Hipervnculo"/>
            <w:lang w:val="en-US"/>
          </w:rPr>
          <w:t>https://thehackernews.com/2019/10/42-adware-apps-with-8-million-downloads.html</w:t>
        </w:r>
      </w:hyperlink>
    </w:p>
    <w:p w14:paraId="533B74C6" w14:textId="5C4BEF3D" w:rsidR="00716EEE" w:rsidRDefault="00043AD5" w:rsidP="00043AD5">
      <w:pPr>
        <w:jc w:val="both"/>
      </w:pPr>
      <w:r w:rsidRPr="00043AD5">
        <w:rPr>
          <w:u w:val="single"/>
        </w:rPr>
        <w:t>La amenaza comienza cuando se instala la app en el celular</w:t>
      </w:r>
      <w:r>
        <w:t xml:space="preserve">, los investigadores de </w:t>
      </w:r>
      <w:r w:rsidRPr="00043AD5">
        <w:t>ciberseguridad identifica</w:t>
      </w:r>
      <w:r>
        <w:t>ron</w:t>
      </w:r>
      <w:r w:rsidRPr="00043AD5">
        <w:t xml:space="preserve"> 42 aplicaciones en Google Play Store con un total de más de 8 millones de descargas, que inicialmente se distribuyeron como aplicaciones </w:t>
      </w:r>
      <w:r w:rsidRPr="00043AD5">
        <w:t>legítimas,</w:t>
      </w:r>
      <w:r w:rsidRPr="00043AD5">
        <w:t xml:space="preserve"> pero luego se actualizaron para mostrar anuncios maliciosos en pantalla completa a sus usuarios.</w:t>
      </w:r>
      <w:r>
        <w:t xml:space="preserve"> </w:t>
      </w:r>
    </w:p>
    <w:p w14:paraId="1B3414BE" w14:textId="4987915E" w:rsidR="00043AD5" w:rsidRDefault="00043AD5" w:rsidP="00043AD5">
      <w:pPr>
        <w:jc w:val="both"/>
        <w:rPr>
          <w:b/>
          <w:bCs/>
        </w:rPr>
      </w:pPr>
      <w:r>
        <w:t xml:space="preserve">El desarrollador de este malware fue un estudiante universitario vietnamita, fue sencillo rastrearlo ya que no se tomo la molestia de ocultar su identidad. </w:t>
      </w:r>
      <w:r>
        <w:t>Los detalles de registro disponibles públicamente de un dominio asociado con las aplicaciones de adware ayudaron a encontrar la identidad del desarrollado</w:t>
      </w:r>
      <w:r>
        <w:t>r</w:t>
      </w:r>
      <w:r>
        <w:t xml:space="preserve">, incluido su nombre real, dirección y número de teléfono, lo que finalmente llevó al investigador a sus cuentas personales en </w:t>
      </w:r>
      <w:r w:rsidRPr="00043AD5">
        <w:rPr>
          <w:b/>
          <w:bCs/>
        </w:rPr>
        <w:t>Facebook, GitHub y YouTube.</w:t>
      </w:r>
    </w:p>
    <w:p w14:paraId="70E0AC1F" w14:textId="37EB14A8" w:rsidR="00043AD5" w:rsidRPr="00043AD5" w:rsidRDefault="00043AD5" w:rsidP="00043AD5">
      <w:pPr>
        <w:pStyle w:val="Ttulo2"/>
      </w:pPr>
      <w:r w:rsidRPr="00043AD5">
        <w:t>Apps</w:t>
      </w:r>
    </w:p>
    <w:p w14:paraId="22F3BDE9" w14:textId="77777777" w:rsidR="00043AD5" w:rsidRDefault="00043AD5" w:rsidP="00043AD5">
      <w:pPr>
        <w:jc w:val="both"/>
      </w:pPr>
      <w:r>
        <w:t>Apodado la familia de programas publicitarios "</w:t>
      </w:r>
      <w:proofErr w:type="spellStart"/>
      <w:r>
        <w:t>Ashas</w:t>
      </w:r>
      <w:proofErr w:type="spellEnd"/>
      <w:r>
        <w:t>", el componente malicioso se conecta a un servidor de comando y control remoto operado por el desarrollador y envía automáticamente información básica sobre el dispositivo Android con una de las aplicaciones publicitarias instaladas.</w:t>
      </w:r>
    </w:p>
    <w:p w14:paraId="7BC95222" w14:textId="41F232EF" w:rsidR="00043AD5" w:rsidRDefault="00043AD5" w:rsidP="00043AD5">
      <w:pPr>
        <w:jc w:val="both"/>
      </w:pPr>
      <w:r>
        <w:t>Luego, la aplicación recibe datos de configuración del servidor responsable de mostrar anuncios según la elección del atacante</w:t>
      </w:r>
      <w:r>
        <w:t>.</w:t>
      </w:r>
    </w:p>
    <w:p w14:paraId="7560E5EC" w14:textId="037E200D" w:rsidR="00043AD5" w:rsidRDefault="00043AD5" w:rsidP="00043AD5">
      <w:pPr>
        <w:jc w:val="both"/>
      </w:pPr>
      <w:r>
        <w:t>Para ocultar su funcionalidad maliciosa del mecanismo de seguridad de Google Play, las aplicaciones primero verifican la dirección IP del dispositivo infectado y si se encuentra dentro del rango de direcciones IP conocidas para los servidores de Google, la aplicación no activará la carga útil del adware.</w:t>
      </w:r>
    </w:p>
    <w:p w14:paraId="21618D71" w14:textId="77777777" w:rsidR="00043AD5" w:rsidRDefault="00043AD5" w:rsidP="00043AD5">
      <w:pPr>
        <w:jc w:val="both"/>
      </w:pPr>
      <w:r>
        <w:t xml:space="preserve">Para evitar que los usuarios asocien inmediatamente los anuncios no deseados con su aplicación, el desarrollador </w:t>
      </w:r>
      <w:r w:rsidRPr="007F4BDF">
        <w:rPr>
          <w:u w:val="single"/>
        </w:rPr>
        <w:t>también agregó una funcionalidad para establecer un retraso personalizado entre la visualización de anuncios y la instalación de la aplicación.</w:t>
      </w:r>
    </w:p>
    <w:p w14:paraId="05FEFD07" w14:textId="18A0406F" w:rsidR="00043AD5" w:rsidRDefault="00043AD5" w:rsidP="00043AD5">
      <w:pPr>
        <w:jc w:val="both"/>
      </w:pPr>
      <w:r>
        <w:t>Además, las aplicaciones también ocultan sus iconos en el menú del teléfono Android y crean un acceso directo en un intento de evitar la desinstalación.</w:t>
      </w:r>
    </w:p>
    <w:p w14:paraId="6C46102F" w14:textId="77777777" w:rsidR="007F4BDF" w:rsidRDefault="007F4BDF" w:rsidP="00043AD5">
      <w:pPr>
        <w:jc w:val="both"/>
        <w:rPr>
          <w:noProof/>
        </w:rPr>
      </w:pPr>
    </w:p>
    <w:p w14:paraId="56D48E28" w14:textId="65CC9EC6" w:rsidR="007F4BDF" w:rsidRDefault="007F4BDF" w:rsidP="007F4BDF">
      <w:pPr>
        <w:jc w:val="center"/>
      </w:pPr>
      <w:r>
        <w:rPr>
          <w:noProof/>
        </w:rPr>
        <w:lastRenderedPageBreak/>
        <w:drawing>
          <wp:inline distT="0" distB="0" distL="0" distR="0" wp14:anchorId="2248DC4B" wp14:editId="13E57BD7">
            <wp:extent cx="3405485" cy="339090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7" t="1454" r="1503" b="1574"/>
                    <a:stretch/>
                  </pic:blipFill>
                  <pic:spPr bwMode="auto">
                    <a:xfrm>
                      <a:off x="0" y="0"/>
                      <a:ext cx="3409209" cy="3394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4108E" w14:textId="32486206" w:rsidR="007F4BDF" w:rsidRPr="00043AD5" w:rsidRDefault="007F4BDF" w:rsidP="007F4BDF">
      <w:pPr>
        <w:jc w:val="both"/>
      </w:pPr>
      <w:r w:rsidRPr="007F4BDF">
        <w:rPr>
          <w:rStyle w:val="Textoennegrita"/>
        </w:rPr>
        <w:t>¿Qué es interesante?</w:t>
      </w:r>
      <w:r w:rsidRPr="007F4BDF">
        <w:t xml:space="preserve"> Si el usuario afectado se dirige al botón "Aplicaciones recientes" para verificar qué aplicación está publicando anuncios, el adware muestra el ícono de Facebook o Google para parecer legítimo y evitar sospechas, engañando a los usuarios haciéndoles creer que los anuncios están siendo mostrados por un servicio legítimo.</w:t>
      </w:r>
    </w:p>
    <w:sectPr w:rsidR="007F4BDF" w:rsidRPr="00043AD5" w:rsidSect="00043AD5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8D981" w14:textId="77777777" w:rsidR="00596D28" w:rsidRDefault="00596D28" w:rsidP="00716EEE">
      <w:pPr>
        <w:spacing w:after="0" w:line="240" w:lineRule="auto"/>
      </w:pPr>
      <w:r>
        <w:separator/>
      </w:r>
    </w:p>
  </w:endnote>
  <w:endnote w:type="continuationSeparator" w:id="0">
    <w:p w14:paraId="2BDADCC7" w14:textId="77777777" w:rsidR="00596D28" w:rsidRDefault="00596D28" w:rsidP="00716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46659" w14:textId="77777777" w:rsidR="00596D28" w:rsidRDefault="00596D28" w:rsidP="00716EEE">
      <w:pPr>
        <w:spacing w:after="0" w:line="240" w:lineRule="auto"/>
      </w:pPr>
      <w:r>
        <w:separator/>
      </w:r>
    </w:p>
  </w:footnote>
  <w:footnote w:type="continuationSeparator" w:id="0">
    <w:p w14:paraId="60906B00" w14:textId="77777777" w:rsidR="00596D28" w:rsidRDefault="00596D28" w:rsidP="00716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1B556" w14:textId="77777777" w:rsidR="00716EEE" w:rsidRDefault="00716EEE" w:rsidP="00716EEE">
    <w:pPr>
      <w:pStyle w:val="Ttulo3"/>
      <w:jc w:val="right"/>
    </w:pPr>
    <w:r>
      <w:t>C15S: AMENAZAS INFORMÁTICAS</w:t>
    </w:r>
  </w:p>
  <w:p w14:paraId="36EEDF9B" w14:textId="2A6F4B53" w:rsidR="00716EEE" w:rsidRDefault="00716EEE" w:rsidP="00716EEE">
    <w:pPr>
      <w:pStyle w:val="Ttulo3"/>
      <w:jc w:val="right"/>
    </w:pPr>
    <w:r>
      <w:t>3/5/2021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EE"/>
    <w:rsid w:val="00043AD5"/>
    <w:rsid w:val="00596D28"/>
    <w:rsid w:val="00716EEE"/>
    <w:rsid w:val="007F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9298C0"/>
  <w15:chartTrackingRefBased/>
  <w15:docId w15:val="{DE2EB134-E627-4DE9-9282-8E50FCA2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BDF"/>
  </w:style>
  <w:style w:type="paragraph" w:styleId="Ttulo1">
    <w:name w:val="heading 1"/>
    <w:basedOn w:val="Normal"/>
    <w:next w:val="Normal"/>
    <w:link w:val="Ttulo1Car"/>
    <w:uiPriority w:val="9"/>
    <w:qFormat/>
    <w:rsid w:val="007F4BDF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4BD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B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B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4BD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4BD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4BD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4BD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4BD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4BD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16E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EEE"/>
  </w:style>
  <w:style w:type="paragraph" w:styleId="Piedepgina">
    <w:name w:val="footer"/>
    <w:basedOn w:val="Normal"/>
    <w:link w:val="PiedepginaCar"/>
    <w:uiPriority w:val="99"/>
    <w:unhideWhenUsed/>
    <w:rsid w:val="00716E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EEE"/>
  </w:style>
  <w:style w:type="paragraph" w:styleId="Ttulo">
    <w:name w:val="Title"/>
    <w:basedOn w:val="Normal"/>
    <w:next w:val="Normal"/>
    <w:link w:val="TtuloCar"/>
    <w:uiPriority w:val="10"/>
    <w:qFormat/>
    <w:rsid w:val="007F4B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7F4BDF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7F4B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7F4BD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716EEE"/>
    <w:rPr>
      <w:color w:val="AD1F1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6EE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F4BD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F4BDF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7F4BDF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BD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4BD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4BD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4BD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4BD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4BD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F4BD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F4BDF"/>
    <w:rPr>
      <w:i/>
      <w:iCs/>
    </w:rPr>
  </w:style>
  <w:style w:type="paragraph" w:styleId="Sinespaciado">
    <w:name w:val="No Spacing"/>
    <w:uiPriority w:val="1"/>
    <w:qFormat/>
    <w:rsid w:val="007F4BD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F4BD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F4BD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4BD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4BDF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F4BD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F4BD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F4BDF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7F4BD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7F4BDF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F4B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802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873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hackernews.com/2019/10/42-adware-apps-with-8-million-downloads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Colombo</dc:creator>
  <cp:keywords/>
  <dc:description/>
  <cp:lastModifiedBy>Romina Colombo</cp:lastModifiedBy>
  <cp:revision>1</cp:revision>
  <dcterms:created xsi:type="dcterms:W3CDTF">2021-05-03T22:01:00Z</dcterms:created>
  <dcterms:modified xsi:type="dcterms:W3CDTF">2021-05-03T22:29:00Z</dcterms:modified>
</cp:coreProperties>
</file>