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pStyle w:val="Title"/>
        <w:spacing w:after="400"/>
      </w:pPr>
      <w:r>
        <w:t>Buku Panduan</w:t>
        <w:br/>
        <w:t>Ghifar Food</w:t>
      </w:r>
    </w:p>
    <w:p>
      <w:pPr>
        <w:pStyle w:val="Subtitle"/>
      </w:pPr>
      <w:r>
        <w:t>Panduan penggunaan aplikasi restoran</w:t>
      </w:r>
    </w:p>
    <w:p>
      <w:pPr>
        <w:pStyle w:val="Subtitle"/>
      </w:pPr>
      <w:r>
        <w:t>Fitur menu operasional dan perhitungan laba rugi</w:t>
      </w:r>
    </w:p>
    <w:p>
      <w:pPr>
        <w:spacing w:before="500"/>
      </w:pPr>
      <w:r>
        <w:t>Versi aplikasi 17 | Edisi 7 Oktober 2026</w:t>
      </w:r>
    </w:p>
    <w:p>
      <w:r>
        <w:rPr>
          <w:sz w:val="19"/>
        </w:rPr>
        <w:t>https://ghifar-food-restaurant-os.ptajitt15.chatgpt.site</w:t>
      </w:r>
    </w:p>
    <w:p>
      <w:r>
        <w:t>Buku ini membantu owner, manager, kasir, pelayan, dan tim dapur menyiapkan data restoran, menjalankan transaksi, serta membaca laporan. Petunjuk mengikuti fitur yang tersedia pada versi 17. Seluruh angka contoh adalah ilustrasi untuk latihan, bukan transaksi restoran Anda.</w:t>
      </w:r>
    </w:p>
    <w:p>
      <w:r>
        <w:t>Gunakan akun yang sudah masuk untuk menyimpan data cloud. Lengkapi resep dan seluruh biaya sebelum memakai laba operasional sebagai dasar keputusan usaha. Pembayaran QRIS manual harus diperiksa staf; Midtrans belum dikonfigurasi.</w:t>
      </w:r>
    </w:p>
    <w:p>
      <w:r>
        <w:br w:type="page"/>
      </w:r>
    </w:p>
    <w:p>
      <w:pPr>
        <w:pStyle w:val="Heading1"/>
      </w:pPr>
      <w:r>
        <w:t>Daftar isi</w:t>
      </w:r>
    </w:p>
    <w:p>
      <w:r>
        <w:t>Klik judul bab untuk menuju petunjuknya. Indeks menu tersedia pada bagian akhir buku.</w:t>
      </w:r>
    </w:p>
    <w:p>
      <w:pPr>
        <w:tabs>
          <w:tab w:pos="9432" w:val="right"/>
        </w:tabs>
        <w:spacing w:after="160" w:line="252" w:lineRule="auto"/>
      </w:pPr>
      <w:hyperlink w:anchor="bab01" w:history="1">
        <w:r>
          <w:rPr>
            <w:color w:val="000000"/>
          </w:rPr>
          <w:t>01 Mengenal aplikasi dan urutan persiapan</w:t>
        </w:r>
      </w:hyperlink>
      <w:r>
        <w:tab/>
        <w:t>4</w:t>
      </w:r>
    </w:p>
    <w:p>
      <w:pPr>
        <w:tabs>
          <w:tab w:pos="9432" w:val="right"/>
        </w:tabs>
        <w:spacing w:after="160" w:line="252" w:lineRule="auto"/>
      </w:pPr>
      <w:hyperlink w:anchor="bab02" w:history="1">
        <w:r>
          <w:rPr>
            <w:color w:val="000000"/>
          </w:rPr>
          <w:t>02 Akun dan keamanan</w:t>
        </w:r>
      </w:hyperlink>
      <w:r>
        <w:tab/>
        <w:t>5</w:t>
      </w:r>
    </w:p>
    <w:p>
      <w:pPr>
        <w:tabs>
          <w:tab w:pos="9432" w:val="right"/>
        </w:tabs>
        <w:spacing w:after="160" w:line="252" w:lineRule="auto"/>
      </w:pPr>
      <w:hyperlink w:anchor="bab03" w:history="1">
        <w:r>
          <w:rPr>
            <w:color w:val="000000"/>
          </w:rPr>
          <w:t>03 Hak akses dan jejak audit</w:t>
        </w:r>
      </w:hyperlink>
      <w:r>
        <w:tab/>
        <w:t>6</w:t>
      </w:r>
    </w:p>
    <w:p>
      <w:pPr>
        <w:tabs>
          <w:tab w:pos="9432" w:val="right"/>
        </w:tabs>
        <w:spacing w:after="160" w:line="252" w:lineRule="auto"/>
      </w:pPr>
      <w:hyperlink w:anchor="bab04" w:history="1">
        <w:r>
          <w:rPr>
            <w:color w:val="000000"/>
          </w:rPr>
          <w:t>04 Profil bisnis cabang dan meja awal</w:t>
        </w:r>
      </w:hyperlink>
      <w:r>
        <w:tab/>
        <w:t>7</w:t>
      </w:r>
    </w:p>
    <w:p>
      <w:pPr>
        <w:tabs>
          <w:tab w:pos="9432" w:val="right"/>
        </w:tabs>
        <w:spacing w:after="160" w:line="252" w:lineRule="auto"/>
      </w:pPr>
      <w:hyperlink w:anchor="bab05" w:history="1">
        <w:r>
          <w:rPr>
            <w:color w:val="000000"/>
          </w:rPr>
          <w:t>05 Menu kategori dan foto produk</w:t>
        </w:r>
      </w:hyperlink>
      <w:r>
        <w:tab/>
        <w:t>8</w:t>
      </w:r>
    </w:p>
    <w:p>
      <w:pPr>
        <w:tabs>
          <w:tab w:pos="9432" w:val="right"/>
        </w:tabs>
        <w:spacing w:after="160" w:line="252" w:lineRule="auto"/>
      </w:pPr>
      <w:hyperlink w:anchor="bab06" w:history="1">
        <w:r>
          <w:rPr>
            <w:color w:val="000000"/>
          </w:rPr>
          <w:t>06 Varian topping dan paket combo</w:t>
        </w:r>
      </w:hyperlink>
      <w:r>
        <w:tab/>
        <w:t>9</w:t>
      </w:r>
    </w:p>
    <w:p>
      <w:pPr>
        <w:tabs>
          <w:tab w:pos="9432" w:val="right"/>
        </w:tabs>
        <w:spacing w:after="160" w:line="252" w:lineRule="auto"/>
      </w:pPr>
      <w:hyperlink w:anchor="bab07" w:history="1">
        <w:r>
          <w:rPr>
            <w:color w:val="000000"/>
          </w:rPr>
          <w:t>07 Harga dan biaya setiap kanal penjualan</w:t>
        </w:r>
      </w:hyperlink>
      <w:r>
        <w:tab/>
        <w:t>10</w:t>
      </w:r>
    </w:p>
    <w:p>
      <w:pPr>
        <w:tabs>
          <w:tab w:pos="9432" w:val="right"/>
        </w:tabs>
        <w:spacing w:after="160" w:line="252" w:lineRule="auto"/>
      </w:pPr>
      <w:hyperlink w:anchor="bab08" w:history="1">
        <w:r>
          <w:rPr>
            <w:color w:val="000000"/>
          </w:rPr>
          <w:t>08 Inventori dan konversi satuan</w:t>
        </w:r>
      </w:hyperlink>
      <w:r>
        <w:tab/>
        <w:t>11</w:t>
      </w:r>
    </w:p>
    <w:p>
      <w:pPr>
        <w:tabs>
          <w:tab w:pos="9432" w:val="right"/>
        </w:tabs>
        <w:spacing w:after="160" w:line="252" w:lineRule="auto"/>
      </w:pPr>
      <w:hyperlink w:anchor="bab09" w:history="1">
        <w:r>
          <w:rPr>
            <w:color w:val="000000"/>
          </w:rPr>
          <w:t>09 Batch kedaluwarsa dan menu habis</w:t>
        </w:r>
      </w:hyperlink>
      <w:r>
        <w:tab/>
        <w:t>12</w:t>
      </w:r>
    </w:p>
    <w:p>
      <w:pPr>
        <w:tabs>
          <w:tab w:pos="9432" w:val="right"/>
        </w:tabs>
        <w:spacing w:after="160" w:line="252" w:lineRule="auto"/>
      </w:pPr>
      <w:hyperlink w:anchor="bab10" w:history="1">
        <w:r>
          <w:rPr>
            <w:color w:val="000000"/>
          </w:rPr>
          <w:t>10 Pembelian bahan dan hutang supplier</w:t>
        </w:r>
      </w:hyperlink>
      <w:r>
        <w:tab/>
        <w:t>13</w:t>
      </w:r>
    </w:p>
    <w:p>
      <w:pPr>
        <w:tabs>
          <w:tab w:pos="9432" w:val="right"/>
        </w:tabs>
        <w:spacing w:after="160" w:line="252" w:lineRule="auto"/>
      </w:pPr>
      <w:hyperlink w:anchor="bab11" w:history="1">
        <w:r>
          <w:rPr>
            <w:color w:val="000000"/>
          </w:rPr>
          <w:t>11 Retur supplier dan selisih bahan</w:t>
        </w:r>
      </w:hyperlink>
      <w:r>
        <w:tab/>
        <w:t>14</w:t>
      </w:r>
    </w:p>
    <w:p>
      <w:pPr>
        <w:tabs>
          <w:tab w:pos="9432" w:val="right"/>
        </w:tabs>
        <w:spacing w:after="160" w:line="252" w:lineRule="auto"/>
      </w:pPr>
      <w:hyperlink w:anchor="bab12" w:history="1">
        <w:r>
          <w:rPr>
            <w:color w:val="000000"/>
          </w:rPr>
          <w:t>12 Resep dan modal setiap porsi</w:t>
        </w:r>
      </w:hyperlink>
      <w:r>
        <w:tab/>
        <w:t>15</w:t>
      </w:r>
    </w:p>
    <w:p>
      <w:pPr>
        <w:tabs>
          <w:tab w:pos="9432" w:val="right"/>
        </w:tabs>
        <w:spacing w:after="160" w:line="252" w:lineRule="auto"/>
      </w:pPr>
      <w:hyperlink w:anchor="bab13" w:history="1">
        <w:r>
          <w:rPr>
            <w:color w:val="000000"/>
          </w:rPr>
          <w:t>13 Persiapan bahan dan rencana produksi</w:t>
        </w:r>
      </w:hyperlink>
      <w:r>
        <w:tab/>
        <w:t>16</w:t>
      </w:r>
    </w:p>
    <w:p>
      <w:pPr>
        <w:tabs>
          <w:tab w:pos="9432" w:val="right"/>
        </w:tabs>
        <w:spacing w:after="160" w:line="252" w:lineRule="auto"/>
      </w:pPr>
      <w:hyperlink w:anchor="bab14" w:history="1">
        <w:r>
          <w:rPr>
            <w:color w:val="000000"/>
          </w:rPr>
          <w:t>14 Membuat pesanan baru di kasir</w:t>
        </w:r>
      </w:hyperlink>
      <w:r>
        <w:tab/>
        <w:t>17</w:t>
      </w:r>
    </w:p>
    <w:p>
      <w:pPr>
        <w:tabs>
          <w:tab w:pos="9432" w:val="right"/>
        </w:tabs>
        <w:spacing w:after="160" w:line="252" w:lineRule="auto"/>
      </w:pPr>
      <w:hyperlink w:anchor="bab15" w:history="1">
        <w:r>
          <w:rPr>
            <w:color w:val="000000"/>
          </w:rPr>
          <w:t>15 Detail pesanan split bill dan pembayaran</w:t>
        </w:r>
      </w:hyperlink>
      <w:r>
        <w:tab/>
        <w:t>18</w:t>
      </w:r>
    </w:p>
    <w:p>
      <w:pPr>
        <w:tabs>
          <w:tab w:pos="9432" w:val="right"/>
        </w:tabs>
        <w:spacing w:after="160" w:line="252" w:lineRule="auto"/>
      </w:pPr>
      <w:hyperlink w:anchor="bab16" w:history="1">
        <w:r>
          <w:rPr>
            <w:color w:val="000000"/>
          </w:rPr>
          <w:t>16 Void refund dan rekonsiliasi pembayaran</w:t>
        </w:r>
      </w:hyperlink>
      <w:r>
        <w:tab/>
        <w:t>19</w:t>
      </w:r>
    </w:p>
    <w:p>
      <w:pPr>
        <w:tabs>
          <w:tab w:pos="9432" w:val="right"/>
        </w:tabs>
        <w:spacing w:after="160" w:line="252" w:lineRule="auto"/>
      </w:pPr>
      <w:hyperlink w:anchor="bab17" w:history="1">
        <w:r>
          <w:rPr>
            <w:color w:val="000000"/>
          </w:rPr>
          <w:t>17 Reservasi meja dan pelayanan</w:t>
        </w:r>
      </w:hyperlink>
      <w:r>
        <w:tab/>
        <w:t>20</w:t>
      </w:r>
    </w:p>
    <w:p>
      <w:pPr>
        <w:tabs>
          <w:tab w:pos="9432" w:val="right"/>
        </w:tabs>
        <w:spacing w:after="160" w:line="252" w:lineRule="auto"/>
      </w:pPr>
      <w:hyperlink w:anchor="bab18" w:history="1">
        <w:r>
          <w:rPr>
            <w:color w:val="000000"/>
          </w:rPr>
          <w:t>18 Layar dapur dan pesanan online</w:t>
        </w:r>
      </w:hyperlink>
      <w:r>
        <w:tab/>
        <w:t>21</w:t>
      </w:r>
    </w:p>
    <w:p>
      <w:pPr>
        <w:tabs>
          <w:tab w:pos="9432" w:val="right"/>
        </w:tabs>
        <w:spacing w:after="160" w:line="252" w:lineRule="auto"/>
      </w:pPr>
      <w:hyperlink w:anchor="bab19" w:history="1">
        <w:r>
          <w:rPr>
            <w:color w:val="000000"/>
          </w:rPr>
          <w:t>19 Pelanggan member dan promosi</w:t>
        </w:r>
      </w:hyperlink>
      <w:r>
        <w:tab/>
        <w:t>22</w:t>
      </w:r>
    </w:p>
    <w:p>
      <w:pPr>
        <w:tabs>
          <w:tab w:pos="9432" w:val="right"/>
        </w:tabs>
        <w:spacing w:after="160" w:line="252" w:lineRule="auto"/>
      </w:pPr>
      <w:hyperlink w:anchor="bab20" w:history="1">
        <w:r>
          <w:rPr>
            <w:color w:val="000000"/>
          </w:rPr>
          <w:t>20 Layar pelanggan pelacakan dan komplain</w:t>
        </w:r>
      </w:hyperlink>
      <w:r>
        <w:tab/>
        <w:t>23</w:t>
      </w:r>
    </w:p>
    <w:p>
      <w:r>
        <w:br w:type="page"/>
      </w:r>
    </w:p>
    <w:p>
      <w:pPr>
        <w:pStyle w:val="Heading1"/>
      </w:pPr>
      <w:r>
        <w:t>Daftar isi lanjutan</w:t>
      </w:r>
    </w:p>
    <w:p>
      <w:r>
        <w:t>Klik judul bab untuk menuju petunjuknya. Indeks menu tersedia pada bagian akhir buku.</w:t>
      </w:r>
    </w:p>
    <w:p>
      <w:pPr>
        <w:tabs>
          <w:tab w:pos="9432" w:val="right"/>
        </w:tabs>
        <w:spacing w:after="160" w:line="252" w:lineRule="auto"/>
      </w:pPr>
      <w:hyperlink w:anchor="bab21" w:history="1">
        <w:r>
          <w:rPr>
            <w:color w:val="000000"/>
          </w:rPr>
          <w:t>21 Shift kasir dan penghitungan uang tunai</w:t>
        </w:r>
      </w:hyperlink>
      <w:r>
        <w:tab/>
        <w:t>24</w:t>
      </w:r>
    </w:p>
    <w:p>
      <w:pPr>
        <w:tabs>
          <w:tab w:pos="9432" w:val="right"/>
        </w:tabs>
        <w:spacing w:after="160" w:line="252" w:lineRule="auto"/>
      </w:pPr>
      <w:hyperlink w:anchor="bab22" w:history="1">
        <w:r>
          <w:rPr>
            <w:color w:val="000000"/>
          </w:rPr>
          <w:t>22 Karyawan absensi dan kalender kerja</w:t>
        </w:r>
      </w:hyperlink>
      <w:r>
        <w:tab/>
        <w:t>25</w:t>
      </w:r>
    </w:p>
    <w:p>
      <w:pPr>
        <w:tabs>
          <w:tab w:pos="9432" w:val="right"/>
        </w:tabs>
        <w:spacing w:after="160" w:line="252" w:lineRule="auto"/>
      </w:pPr>
      <w:hyperlink w:anchor="bab23" w:history="1">
        <w:r>
          <w:rPr>
            <w:color w:val="000000"/>
          </w:rPr>
          <w:t>23 Cuti lembur payroll dan slip gaji</w:t>
        </w:r>
      </w:hyperlink>
      <w:r>
        <w:tab/>
        <w:t>26</w:t>
      </w:r>
    </w:p>
    <w:p>
      <w:pPr>
        <w:tabs>
          <w:tab w:pos="9432" w:val="right"/>
        </w:tabs>
        <w:spacing w:after="160" w:line="252" w:lineRule="auto"/>
      </w:pPr>
      <w:hyperlink w:anchor="bab24" w:history="1">
        <w:r>
          <w:rPr>
            <w:color w:val="000000"/>
          </w:rPr>
          <w:t>24 Katering piutang dan pembayaran termin</w:t>
        </w:r>
      </w:hyperlink>
      <w:r>
        <w:tab/>
        <w:t>27</w:t>
      </w:r>
    </w:p>
    <w:p>
      <w:pPr>
        <w:tabs>
          <w:tab w:pos="9432" w:val="right"/>
        </w:tabs>
        <w:spacing w:after="160" w:line="252" w:lineRule="auto"/>
      </w:pPr>
      <w:hyperlink w:anchor="bab25" w:history="1">
        <w:r>
          <w:rPr>
            <w:color w:val="000000"/>
          </w:rPr>
          <w:t>25 Aset checklist dan notifikasi</w:t>
        </w:r>
      </w:hyperlink>
      <w:r>
        <w:tab/>
        <w:t>28</w:t>
      </w:r>
    </w:p>
    <w:p>
      <w:pPr>
        <w:tabs>
          <w:tab w:pos="9432" w:val="right"/>
        </w:tabs>
        <w:spacing w:after="160" w:line="252" w:lineRule="auto"/>
      </w:pPr>
      <w:hyperlink w:anchor="bab26" w:history="1">
        <w:r>
          <w:rPr>
            <w:color w:val="000000"/>
          </w:rPr>
          <w:t>26 Dashboard analisis strategi dan anggaran</w:t>
        </w:r>
      </w:hyperlink>
      <w:r>
        <w:tab/>
        <w:t>29</w:t>
      </w:r>
    </w:p>
    <w:p>
      <w:pPr>
        <w:tabs>
          <w:tab w:pos="9432" w:val="right"/>
        </w:tabs>
        <w:spacing w:after="160" w:line="252" w:lineRule="auto"/>
      </w:pPr>
      <w:hyperlink w:anchor="bab27" w:history="1">
        <w:r>
          <w:rPr>
            <w:color w:val="000000"/>
          </w:rPr>
          <w:t>27 Laporan ekspor dan tutup periode</w:t>
        </w:r>
      </w:hyperlink>
      <w:r>
        <w:tab/>
        <w:t>30</w:t>
      </w:r>
    </w:p>
    <w:p>
      <w:pPr>
        <w:tabs>
          <w:tab w:pos="9432" w:val="right"/>
        </w:tabs>
        <w:spacing w:after="160" w:line="252" w:lineRule="auto"/>
      </w:pPr>
      <w:hyperlink w:anchor="bab28" w:history="1">
        <w:r>
          <w:rPr>
            <w:color w:val="000000"/>
          </w:rPr>
          <w:t>28 Dasar membaca laba rugi</w:t>
        </w:r>
      </w:hyperlink>
      <w:r>
        <w:tab/>
        <w:t>31</w:t>
      </w:r>
    </w:p>
    <w:p>
      <w:pPr>
        <w:tabs>
          <w:tab w:pos="9432" w:val="right"/>
        </w:tabs>
        <w:spacing w:after="160" w:line="252" w:lineRule="auto"/>
      </w:pPr>
      <w:hyperlink w:anchor="bab29" w:history="1">
        <w:r>
          <w:rPr>
            <w:color w:val="000000"/>
          </w:rPr>
          <w:t>29 Menghitung HPP tagihan dan margin</w:t>
        </w:r>
      </w:hyperlink>
      <w:r>
        <w:tab/>
        <w:t>32</w:t>
      </w:r>
    </w:p>
    <w:p>
      <w:pPr>
        <w:tabs>
          <w:tab w:pos="9432" w:val="right"/>
        </w:tabs>
        <w:spacing w:after="160" w:line="252" w:lineRule="auto"/>
      </w:pPr>
      <w:hyperlink w:anchor="bab30" w:history="1">
        <w:r>
          <w:rPr>
            <w:color w:val="000000"/>
          </w:rPr>
          <w:t>30 Contoh laba rugi satu hari</w:t>
        </w:r>
      </w:hyperlink>
      <w:r>
        <w:tab/>
        <w:t>33</w:t>
      </w:r>
    </w:p>
    <w:p>
      <w:pPr>
        <w:tabs>
          <w:tab w:pos="9432" w:val="right"/>
        </w:tabs>
        <w:spacing w:after="160" w:line="252" w:lineRule="auto"/>
      </w:pPr>
      <w:hyperlink w:anchor="bab31" w:history="1">
        <w:r>
          <w:rPr>
            <w:color w:val="000000"/>
          </w:rPr>
          <w:t>31 Refund pembatalan dan makanan terbuang</w:t>
        </w:r>
      </w:hyperlink>
      <w:r>
        <w:tab/>
        <w:t>34</w:t>
      </w:r>
    </w:p>
    <w:p>
      <w:pPr>
        <w:tabs>
          <w:tab w:pos="9432" w:val="right"/>
        </w:tabs>
        <w:spacing w:after="160" w:line="252" w:lineRule="auto"/>
      </w:pPr>
      <w:hyperlink w:anchor="bab32" w:history="1">
        <w:r>
          <w:rPr>
            <w:color w:val="000000"/>
          </w:rPr>
          <w:t>32 Komisi delivery kemasan dan pencairan</w:t>
        </w:r>
      </w:hyperlink>
      <w:r>
        <w:tab/>
        <w:t>35</w:t>
      </w:r>
    </w:p>
    <w:p>
      <w:pPr>
        <w:tabs>
          <w:tab w:pos="9432" w:val="right"/>
        </w:tabs>
        <w:spacing w:after="160" w:line="252" w:lineRule="auto"/>
      </w:pPr>
      <w:hyperlink w:anchor="bab33" w:history="1">
        <w:r>
          <w:rPr>
            <w:color w:val="000000"/>
          </w:rPr>
          <w:t>33 Tanggal laporan dan biaya yang sering keliru</w:t>
        </w:r>
      </w:hyperlink>
      <w:r>
        <w:tab/>
        <w:t>36</w:t>
      </w:r>
    </w:p>
    <w:p>
      <w:pPr>
        <w:tabs>
          <w:tab w:pos="9432" w:val="right"/>
        </w:tabs>
        <w:spacing w:after="160" w:line="252" w:lineRule="auto"/>
      </w:pPr>
      <w:hyperlink w:anchor="bab34" w:history="1">
        <w:r>
          <w:rPr>
            <w:color w:val="000000"/>
          </w:rPr>
          <w:t>34 Offline sinkronisasi dan backup</w:t>
        </w:r>
      </w:hyperlink>
      <w:r>
        <w:tab/>
        <w:t>37</w:t>
      </w:r>
    </w:p>
    <w:p>
      <w:pPr>
        <w:tabs>
          <w:tab w:pos="9432" w:val="right"/>
        </w:tabs>
        <w:spacing w:after="160" w:line="252" w:lineRule="auto"/>
      </w:pPr>
      <w:hyperlink w:anchor="bab35" w:history="1">
        <w:r>
          <w:rPr>
            <w:color w:val="000000"/>
          </w:rPr>
          <w:t>35 Import Excel dan ekspor data</w:t>
        </w:r>
      </w:hyperlink>
      <w:r>
        <w:tab/>
        <w:t>38</w:t>
      </w:r>
    </w:p>
    <w:p>
      <w:pPr>
        <w:tabs>
          <w:tab w:pos="9432" w:val="right"/>
        </w:tabs>
        <w:spacing w:after="160" w:line="252" w:lineRule="auto"/>
      </w:pPr>
      <w:hyperlink w:anchor="bab36" w:history="1">
        <w:r>
          <w:rPr>
            <w:color w:val="000000"/>
          </w:rPr>
          <w:t>36 Prosedur buka tutup dan pemeriksaan bulanan</w:t>
        </w:r>
      </w:hyperlink>
      <w:r>
        <w:tab/>
        <w:t>39</w:t>
      </w:r>
    </w:p>
    <w:p>
      <w:pPr>
        <w:tabs>
          <w:tab w:pos="9432" w:val="right"/>
        </w:tabs>
        <w:spacing w:after="160" w:line="252" w:lineRule="auto"/>
      </w:pPr>
      <w:hyperlink w:anchor="bab37" w:history="1">
        <w:r>
          <w:rPr>
            <w:color w:val="000000"/>
          </w:rPr>
          <w:t>37 Pemecahan masalah sehari hari</w:t>
        </w:r>
      </w:hyperlink>
      <w:r>
        <w:tab/>
        <w:t>40</w:t>
      </w:r>
    </w:p>
    <w:p>
      <w:pPr>
        <w:tabs>
          <w:tab w:pos="9432" w:val="right"/>
        </w:tabs>
        <w:spacing w:after="160" w:line="252" w:lineRule="auto"/>
      </w:pPr>
      <w:hyperlink w:anchor="bab38" w:history="1">
        <w:r>
          <w:rPr>
            <w:color w:val="000000"/>
          </w:rPr>
          <w:t>38 Batas fitur istilah dan acuan versi</w:t>
        </w:r>
      </w:hyperlink>
      <w:r>
        <w:tab/>
        <w:t>41</w:t>
      </w:r>
    </w:p>
    <w:p>
      <w:pPr>
        <w:tabs>
          <w:tab w:pos="9432" w:val="right"/>
        </w:tabs>
        <w:spacing w:after="160" w:line="252" w:lineRule="auto"/>
      </w:pPr>
      <w:hyperlink w:anchor="bab39" w:history="1">
        <w:r>
          <w:rPr>
            <w:color w:val="000000"/>
          </w:rPr>
          <w:t>Indeks semua menu</w:t>
        </w:r>
      </w:hyperlink>
      <w:r>
        <w:tab/>
        <w:t>42</w:t>
      </w:r>
    </w:p>
    <w:p>
      <w:pPr>
        <w:tabs>
          <w:tab w:pos="9432" w:val="right"/>
        </w:tabs>
        <w:spacing w:after="160" w:line="252" w:lineRule="auto"/>
      </w:pPr>
      <w:hyperlink w:anchor="bab40" w:history="1">
        <w:r>
          <w:rPr>
            <w:color w:val="000000"/>
          </w:rPr>
          <w:t>Indeks menu lanjutan</w:t>
        </w:r>
      </w:hyperlink>
      <w:r>
        <w:tab/>
        <w:t>43</w:t>
      </w:r>
    </w:p>
    <w:p>
      <w:pPr>
        <w:pStyle w:val="Heading2"/>
      </w:pPr>
      <w:r>
        <w:t>Jalur baca menurut tugas</w:t>
      </w:r>
    </w:p>
    <w:p>
      <w:r>
        <w:t>Owner dan manager: persiapan pada bab 01 sampai 13, kendali operasional pada bab 21 sampai 27, dan laporan pada bab 28 sampai 33.</w:t>
      </w:r>
    </w:p>
    <w:p>
      <w:r>
        <w:t>Kasir: Pesanan Baru, detail dan pembayaran, void dan refund, serta shift pada bab 14 sampai 16 dan 21. Pelajari offline pada bab 34 dan masalah umum pada bab 37.</w:t>
      </w:r>
    </w:p>
    <w:p>
      <w:r>
        <w:t>Pelayan: meja dan reservasi pada bab 17, alur dapur pada bab 18, serta komunikasi pelanggan pada bab 20.</w:t>
      </w:r>
    </w:p>
    <w:p>
      <w:r>
        <w:t>Dapur dan inventori: bahan, batch, pembelian, resep, persiapan, dan antrean pada bab 08 sampai 13 dan 18. Gunakan prosedur harian pada bab 36.</w:t>
      </w:r>
    </w:p>
    <w:p>
      <w:r>
        <w:br w:type="page"/>
      </w:r>
    </w:p>
    <w:p>
      <w:bookmarkStart w:id="1" w:name="bab01"/>
      <w:pPr>
        <w:pStyle w:val="Heading1"/>
      </w:pPr>
      <w:r>
        <w:t>01 Mengenal aplikasi dan urutan persiapan</w:t>
      </w:r>
      <w:bookmarkEnd w:id="1"/>
    </w:p>
    <w:p>
      <w:r>
        <w:t>Ghifar Food menghubungkan penjualan, dapur, bahan, pelanggan, karyawan, dan keuangan dalam satu ruang kerja restoran. Data menu, bahan, meja, dan staf awal merupakan contoh yang perlu diganti atau disesuaikan.</w:t>
      </w:r>
    </w:p>
    <w:p>
      <w:pPr>
        <w:pStyle w:val="Heading2"/>
      </w:pPr>
      <w:r>
        <w:t>Mulai dari data yang paling dasar</w:t>
      </w:r>
    </w:p>
    <w:p>
      <w:pPr>
        <w:spacing w:after="100"/>
        <w:ind w:left="259" w:hanging="259"/>
      </w:pPr>
      <w:r>
        <w:t>1. Buka alamat aplikasi dan masuk melalui akun email atau akun yang sudah terhubung. Simpan kode pemulihan akun di tempat yang dapat diakses owner.</w:t>
      </w:r>
    </w:p>
    <w:p>
      <w:pPr>
        <w:spacing w:after="100"/>
        <w:ind w:left="259" w:hanging="259"/>
      </w:pPr>
      <w:r>
        <w:t>2. Buka Pengaturan untuk mengisi nama bisnis, pemilik tampilan, alamat, telepon, logo, pajak, dan layanan.</w:t>
      </w:r>
    </w:p>
    <w:p>
      <w:pPr>
        <w:spacing w:after="100"/>
        <w:ind w:left="259" w:hanging="259"/>
      </w:pPr>
      <w:r>
        <w:t>3. Buat atau edit cabang di Multi-cabang. Selanjutnya isi bahan inventori beserta satuan dasar, stok awal, minimum, dan modal satuan.</w:t>
      </w:r>
    </w:p>
    <w:p>
      <w:pPr>
        <w:spacing w:after="100"/>
        <w:ind w:left="259" w:hanging="259"/>
      </w:pPr>
      <w:r>
        <w:t>4. Isi kategori, menu, foto, varian, topping, serta harga setiap kanal. Hubungkan setiap menu dengan resep bahan.</w:t>
      </w:r>
    </w:p>
    <w:p>
      <w:pPr>
        <w:spacing w:after="100"/>
        <w:ind w:left="259" w:hanging="259"/>
      </w:pPr>
      <w:r>
        <w:t>5. Tambahkan meja, staf, jadwal kerja, dan akses login sesuai tugas. Buat supplier jika akan mencatat pembelian.</w:t>
      </w:r>
    </w:p>
    <w:p>
      <w:pPr>
        <w:spacing w:after="100"/>
        <w:ind w:left="259" w:hanging="259"/>
      </w:pPr>
      <w:r>
        <w:t>6. Buka shift kasir. Lakukan transaksi latihan lengkap dari Pesanan Baru, pembayaran, dapur, sampai Selesai; cocokkan hasilnya di laporan.</w:t>
      </w:r>
    </w:p>
    <w:p>
      <w:pPr>
        <w:pStyle w:val="Heading2"/>
      </w:pPr>
      <w:r>
        <w:t>Navigasi dan filter</w:t>
      </w:r>
    </w:p>
    <w:p>
      <w:r>
        <w:t>Sidebar mengelompokkan Penjualan, Dapur, Inventori, Karyawan, Keuangan, dan Operasional. Klik bintang untuk menaruh menu penting di favorit perangkat dan akun Anda. Pengaturan berada tepat di atas Offline &amp; perangkat.</w:t>
      </w:r>
    </w:p>
    <w:p>
      <w:r>
        <w:t>Pencarian menyaring data pada halaman aktif. Pilihan cabang serta rentang tanggal memengaruhi halaman yang menyediakan filter tersebut. Saat laporan kosong, periksa filter sebelum membuat transaksi ulang. Tidak setiap daftar memakai filter tanggal yang sama.</w:t>
      </w:r>
    </w:p>
    <w:p>
      <w:pPr>
        <w:pStyle w:val="Heading2"/>
      </w:pPr>
      <w:r>
        <w:t>Demo dan penyimpanan</w:t>
      </w:r>
    </w:p>
    <w:p>
      <w:r>
        <w:t>Mode demonstrasi dapat digunakan tanpa login, tetapi perubahan hanya bertahan selama halaman terbuka. Mode ini cocok untuk latihan. Data cloud tersedia setelah login pada ruang kerja yang sama; akun berbeda atau restoran baru dapat memiliki data berbeda.</w:t>
      </w:r>
    </w:p>
    <w:p>
      <w:r>
        <w:t>Menyembunyikan penanda data contoh melalui Pengaturan hanya menghilangkan pemberitahuannya. Tindakan ini tidak menghapus atau mengganti menu, stok, maupun staf contoh.</w:t>
      </w:r>
    </w:p>
    <w:p>
      <w:r>
        <w:br w:type="page"/>
      </w:r>
    </w:p>
    <w:p>
      <w:bookmarkStart w:id="2" w:name="bab02"/>
      <w:pPr>
        <w:pStyle w:val="Heading1"/>
      </w:pPr>
      <w:r>
        <w:t>02 Akun dan keamanan</w:t>
      </w:r>
      <w:bookmarkEnd w:id="2"/>
    </w:p>
    <w:p>
      <w:r>
        <w:t>Menu Akun &amp; keamanan menyediakan login email, pendaftaran, pemulihan password, undangan staf, anggota akun mandiri, PIN manager, dan konfigurasi login Google. Daftar karyawan dan daftar akun login merupakan dua hal berbeda.</w:t>
      </w:r>
    </w:p>
    <w:p>
      <w:pPr>
        <w:pStyle w:val="Heading2"/>
      </w:pPr>
      <w:r>
        <w:t>Membuat dan menghubungkan akun</w:t>
      </w:r>
    </w:p>
    <w:p>
      <w:pPr>
        <w:spacing w:after="100"/>
        <w:ind w:left="259" w:hanging="259"/>
      </w:pPr>
      <w:r>
        <w:t>1. Pilih Daftar / hubungkan email, isi email dan password 12 sampai 128 karakter.</w:t>
      </w:r>
    </w:p>
    <w:p>
      <w:pPr>
        <w:spacing w:after="100"/>
        <w:ind w:left="259" w:hanging="259"/>
      </w:pPr>
      <w:r>
        <w:t>2. Jika owner sudah masuk dengan ChatGPT dan ingin memakai data restoran yang sedang terbuka, pilih Hubungkan ke restoran yang sedang dibuka. Pilihan restoran baru membuat ruang kerja baru.</w:t>
      </w:r>
    </w:p>
    <w:p>
      <w:pPr>
        <w:spacing w:after="100"/>
        <w:ind w:left="259" w:hanging="259"/>
      </w:pPr>
      <w:r>
        <w:t>3. Catat kode pemulihan yang ditampilkan. Kode digunakan untuk pemulihan tanpa pengiriman email otomatis.</w:t>
      </w:r>
    </w:p>
    <w:p>
      <w:pPr>
        <w:spacing w:after="100"/>
        <w:ind w:left="259" w:hanging="259"/>
      </w:pPr>
      <w:r>
        <w:t>4. Untuk login berikutnya pilih Masuk email. Google dapat dipakai setelah owner memasang Google Client ID dan konfigurasi origin yang sesuai.</w:t>
      </w:r>
    </w:p>
    <w:p>
      <w:pPr>
        <w:pStyle w:val="Heading2"/>
      </w:pPr>
      <w:r>
        <w:t>Memberi akses kepada staf</w:t>
      </w:r>
    </w:p>
    <w:p>
      <w:r>
        <w:t>Owner memilih Buat kode undangan, mengisi email penerima, dan memilih role. Kode berlaku 48 jam, terikat pada email, dan hanya dapat diklaim sekali. Staf mendaftar atau masuk dengan email yang benar, lalu memilih Klaim undangan dan memasukkan kode tersebut.</w:t>
      </w:r>
    </w:p>
    <w:p>
      <w:r>
        <w:t>Pembuatan kode tidak mengirim email undangan otomatis. Owner menyampaikan kode kepada penerima. Menambahkan staf pada Karyawan &amp; payroll juga tidak otomatis membuat akun atau memberikan hak akses.</w:t>
      </w:r>
    </w:p>
    <w:p>
      <w:pPr>
        <w:pStyle w:val="Heading2"/>
      </w:pPr>
      <w:r>
        <w:t>Pemulihan dan PIN</w:t>
      </w:r>
    </w:p>
    <w:p>
      <w:r>
        <w:t>Pulihkan password dengan email, kode pemulihan, dan password baru. Simpan kode baru yang ditampilkan setelah reset; kode lama tidak dapat terus digunakan. Kode pemulihan baru juga dapat dibuat dari menu akun dengan password yang benar.</w:t>
      </w:r>
    </w:p>
    <w:p>
      <w:r>
        <w:t>Owner mengatur PIN manager 6 sampai 12 angka melalui Pengaturan keamanan. PIN melindungi tindakan sensitif seperti perubahan harga, diskon khusus, dan koreksi stok. Saat mengganti PIN yang aktif, masukkan PIN lama.</w:t>
      </w:r>
    </w:p>
    <w:p>
      <w:r>
        <w:t>PIN bersama mencatat metode persetujuan, tetapi tidak membuktikan identitas manager yang mengetikkannya. Untuk perangkat bersama, sinkronkan antrean offline sebelum keluar dan gunakan akun sesuai petugas.</w:t>
      </w:r>
    </w:p>
    <w:p>
      <w:r>
        <w:br w:type="page"/>
      </w:r>
    </w:p>
    <w:p>
      <w:bookmarkStart w:id="3" w:name="bab03"/>
      <w:pPr>
        <w:pStyle w:val="Heading1"/>
      </w:pPr>
      <w:r>
        <w:t>03 Hak akses dan jejak audit</w:t>
      </w:r>
      <w:bookmarkEnd w:id="3"/>
    </w:p>
    <w:p>
      <w:r>
        <w:t>Role menentukan halaman yang terlihat sekaligus tindakan yang diizinkan server. Mengubah jabatan pada profil karyawan tidak mengubah izin akun login.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392"/>
        <w:gridCol w:w="4392"/>
      </w:tblGrid>
      <w:tr>
        <w:trPr>
          <w:cantSplit/>
          <w:tblHeader w:val="true"/>
        </w:trPr>
        <w:tc>
          <w:tcPr>
            <w:tcW w:type="dxa" w:w="1152"/>
            <w:vAlign w:val="center"/>
            <w:tcMar>
              <w:top w:w="80" w:type="dxa"/>
              <w:bottom w:w="80" w:type="dxa"/>
              <w:left w:w="110" w:type="dxa"/>
              <w:right w:w="110" w:type="dxa"/>
            </w:tcMar>
            <w:shd w:fill="343F38"/>
          </w:tcPr>
          <w:p>
            <w:pPr>
              <w:keepNext/>
              <w:spacing w:after="0" w:before="0" w:line="252" w:lineRule="auto"/>
            </w:pPr>
            <w:r>
              <w:rPr>
                <w:b/>
                <w:color w:val="FFFFFF"/>
                <w:sz w:val="19"/>
              </w:rPr>
              <w:t>Role</w:t>
            </w:r>
          </w:p>
        </w:tc>
        <w:tc>
          <w:tcPr>
            <w:tcW w:type="dxa" w:w="4392"/>
            <w:vAlign w:val="center"/>
            <w:tcMar>
              <w:top w:w="80" w:type="dxa"/>
              <w:bottom w:w="80" w:type="dxa"/>
              <w:left w:w="110" w:type="dxa"/>
              <w:right w:w="110" w:type="dxa"/>
            </w:tcMar>
            <w:shd w:fill="343F38"/>
          </w:tcPr>
          <w:p>
            <w:pPr>
              <w:keepNext/>
              <w:spacing w:after="0" w:before="0" w:line="252" w:lineRule="auto"/>
            </w:pPr>
            <w:r>
              <w:rPr>
                <w:b/>
                <w:color w:val="FFFFFF"/>
                <w:sz w:val="19"/>
              </w:rPr>
              <w:t>Tugas utama</w:t>
            </w:r>
          </w:p>
        </w:tc>
        <w:tc>
          <w:tcPr>
            <w:tcW w:type="dxa" w:w="4392"/>
            <w:vAlign w:val="center"/>
            <w:tcMar>
              <w:top w:w="80" w:type="dxa"/>
              <w:bottom w:w="80" w:type="dxa"/>
              <w:left w:w="110" w:type="dxa"/>
              <w:right w:w="110" w:type="dxa"/>
            </w:tcMar>
            <w:shd w:fill="343F38"/>
          </w:tcPr>
          <w:p>
            <w:pPr>
              <w:keepNext/>
              <w:spacing w:after="0" w:before="0" w:line="252" w:lineRule="auto"/>
            </w:pPr>
            <w:r>
              <w:rPr>
                <w:b/>
                <w:color w:val="FFFFFF"/>
                <w:sz w:val="19"/>
              </w:rPr>
              <w:t>Batas penting</w:t>
            </w:r>
          </w:p>
        </w:tc>
      </w:tr>
      <w:tr>
        <w:trPr>
          <w:cantSplit/>
        </w:trPr>
        <w:tc>
          <w:tcPr>
            <w:tcW w:type="dxa" w:w="1152"/>
            <w:vAlign w:val="center"/>
            <w:tcMar>
              <w:top w:w="80" w:type="dxa"/>
              <w:bottom w:w="80" w:type="dxa"/>
              <w:left w:w="110" w:type="dxa"/>
              <w:right w:w="110" w:type="dxa"/>
            </w:tcMar>
            <w:shd w:fill="FFFFFF"/>
          </w:tcPr>
          <w:p>
            <w:pPr>
              <w:keepNext w:val="0"/>
              <w:spacing w:after="0" w:before="0" w:line="252" w:lineRule="auto"/>
            </w:pPr>
            <w:r>
              <w:rPr>
                <w:b w:val="0"/>
                <w:color w:val="000000"/>
                <w:sz w:val="19"/>
              </w:rPr>
              <w:t>Owner</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Mengelola bisnis, akun, keamanan, backup, dan laporan</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Pembukaan kembali periode laporan khusus owner</w:t>
            </w:r>
          </w:p>
        </w:tc>
      </w:tr>
      <w:tr>
        <w:trPr>
          <w:cantSplit/>
        </w:trPr>
        <w:tc>
          <w:tcPr>
            <w:tcW w:type="dxa" w:w="1152"/>
            <w:vAlign w:val="center"/>
            <w:tcMar>
              <w:top w:w="80" w:type="dxa"/>
              <w:bottom w:w="80" w:type="dxa"/>
              <w:left w:w="110" w:type="dxa"/>
              <w:right w:w="110" w:type="dxa"/>
            </w:tcMar>
            <w:shd w:fill="F5F6F5"/>
          </w:tcPr>
          <w:p>
            <w:pPr>
              <w:keepNext w:val="0"/>
              <w:spacing w:after="0" w:before="0" w:line="252" w:lineRule="auto"/>
            </w:pPr>
            <w:r>
              <w:rPr>
                <w:b w:val="0"/>
                <w:color w:val="000000"/>
                <w:sz w:val="19"/>
              </w:rPr>
              <w:t>Manager</w:t>
            </w:r>
          </w:p>
        </w:tc>
        <w:tc>
          <w:tcPr>
            <w:tcW w:type="dxa" w:w="4392"/>
            <w:vAlign w:val="center"/>
            <w:tcMar>
              <w:top w:w="80" w:type="dxa"/>
              <w:bottom w:w="80" w:type="dxa"/>
              <w:left w:w="110" w:type="dxa"/>
              <w:right w:w="110" w:type="dxa"/>
            </w:tcMar>
            <w:shd w:fill="F5F6F5"/>
          </w:tcPr>
          <w:p>
            <w:pPr>
              <w:keepNext w:val="0"/>
              <w:spacing w:after="0" w:before="0" w:line="252" w:lineRule="auto"/>
            </w:pPr>
            <w:r>
              <w:rPr>
                <w:b w:val="0"/>
                <w:color w:val="000000"/>
                <w:sz w:val="19"/>
              </w:rPr>
              <w:t>Mengelola operasional, harga, stok, persetujuan, dan laporan</w:t>
            </w:r>
          </w:p>
        </w:tc>
        <w:tc>
          <w:tcPr>
            <w:tcW w:type="dxa" w:w="4392"/>
            <w:vAlign w:val="center"/>
            <w:tcMar>
              <w:top w:w="80" w:type="dxa"/>
              <w:bottom w:w="80" w:type="dxa"/>
              <w:left w:w="110" w:type="dxa"/>
              <w:right w:w="110" w:type="dxa"/>
            </w:tcMar>
            <w:shd w:fill="F5F6F5"/>
          </w:tcPr>
          <w:p>
            <w:pPr>
              <w:keepNext w:val="0"/>
              <w:spacing w:after="0" w:before="0" w:line="252" w:lineRule="auto"/>
            </w:pPr>
            <w:r>
              <w:rPr>
                <w:b w:val="0"/>
                <w:color w:val="000000"/>
                <w:sz w:val="19"/>
              </w:rPr>
              <w:t>Beberapa pengaturan kepemilikan dan akun tetap khusus owner</w:t>
            </w:r>
          </w:p>
        </w:tc>
      </w:tr>
      <w:tr>
        <w:trPr>
          <w:cantSplit/>
        </w:trPr>
        <w:tc>
          <w:tcPr>
            <w:tcW w:type="dxa" w:w="1152"/>
            <w:vAlign w:val="center"/>
            <w:tcMar>
              <w:top w:w="80" w:type="dxa"/>
              <w:bottom w:w="80" w:type="dxa"/>
              <w:left w:w="110" w:type="dxa"/>
              <w:right w:w="110" w:type="dxa"/>
            </w:tcMar>
            <w:shd w:fill="FFFFFF"/>
          </w:tcPr>
          <w:p>
            <w:pPr>
              <w:keepNext w:val="0"/>
              <w:spacing w:after="0" w:before="0" w:line="252" w:lineRule="auto"/>
            </w:pPr>
            <w:r>
              <w:rPr>
                <w:b w:val="0"/>
                <w:color w:val="000000"/>
                <w:sz w:val="19"/>
              </w:rPr>
              <w:t>Kasir</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Pesanan, pembayaran, pelanggan, reservasi, dan shift</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Tidak menggantikan persetujuan manager untuk refund atau void</w:t>
            </w:r>
          </w:p>
        </w:tc>
      </w:tr>
      <w:tr>
        <w:trPr>
          <w:cantSplit/>
        </w:trPr>
        <w:tc>
          <w:tcPr>
            <w:tcW w:type="dxa" w:w="1152"/>
            <w:vAlign w:val="center"/>
            <w:tcMar>
              <w:top w:w="80" w:type="dxa"/>
              <w:bottom w:w="80" w:type="dxa"/>
              <w:left w:w="110" w:type="dxa"/>
              <w:right w:w="110" w:type="dxa"/>
            </w:tcMar>
            <w:shd w:fill="F5F6F5"/>
          </w:tcPr>
          <w:p>
            <w:pPr>
              <w:keepNext w:val="0"/>
              <w:spacing w:after="0" w:before="0" w:line="252" w:lineRule="auto"/>
            </w:pPr>
            <w:r>
              <w:rPr>
                <w:b w:val="0"/>
                <w:color w:val="000000"/>
                <w:sz w:val="19"/>
              </w:rPr>
              <w:t>Kitchen</w:t>
            </w:r>
          </w:p>
        </w:tc>
        <w:tc>
          <w:tcPr>
            <w:tcW w:type="dxa" w:w="4392"/>
            <w:vAlign w:val="center"/>
            <w:tcMar>
              <w:top w:w="80" w:type="dxa"/>
              <w:bottom w:w="80" w:type="dxa"/>
              <w:left w:w="110" w:type="dxa"/>
              <w:right w:w="110" w:type="dxa"/>
            </w:tcMar>
            <w:shd w:fill="F5F6F5"/>
          </w:tcPr>
          <w:p>
            <w:pPr>
              <w:keepNext w:val="0"/>
              <w:spacing w:after="0" w:before="0" w:line="252" w:lineRule="auto"/>
            </w:pPr>
            <w:r>
              <w:rPr>
                <w:b w:val="0"/>
                <w:color w:val="000000"/>
                <w:sz w:val="19"/>
              </w:rPr>
              <w:t>Antrean dapur, bahan, resep, dan persiapan</w:t>
            </w:r>
          </w:p>
        </w:tc>
        <w:tc>
          <w:tcPr>
            <w:tcW w:type="dxa" w:w="4392"/>
            <w:vAlign w:val="center"/>
            <w:tcMar>
              <w:top w:w="80" w:type="dxa"/>
              <w:bottom w:w="80" w:type="dxa"/>
              <w:left w:w="110" w:type="dxa"/>
              <w:right w:w="110" w:type="dxa"/>
            </w:tcMar>
            <w:shd w:fill="F5F6F5"/>
          </w:tcPr>
          <w:p>
            <w:pPr>
              <w:keepNext w:val="0"/>
              <w:spacing w:after="0" w:before="0" w:line="252" w:lineRule="auto"/>
            </w:pPr>
            <w:r>
              <w:rPr>
                <w:b w:val="0"/>
                <w:color w:val="000000"/>
                <w:sz w:val="19"/>
              </w:rPr>
              <w:t>Tidak menerima pembayaran pelanggan</w:t>
            </w:r>
          </w:p>
        </w:tc>
      </w:tr>
      <w:tr>
        <w:trPr>
          <w:cantSplit/>
        </w:trPr>
        <w:tc>
          <w:tcPr>
            <w:tcW w:type="dxa" w:w="1152"/>
            <w:vAlign w:val="center"/>
            <w:tcMar>
              <w:top w:w="80" w:type="dxa"/>
              <w:bottom w:w="80" w:type="dxa"/>
              <w:left w:w="110" w:type="dxa"/>
              <w:right w:w="110" w:type="dxa"/>
            </w:tcMar>
            <w:shd w:fill="FFFFFF"/>
          </w:tcPr>
          <w:p>
            <w:pPr>
              <w:keepNext w:val="0"/>
              <w:spacing w:after="0" w:before="0" w:line="252" w:lineRule="auto"/>
            </w:pPr>
            <w:r>
              <w:rPr>
                <w:b w:val="0"/>
                <w:color w:val="000000"/>
                <w:sz w:val="19"/>
              </w:rPr>
              <w:t>Pelayan</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Pesanan meja, reservasi, dan penyajian</w:t>
            </w:r>
          </w:p>
        </w:tc>
        <w:tc>
          <w:tcPr>
            <w:tcW w:type="dxa" w:w="4392"/>
            <w:vAlign w:val="center"/>
            <w:tcMar>
              <w:top w:w="80" w:type="dxa"/>
              <w:bottom w:w="80" w:type="dxa"/>
              <w:left w:w="110" w:type="dxa"/>
              <w:right w:w="110" w:type="dxa"/>
            </w:tcMar>
            <w:shd w:fill="FFFFFF"/>
          </w:tcPr>
          <w:p>
            <w:pPr>
              <w:keepNext w:val="0"/>
              <w:spacing w:after="0" w:before="0" w:line="252" w:lineRule="auto"/>
            </w:pPr>
            <w:r>
              <w:rPr>
                <w:b w:val="0"/>
                <w:color w:val="000000"/>
                <w:sz w:val="19"/>
              </w:rPr>
              <w:t>Pesanan dibuat belum dibayar; pembayaran ditangani kasir</w:t>
            </w:r>
          </w:p>
        </w:tc>
      </w:tr>
    </w:tbl>
    <w:p>
      <w:pPr>
        <w:spacing w:after="40" w:before="0" w:line="240" w:lineRule="auto"/>
      </w:pPr>
      <w:r>
        <w:rPr>
          <w:sz w:val="4"/>
        </w:rPr>
      </w:r>
    </w:p>
    <w:p>
      <w:pPr>
        <w:pStyle w:val="Heading2"/>
      </w:pPr>
      <w:r>
        <w:t>Menggunakan akses dan audit</w:t>
      </w:r>
    </w:p>
    <w:p>
      <w:pPr>
        <w:spacing w:after="100"/>
        <w:ind w:left="259" w:hanging="259"/>
      </w:pPr>
      <w:r>
        <w:t>1. Owner membuka Akses &amp; audit dan memilih Muat anggota untuk melihat akses tim berbasis akun ChatGPT.</w:t>
      </w:r>
    </w:p>
    <w:p>
      <w:pPr>
        <w:spacing w:after="100"/>
        <w:ind w:left="259" w:hanging="259"/>
      </w:pPr>
      <w:r>
        <w:t>2. Pilih Tambah akses tim, masukkan email akun, dan pilih role yang sesuai. Bagikan tautan ruang kerja tim kepada anggota.</w:t>
      </w:r>
    </w:p>
    <w:p>
      <w:pPr>
        <w:spacing w:after="100"/>
        <w:ind w:left="259" w:hanging="259"/>
      </w:pPr>
      <w:r>
        <w:t>3. Untuk akun email mandiri, kelola kode undangan dan pencabutan akses melalui Akun &amp; keamanan.</w:t>
      </w:r>
    </w:p>
    <w:p>
      <w:pPr>
        <w:spacing w:after="100"/>
        <w:ind w:left="259" w:hanging="259"/>
      </w:pPr>
      <w:r>
        <w:t>4. Periksa Riwayat aktivitas untuk mengetahui waktu, pelaku, role, dan perubahan yang dicatat.</w:t>
      </w:r>
    </w:p>
    <w:p>
      <w:pPr>
        <w:pStyle w:val="Heading2"/>
      </w:pPr>
      <w:r>
        <w:t>Ketika personel atau owner berubah</w:t>
      </w:r>
    </w:p>
    <w:p>
      <w:r>
        <w:t>Nonaktifkan profil karyawan yang berhenti agar tidak lagi digunakan sebagai staf aktif. Cabut akses login melalui pengelolaan anggota yang sesuai; profil nonaktif saja bukan pencabutan akun.</w:t>
      </w:r>
    </w:p>
    <w:p>
      <w:r>
        <w:t>Mengganti Nama pemilik tampilan di Pengaturan hanya mengubah informasi bisnis. Itu bukan pemindahan kepemilikan akun atau ruang kerja. Penyerahan bisnis perlu meninjau akses, kode pemulihan, perangkat, PIN, dan tanggung jawab pengelolaan data secara terpisah.</w:t>
      </w:r>
    </w:p>
    <w:p>
      <w:r>
        <w:t>Jejak persetujuan sensitif dapat dibaca pada Akun &amp; keamanan. Simpan alasan yang konkret, misalnya perubahan harga supplier atau koreksi hasil hitung fisik, sehingga perubahan mudah ditelusuri.</w:t>
      </w:r>
    </w:p>
    <w:p>
      <w:r>
        <w:br w:type="page"/>
      </w:r>
    </w:p>
    <w:p>
      <w:bookmarkStart w:id="4" w:name="bab04"/>
      <w:pPr>
        <w:pStyle w:val="Heading1"/>
      </w:pPr>
      <w:r>
        <w:t>04 Profil bisnis cabang dan meja awal</w:t>
      </w:r>
      <w:bookmarkEnd w:id="4"/>
    </w:p>
    <w:p>
      <w:r>
        <w:t>Pengaturan menyimpan identitas restoran dan persentase pajak serta layanan. Multi-cabang menyimpan identitas lokasi dan memisahkan stok serta transaksi per cabang.</w:t>
      </w:r>
    </w:p>
    <w:p>
      <w:pPr>
        <w:pStyle w:val="Heading2"/>
      </w:pPr>
      <w:r>
        <w:t>Mengedit profil dan logo</w:t>
      </w:r>
    </w:p>
    <w:p>
      <w:pPr>
        <w:spacing w:after="100"/>
        <w:ind w:left="259" w:hanging="259"/>
      </w:pPr>
      <w:r>
        <w:t>1. Buka Pengaturan, kemudian Edit profil.</w:t>
      </w:r>
    </w:p>
    <w:p>
      <w:pPr>
        <w:spacing w:after="100"/>
        <w:ind w:left="259" w:hanging="259"/>
      </w:pPr>
      <w:r>
        <w:t>2. Isi Nama bisnis, Nama pemilik tampilan, WhatsApp bisnis, dan Alamat.</w:t>
      </w:r>
    </w:p>
    <w:p>
      <w:pPr>
        <w:spacing w:after="100"/>
        <w:ind w:left="259" w:hanging="259"/>
      </w:pPr>
      <w:r>
        <w:t>3. Isi Pajak (%) dan Layanan (%) sesuai kebijakan bisnis yang telah ditentukan. Angka contoh dalam buku ini bukan rekomendasi tarif pajak.</w:t>
      </w:r>
    </w:p>
    <w:p>
      <w:pPr>
        <w:spacing w:after="100"/>
        <w:ind w:left="259" w:hanging="259"/>
      </w:pPr>
      <w:r>
        <w:t>4. Pilih file logo PNG, JPG, atau WebP maksimal 2 MB, kemudian simpan. Jika tidak mengunggah logo baru, logo sebelumnya dipertahankan.</w:t>
      </w:r>
    </w:p>
    <w:p>
      <w:pPr>
        <w:spacing w:after="100"/>
        <w:ind w:left="259" w:hanging="259"/>
      </w:pPr>
      <w:r>
        <w:t>5. Periksa kembali identitas di aplikasi setelah penyimpanan selesai.</w:t>
      </w:r>
    </w:p>
    <w:p>
      <w:r>
        <w:t>Perubahan persentase umumnya digunakan untuk transaksi baru. Transaksi yang telah disimpan mempunyai nominal pajak, layanan, harga, dan modal sendiri. Penambahan item ke pesanan lama memiliki syarat khusus; periksa ulang totalnya.</w:t>
      </w:r>
    </w:p>
    <w:p>
      <w:pPr>
        <w:pStyle w:val="Heading2"/>
      </w:pPr>
      <w:r>
        <w:t>Membuat cabang</w:t>
      </w:r>
    </w:p>
    <w:p>
      <w:r>
        <w:t>Buka Multi-cabang, pilih Tambah cabang, dan isi nama serta alamat. Tombol Edit digunakan untuk mengganti identitas cabang. Setelah itu isi stok dan meja untuk cabang tersebut; membuat cabang tidak memindahkan stok cabang lain secara otomatis.</w:t>
      </w:r>
    </w:p>
    <w:p>
      <w:r>
        <w:t>Gunakan Transfer stok untuk perpindahan bahan. Pilih bahan, cabang asal, cabang tujuan, jumlah, dan alasan. Periksa mutasi serta stok kedua cabang setelah menyimpan. Transfer antar cabang tidak dianggap penjualan pelanggan.</w:t>
      </w:r>
    </w:p>
    <w:p>
      <w:pPr>
        <w:pStyle w:val="Heading2"/>
      </w:pPr>
      <w:r>
        <w:t>Menyiapkan meja</w:t>
      </w:r>
    </w:p>
    <w:p>
      <w:r>
        <w:t>Buka Reservasi &amp; meja, pilih Tambah meja, isi nomor, kapasitas, dan cabang. Status Kosong atau Digunakan membantu pelayan memilih meja. Nomor yang mudah dikenali mengurangi salah antar pesanan.</w:t>
      </w:r>
    </w:p>
    <w:p>
      <w:r>
        <w:t>Sebelum mulai transaksi, pastikan cabang pada pesanan sama dengan cabang meja. Pesanan dari tombol Pesan di meja memilih cabang meja tersebut. Pada form kasir, pilihan meja dibatasi ke cabang yang dipilih.</w:t>
      </w:r>
    </w:p>
    <w:p>
      <w:r>
        <w:br w:type="page"/>
      </w:r>
    </w:p>
    <w:p>
      <w:bookmarkStart w:id="5" w:name="bab05"/>
      <w:pPr>
        <w:pStyle w:val="Heading1"/>
      </w:pPr>
      <w:r>
        <w:t>05 Menu kategori dan foto produk</w:t>
      </w:r>
      <w:bookmarkEnd w:id="5"/>
    </w:p>
    <w:p>
      <w:r>
        <w:t>Menu &amp; Harga mengelola produk yang tampil di kasir. Data inti meliputi nama, kategori, harga dasar, foto, dan ketersediaan manual.</w:t>
      </w:r>
    </w:p>
    <w:p>
      <w:pPr>
        <w:pStyle w:val="Heading2"/>
      </w:pPr>
      <w:r>
        <w:t>Menambah atau mengganti menu</w:t>
      </w:r>
    </w:p>
    <w:p>
      <w:pPr>
        <w:spacing w:after="100"/>
        <w:ind w:left="259" w:hanging="259"/>
      </w:pPr>
      <w:r>
        <w:t>1. Buka Menu &amp; Harga lalu Tambah menu. Untuk produk lama pilih Edit pada kartu menu.</w:t>
      </w:r>
    </w:p>
    <w:p>
      <w:pPr>
        <w:spacing w:after="100"/>
        <w:ind w:left="259" w:hanging="259"/>
      </w:pPr>
      <w:r>
        <w:t>2. Isi nama yang jelas, kategori, dan harga jual. Pilih Tersedia atau Tidak tersedia.</w:t>
      </w:r>
    </w:p>
    <w:p>
      <w:pPr>
        <w:spacing w:after="100"/>
        <w:ind w:left="259" w:hanging="259"/>
      </w:pPr>
      <w:r>
        <w:t>3. Unggah foto PNG, JPG, atau WebP maksimal 2 MB jika diperlukan. Gunakan foto produk milik restoran yang mudah dikenali pada layar kasir.</w:t>
      </w:r>
    </w:p>
    <w:p>
      <w:pPr>
        <w:spacing w:after="100"/>
        <w:ind w:left="259" w:hanging="259"/>
      </w:pPr>
      <w:r>
        <w:t>4. Simpan, kemudian periksa kartu menu dan katalog Pesanan Baru.</w:t>
      </w:r>
    </w:p>
    <w:p>
      <w:pPr>
        <w:spacing w:after="100"/>
        <w:ind w:left="259" w:hanging="259"/>
      </w:pPr>
      <w:r>
        <w:t>5. Isi komposisi pada Resep &amp; modal agar modal dan kebutuhan bahan dapat dihitung.</w:t>
      </w:r>
    </w:p>
    <w:p>
      <w:pPr>
        <w:pStyle w:val="Heading2"/>
      </w:pPr>
      <w:r>
        <w:t>Mengelola kategori</w:t>
      </w:r>
    </w:p>
    <w:p>
      <w:r>
        <w:t>Owner atau manager memilih Kelola kategori, baik dari halaman Menu &amp; Harga maupun dari kolom kategori pada form menu. Tambahkan nama, pilih Edit untuk rename, atau Hapus untuk menghapus kategori.</w:t>
      </w:r>
    </w:p>
    <w:p>
      <w:r>
        <w:t>Nama duplikat ditolak. Rename memperbarui nama kategori pada menu yang terkait. Jika kategori masih dipakai, penghapusan memerlukan kategori pengganti agar produknya dipindahkan. Menu tetap ada; yang dihapus adalah kategorinya.</w:t>
      </w:r>
    </w:p>
    <w:p>
      <w:r>
        <w:t>Form menu yang sedang diisi mempertahankan draft dan input foto ketika pengelola kategori dibuka. Kembali ke form dan periksa kategori yang terpilih sebelum menyimpan menu.</w:t>
      </w:r>
    </w:p>
    <w:p>
      <w:pPr>
        <w:pStyle w:val="Heading2"/>
      </w:pPr>
      <w:r>
        <w:t>Ketersediaan dan perubahan harga</w:t>
      </w:r>
    </w:p>
    <w:p>
      <w:r>
        <w:t>Tombol Ketersediaan mengaktifkan atau menonaktifkan menu secara manual. Ketersediaan otomatis berdasarkan bahan dibaca di Ketersediaan menu. Menu aktif secara manual tetap bisa tidak dapat dipesan jika stok layaknya kurang.</w:t>
      </w:r>
    </w:p>
    <w:p>
      <w:r>
        <w:t>Harga per kanal dapat berbeda dari harga dasar. Setelah mengedit harga dasar, tinjau Harga per kanal karena nilai khusus yang sudah disimpan dapat tetap berlaku. Pesanan lama menggunakan snapshot harga, sehingga perubahan katalog tidak otomatis mengubah penjualan yang sudah dicatat.</w:t>
      </w:r>
    </w:p>
    <w:p>
      <w:r>
        <w:t>Kartu tambah menu di Pesanan Baru juga tersedia untuk owner atau manager. Penambahan melalui kartu ini mempertahankan draft keranjang; resep dan pengaturan lanjutan dilengkapi di menu pengelolaan produk.</w:t>
      </w:r>
    </w:p>
    <w:p>
      <w:r>
        <w:br w:type="page"/>
      </w:r>
    </w:p>
    <w:p>
      <w:bookmarkStart w:id="6" w:name="bab06"/>
      <w:pPr>
        <w:pStyle w:val="Heading1"/>
      </w:pPr>
      <w:r>
        <w:t>06 Varian topping dan paket combo</w:t>
      </w:r>
      <w:bookmarkEnd w:id="6"/>
    </w:p>
    <w:p>
      <w:r>
        <w:t>Varian mengubah pilihan satu menu, topping menambah item pelengkap, sedangkan combo menggabungkan pilihan beberapa kelompok dalam satu harga paket.</w:t>
      </w:r>
    </w:p>
    <w:p>
      <w:pPr>
        <w:pStyle w:val="Heading2"/>
      </w:pPr>
      <w:r>
        <w:t>Mengatur varian dan topping</w:t>
      </w:r>
    </w:p>
    <w:p>
      <w:pPr>
        <w:spacing w:after="100"/>
        <w:ind w:left="259" w:hanging="259"/>
      </w:pPr>
      <w:r>
        <w:t>1. Pada Menu &amp; Harga pilih Varian / topping pada produk.</w:t>
      </w:r>
    </w:p>
    <w:p>
      <w:pPr>
        <w:spacing w:after="100"/>
        <w:ind w:left="259" w:hanging="259"/>
      </w:pPr>
      <w:r>
        <w:t>2. Pilih bagian dapur, lalu isi nama varian, tambahan harga, bahan tambahan, jumlah bahan per porsi, dan pengali resep dasar.</w:t>
      </w:r>
    </w:p>
    <w:p>
      <w:pPr>
        <w:spacing w:after="100"/>
        <w:ind w:left="259" w:hanging="259"/>
      </w:pPr>
      <w:r>
        <w:t>3. Isi topping dengan nama, tambahan harga, bahan, serta pemakaiannya. Simpan dan coba dari Pesanan Baru.</w:t>
      </w:r>
    </w:p>
    <w:p>
      <w:r>
        <w:t>Contoh: resep standar bermodal Rp10.000, varian besar memakai pengali 1,5, dan topping telur memakai bahan Rp3.000. Modal menjadi Rp18.000 apabila seluruh komponen bahan tercatat. Tambahan harga jual dan tambahan modal merupakan dua nilai yang berbeda.</w:t>
      </w:r>
    </w:p>
    <w:p>
      <w:r>
        <w:t>Jika bahan topping tidak dihubungkan, harga dapat bertambah tanpa penambahan biaya bahan. Periksa konfigurasi agar margin tidak terlihat terlalu tinggi.</w:t>
      </w:r>
    </w:p>
    <w:p>
      <w:pPr>
        <w:pStyle w:val="Heading2"/>
      </w:pPr>
      <w:r>
        <w:t>Membuat paket combo</w:t>
      </w:r>
    </w:p>
    <w:p>
      <w:r>
        <w:t>Buka Paket combo, pilih Atur paket, kemudian tentukan menu induk dan kelompok pilihan, misalnya Makanan dan Minuman. Pilih menu yang diizinkan untuk tiap kelompok lalu simpan. Kasir memilih isi setiap kelompok ketika memasukkan paket ke keranjang.</w:t>
      </w:r>
    </w:p>
    <w:p>
      <w:r>
        <w:t>Harga combo berasal dari harga menu paket, bukan penjumlahan otomatis seluruh harga jual menu pilihan. Modal dan kebutuhan bahan berasal dari komponen yang dipilih. Pilihan dapur mengikuti bagian setiap komponen.</w:t>
      </w:r>
    </w:p>
    <w:p>
      <w:r>
        <w:t>Paket combo memakai pilihan kelompok; varian atau topping pada menu induk combo tidak dipakai bersama mekanisme tersebut. Jika bahan beberapa kelompok sama, kebutuhan gabungannya harus tetap tercukupi.</w:t>
      </w:r>
    </w:p>
    <w:p>
      <w:pPr>
        <w:pStyle w:val="Heading2"/>
      </w:pPr>
      <w:r>
        <w:t>Memeriksa hasil</w:t>
      </w:r>
    </w:p>
    <w:p>
      <w:r>
        <w:t>Buat transaksi latihan dengan paket, periksa nama pilihan, total, modal, dan tiket dapurnya. Paket dapat dinonaktifkan melalui pengaturan menu. Tombol menghapus pilihan paket menghilangkan konfigurasi combo, bukan menghapus transaksi lama.</w:t>
      </w:r>
    </w:p>
    <w:p>
      <w:r>
        <w:br w:type="page"/>
      </w:r>
    </w:p>
    <w:p>
      <w:bookmarkStart w:id="7" w:name="bab07"/>
      <w:pPr>
        <w:pStyle w:val="Heading1"/>
      </w:pPr>
      <w:r>
        <w:t>07 Harga dan biaya setiap kanal penjualan</w:t>
      </w:r>
      <w:bookmarkEnd w:id="7"/>
    </w:p>
    <w:p>
      <w:r>
        <w:t>Menu Harga per kanal memisahkan Dine in, Takeaway, Online, Delivery, dan Katering. Harga khusus memungkinkan restoran menyesuaikan biaya tiap jalur penjualan.</w:t>
      </w:r>
    </w:p>
    <w:p>
      <w:pPr>
        <w:pStyle w:val="Heading2"/>
      </w:pPr>
      <w:r>
        <w:t>Mengatur harga</w:t>
      </w:r>
    </w:p>
    <w:p>
      <w:pPr>
        <w:spacing w:after="100"/>
        <w:ind w:left="259" w:hanging="259"/>
      </w:pPr>
      <w:r>
        <w:t>1. Buka Harga per kanal dan pilih Atur harga menu.</w:t>
      </w:r>
    </w:p>
    <w:p>
      <w:pPr>
        <w:spacing w:after="100"/>
        <w:ind w:left="259" w:hanging="259"/>
      </w:pPr>
      <w:r>
        <w:t>2. Pilih produk, isi harga dasar serta harga untuk setiap kanal, lalu isi alasan perubahan.</w:t>
      </w:r>
    </w:p>
    <w:p>
      <w:pPr>
        <w:spacing w:after="100"/>
        <w:ind w:left="259" w:hanging="259"/>
      </w:pPr>
      <w:r>
        <w:t>3. Masukkan PIN jika diminta dan simpan.</w:t>
      </w:r>
    </w:p>
    <w:p>
      <w:pPr>
        <w:spacing w:after="100"/>
        <w:ind w:left="259" w:hanging="259"/>
      </w:pPr>
      <w:r>
        <w:t>4. Di Pesanan Baru, ganti Tipe penjualan dan periksa harga kartu serta keranjang.</w:t>
      </w:r>
    </w:p>
    <w:p>
      <w:r>
        <w:t>Jika harga khusus suatu kanal belum ada, aplikasi memakai harga dasar. Jika sudah ada, harga khusus kanal tersebut yang berlaku. Varian dan topping menambah harga sesuai konfigurasi.</w:t>
      </w:r>
    </w:p>
    <w:p>
      <w:pPr>
        <w:pStyle w:val="Heading2"/>
      </w:pPr>
      <w:r>
        <w:t>Mengatur biaya kanal</w:t>
      </w:r>
    </w:p>
    <w:p>
      <w:r>
        <w:t>Pilih Atur biaya kanal, tentukan kanal, kemudian isi Komisi (%), Kemasan per pesanan, dan Biaya tetap per pesanan. Ketiganya disnapshot pada pesanan baru.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Komponen</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Dasar perhitungan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Komisi</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setelah diskon, tanpa pajak dan layanan, dikali persentase</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Kemasan</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Nominal tetap untuk satu pesanan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Biaya tetap</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Nominal tetap tambahan untuk satu pesanan</w:t>
            </w:r>
          </w:p>
        </w:tc>
      </w:tr>
    </w:tbl>
    <w:p>
      <w:pPr>
        <w:spacing w:after="40" w:before="0" w:line="240" w:lineRule="auto"/>
      </w:pPr>
      <w:r>
        <w:rPr>
          <w:sz w:val="4"/>
        </w:rPr>
      </w:r>
    </w:p>
    <w:p>
      <w:r>
        <w:t>Biaya kanal dibulatkan ke rupiah terdekat dan dicatat satu kali sebagai pengeluaran ketika pesanan selesai dan lunas. Angka kemasan di sini per pesanan, bukan per porsi. Jika biaya kemasan sudah masuk resep, jangan mencatat komponen yang sama lagi tanpa meninjau kebijakan biaya.</w:t>
      </w:r>
    </w:p>
    <w:p>
      <w:r>
        <w:t>Perubahan kebijakan baru tidak memperbarui snapshot biaya transaksi lama. Refund pelanggan tidak otomatis membalik biaya kanal yang sudah diposting; pengembalian komisi dari platform perlu koreksi biaya terpisah.</w:t>
      </w:r>
    </w:p>
    <w:p>
      <w:r>
        <w:t>Pengaturan biaya kanal tidak membuat koneksi otomatis ke GrabFood, GoFood, ShopeeFood, atau payment gateway. Menu ini mencatat harga serta biaya untuk transaksi yang dimasukkan ke aplikasi.</w:t>
      </w:r>
    </w:p>
    <w:p>
      <w:r>
        <w:br w:type="page"/>
      </w:r>
    </w:p>
    <w:p>
      <w:bookmarkStart w:id="8" w:name="bab08"/>
      <w:pPr>
        <w:pStyle w:val="Heading1"/>
      </w:pPr>
      <w:r>
        <w:t>08 Inventori dan konversi satuan</w:t>
      </w:r>
      <w:bookmarkEnd w:id="8"/>
    </w:p>
    <w:p>
      <w:r>
        <w:t>Inventori berisi Stok bahan, Pergerakan, Supplier, Pembelian, dan Waste. Setiap bahan mempunyai satuan dasar, modal satuan, stok per cabang, serta batas minimum.</w:t>
      </w:r>
    </w:p>
    <w:p>
      <w:pPr>
        <w:pStyle w:val="Heading2"/>
      </w:pPr>
      <w:r>
        <w:t>Membuat bahan</w:t>
      </w:r>
    </w:p>
    <w:p>
      <w:pPr>
        <w:spacing w:after="100"/>
        <w:ind w:left="259" w:hanging="259"/>
      </w:pPr>
      <w:r>
        <w:t>1. Klik Tambah bahan. Isi nama, satuan dasar, modal per satuan, dan minimum stok.</w:t>
      </w:r>
    </w:p>
    <w:p>
      <w:pPr>
        <w:spacing w:after="100"/>
        <w:ind w:left="259" w:hanging="259"/>
      </w:pPr>
      <w:r>
        <w:t>2. Isi atau koreksi stok menggunakan Stok masuk / opname dengan cabang dan alasan yang benar.</w:t>
      </w:r>
    </w:p>
    <w:p>
      <w:pPr>
        <w:spacing w:after="100"/>
        <w:ind w:left="259" w:hanging="259"/>
      </w:pPr>
      <w:r>
        <w:t>3. Tambahkan supplier melalui tombol Supplier bila pembelian akan dikelola.</w:t>
      </w:r>
    </w:p>
    <w:p>
      <w:pPr>
        <w:spacing w:after="100"/>
        <w:ind w:left="259" w:hanging="259"/>
      </w:pPr>
      <w:r>
        <w:t>4. Gunakan Export Excel untuk mengunduh rekap stok dan mutasi yang tersedia.</w:t>
      </w:r>
    </w:p>
    <w:p>
      <w:r>
        <w:t>Satuan dasar harus konsisten. Jika ayam memakai kg, modal Rp42.000 berarti biaya satu kg; kebutuhan resep 150 gram menjadi 0,15 kg. Harga kemasan tidak boleh langsung dianggap harga per satuan dasar.</w:t>
      </w:r>
    </w:p>
    <w:p>
      <w:pPr>
        <w:pStyle w:val="Heading2"/>
      </w:pPr>
      <w:r>
        <w:t>Memakai konversi</w:t>
      </w:r>
    </w:p>
    <w:p>
      <w:r>
        <w:t>Buka Konversi satuan, pilih bahan, lalu isi satuan tambahan beserta jumlah satuan dasarnya. Untuk beras dengan dasar kg, satu karung berisi 25 kg mempunyai faktor 25. Pembelian dua karung setara 50 kg.</w:t>
      </w:r>
    </w:p>
    <w:p>
      <w:r>
        <w:t>Konversi kg ke gram dan liter ke ml tersedia sesuai satuan dasar yang didukung. Untuk kemasan khusus, isi faktor berdasarkan ukuran sebenarnya. Satuan dasar bahan yang telah mempunyai stok atau dipakai resep tidak dapat langsung diganti; tambahkan konversi.</w:t>
      </w:r>
    </w:p>
    <w:p>
      <w:pPr>
        <w:pStyle w:val="Heading2"/>
      </w:pPr>
      <w:r>
        <w:t>Stok masuk opname dan waste</w:t>
      </w:r>
    </w:p>
    <w:p>
      <w:r>
        <w:t>Tambah menaikkan stok, Kurangi menurunkan stok, sedangkan Opname menetapkan jumlah menjadi hasil hitung fisik. Masukkan alasan yang dapat ditelusuri. Opname mencatat stok sistem, stok fisik, selisih, dan pelaku.</w:t>
      </w:r>
    </w:p>
    <w:p>
      <w:r>
        <w:t>Catat waste untuk bahan rusak atau terbuang. Waste mengurangi bahan dan menghasilkan biaya menurut jumlah dikali modal satuan. Koreksi Kurangi biasa atau Opname tidak otomatis selalu menjadi biaya waste; pilih tindakan sesuai kejadian.</w:t>
      </w:r>
    </w:p>
    <w:p>
      <w:r>
        <w:t>Transfer stok digunakan untuk perpindahan cabang. Jangan menambah stok tujuan secara terpisah setelah transfer, karena itu akan menggandakan persediaan.</w:t>
      </w:r>
    </w:p>
    <w:p>
      <w:r>
        <w:br w:type="page"/>
      </w:r>
    </w:p>
    <w:p>
      <w:bookmarkStart w:id="9" w:name="bab09"/>
      <w:pPr>
        <w:pStyle w:val="Heading1"/>
      </w:pPr>
      <w:r>
        <w:t>09 Batch kedaluwarsa dan menu habis</w:t>
      </w:r>
      <w:bookmarkEnd w:id="9"/>
    </w:p>
    <w:p>
      <w:r>
        <w:t>Batch &amp; kedaluwarsa mencatat asal atau kelompok bahan, tanggal masuk, tanggal kedaluwarsa, jumlah awal, dan sisa. FEFO berarti bahan yang lebih cepat kedaluwarsa digunakan lebih dahulu.</w:t>
      </w:r>
    </w:p>
    <w:p>
      <w:pPr>
        <w:pStyle w:val="Heading2"/>
      </w:pPr>
      <w:r>
        <w:t>Menambah atau menandai batch</w:t>
      </w:r>
    </w:p>
    <w:p>
      <w:pPr>
        <w:spacing w:after="100"/>
        <w:ind w:left="259" w:hanging="259"/>
      </w:pPr>
      <w:r>
        <w:t>1. Pilih Tambah / tandai batch, tentukan bahan, cabang, kode, jumlah, tanggal masuk, kedaluwarsa, dan harga satuan.</w:t>
      </w:r>
    </w:p>
    <w:p>
      <w:pPr>
        <w:spacing w:after="100"/>
        <w:ind w:left="259" w:hanging="259"/>
      </w:pPr>
      <w:r>
        <w:t>2. Pilih Tandai stok yang sudah ada jika hanya membagi stok lama menjadi batch. Pilih Stok masuk baru jika memang ada penerimaan baru.</w:t>
      </w:r>
    </w:p>
    <w:p>
      <w:pPr>
        <w:spacing w:after="100"/>
        <w:ind w:left="259" w:hanging="259"/>
      </w:pPr>
      <w:r>
        <w:t>3. Simpan dan periksa jumlah serta sisa. Jangan memilih Stok masuk baru untuk penerimaan yang sudah dicatat melalui pembelian.</w:t>
      </w:r>
    </w:p>
    <w:p>
      <w:pPr>
        <w:spacing w:after="100"/>
        <w:ind w:left="259" w:hanging="259"/>
      </w:pPr>
      <w:r>
        <w:t>4. Unduh Export Excel bila perlu memeriksa daftar batch.</w:t>
      </w:r>
    </w:p>
    <w:p>
      <w:r>
        <w:t>Bahan yang belum memiliki batch mempunyai tanggal kedaluwarsa yang belum diketahui. Aplikasi memakai batch layak berdasarkan FEFO, lalu stok yang belum ditandai. Batch kedaluwarsa tidak dipakai untuk memenuhi produksi; tandai dan tindak lanjuti secara fisik.</w:t>
      </w:r>
    </w:p>
    <w:p>
      <w:pPr>
        <w:pStyle w:val="Heading2"/>
      </w:pPr>
      <w:r>
        <w:t>Membaca Ketersediaan menu</w:t>
      </w:r>
    </w:p>
    <w:p>
      <w:r>
        <w:t>Menu Ketersediaan menu menunjukkan kemampuan membuat menu berdasarkan resep, stok layak, dan alokasi bahan untuk pesanan menunggu. Lihat per cabang karena persediaannya berbeda.</w:t>
      </w:r>
    </w:p>
    <w:p>
      <w:r>
        <w:t>Menu otomatis tidak dapat dipilih ketika bahan tidak cukup. Setelah restock yang benar, ketersediaan dihitung kembali. Menu yang dimatikan manual tetap perlu diaktifkan manual walaupun bahan sudah ada.</w:t>
      </w:r>
    </w:p>
    <w:p>
      <w:r>
        <w:t>Tanpa resep yang lengkap, kemampuan stok suatu menu tidak dapat dijamin. Pastikan bahan kecil seperti sambal, saus, dan topping tetap masuk komposisi jika harus membatasi penjualan.</w:t>
      </w:r>
    </w:p>
    <w:p>
      <w:pPr>
        <w:pStyle w:val="Heading2"/>
      </w:pPr>
      <w:r>
        <w:t>Kapan stok benar benar berkurang</w:t>
      </w:r>
    </w:p>
    <w:p>
      <w:r>
        <w:t>Pembuatan pesanan memeriksa ketersediaan dan mengalokasikan kebutuhan. Pengurangan fisik sistem terjadi ketika produksi dimulai. Untuk dapur per bagian, saat bagian pertama mulai, kebutuhan bahan pesanan dikurangi satu kali.</w:t>
      </w:r>
    </w:p>
    <w:p>
      <w:r>
        <w:t>Karena ada alokasi pesanan menunggu, stok total dan stok yang masih bebas untuk dijual dapat berbeda. Periksa pesanan aktif sebelum menganggap angka ketersediaan sebagai kesalahan.</w:t>
      </w:r>
    </w:p>
    <w:p>
      <w:r>
        <w:br w:type="page"/>
      </w:r>
    </w:p>
    <w:p>
      <w:bookmarkStart w:id="10" w:name="bab10"/>
      <w:pPr>
        <w:pStyle w:val="Heading1"/>
      </w:pPr>
      <w:r>
        <w:t>10 Pembelian bahan dan hutang supplier</w:t>
      </w:r>
      <w:bookmarkEnd w:id="10"/>
    </w:p>
    <w:p>
      <w:r>
        <w:t>Pembelian dapat dibuat langsung dari Inventori atau melalui Saran pembelian. Draft serta PO Dipesan belum berarti bahan sudah diterima.</w:t>
      </w:r>
    </w:p>
    <w:p>
      <w:pPr>
        <w:pStyle w:val="Heading2"/>
      </w:pPr>
      <w:r>
        <w:t>Membeli bahan secara langsung</w:t>
      </w:r>
    </w:p>
    <w:p>
      <w:pPr>
        <w:spacing w:after="100"/>
        <w:ind w:left="259" w:hanging="259"/>
      </w:pPr>
      <w:r>
        <w:t>1. Pastikan supplier dan bahan sudah tersedia. Pilih Pembelian pada Inventori.</w:t>
      </w:r>
    </w:p>
    <w:p>
      <w:pPr>
        <w:spacing w:after="100"/>
        <w:ind w:left="259" w:hanging="259"/>
      </w:pPr>
      <w:r>
        <w:t>2. Isi supplier, bahan, cabang, jumlah, satuan pembelian, harga satuan pembelian, rencana datang, dan jatuh tempo pembayaran yang tersedia pada form.</w:t>
      </w:r>
    </w:p>
    <w:p>
      <w:pPr>
        <w:spacing w:after="100"/>
        <w:ind w:left="259" w:hanging="259"/>
      </w:pPr>
      <w:r>
        <w:t>3. Simpan PO lalu periksa daftar Pembelian. Ketika barang tiba, cocokkan jumlah dan pilih Terima bahan satu kali.</w:t>
      </w:r>
    </w:p>
    <w:p>
      <w:pPr>
        <w:spacing w:after="100"/>
        <w:ind w:left="259" w:hanging="259"/>
      </w:pPr>
      <w:r>
        <w:t>4. Periksa stok, batch penerimaan, dan Invoice &amp; hutang supplier setelah penerimaan.</w:t>
      </w:r>
    </w:p>
    <w:p>
      <w:r>
        <w:t>Aplikasi mengonversi jumlah dan harga pembelian ke satuan dasar. Penerimaan memengaruhi stok dan modal bahan; pesanan yang sudah dibuat tetap memakai modal snapshot sebelumnya.</w:t>
      </w:r>
    </w:p>
    <w:p>
      <w:pPr>
        <w:pStyle w:val="Heading2"/>
      </w:pPr>
      <w:r>
        <w:t>Menggunakan saran pembelian</w:t>
      </w:r>
    </w:p>
    <w:p>
      <w:r>
        <w:t>Buka Saran pembelian, pilih cabang, dan tinjau kebutuhan dari stok minimum, pemakaian historis, alokasi pesanan, serta katering terjadwal. Kebutuhan dikurangi stok layak dan pembelian berjalan.</w:t>
      </w:r>
    </w:p>
    <w:p>
      <w:r>
        <w:t>Atur periode pemakaian, cakupan stok, dan horizon katering jika diperlukan. Buat draft, pilih supplier, lalu Edit draft untuk jumlah, harga, dan tanggal. Konfirmasi menjadi PO setelah diperiksa. Saran bukan pemesanan otomatis kepada supplier.</w:t>
      </w:r>
    </w:p>
    <w:p>
      <w:pPr>
        <w:pStyle w:val="Heading2"/>
      </w:pPr>
      <w:r>
        <w:t>Membayar hutang</w:t>
      </w:r>
    </w:p>
    <w:p>
      <w:r>
        <w:t>Invoice &amp; hutang supplier tersedia sebagai bagian tambahan di Inventori. Klik Detail untuk melihat total dan cicilan. Klik Bayar cicilan, masukkan nominal, metode, serta referensi; nominal tidak boleh melebihi sisa.</w:t>
      </w:r>
    </w:p>
    <w:p>
      <w:r>
        <w:t>Pembayaran tunai membutuhkan shift terbuka dan mengurangi kas shift. Pembayaran persediaan supplier tidak langsung menjadi HPP penjualan atau biaya operasional kedua. Biaya bahan masuk HPP melalui menu yang terjual selesai dan lunas.</w:t>
      </w:r>
    </w:p>
    <w:p>
      <w:r>
        <w:t>Catat invoice manual hanya jika belum tercatat dari penerimaan yang sama. Membuat invoice kedua untuk pembelian yang sudah menghasilkan invoice akan menggandakan hutang.</w:t>
      </w:r>
    </w:p>
    <w:p>
      <w:r>
        <w:br w:type="page"/>
      </w:r>
    </w:p>
    <w:p>
      <w:bookmarkStart w:id="11" w:name="bab11"/>
      <w:pPr>
        <w:pStyle w:val="Heading1"/>
      </w:pPr>
      <w:r>
        <w:t>11 Retur supplier dan selisih bahan</w:t>
      </w:r>
      <w:bookmarkEnd w:id="11"/>
    </w:p>
    <w:p>
      <w:r>
        <w:t>Retur supplier mengembalikan bahan dari penerimaan tertentu dan mengurangi hutang melalui nota kredit. Selisih bahan membandingkan pemakaian resep dengan hasil opname.</w:t>
      </w:r>
    </w:p>
    <w:p>
      <w:pPr>
        <w:pStyle w:val="Heading2"/>
      </w:pPr>
      <w:r>
        <w:t>Melakukan retur supplier</w:t>
      </w:r>
    </w:p>
    <w:p>
      <w:pPr>
        <w:spacing w:after="100"/>
        <w:ind w:left="259" w:hanging="259"/>
      </w:pPr>
      <w:r>
        <w:t>1. Buka Retur supplier, kemudian Catat retur.</w:t>
      </w:r>
    </w:p>
    <w:p>
      <w:pPr>
        <w:spacing w:after="100"/>
        <w:ind w:left="259" w:hanging="259"/>
      </w:pPr>
      <w:r>
        <w:t>2. Pilih penerimaan yang statusnya Diterima dan masih mempunyai hutang terbuka.</w:t>
      </w:r>
    </w:p>
    <w:p>
      <w:pPr>
        <w:spacing w:after="100"/>
        <w:ind w:left="259" w:hanging="259"/>
      </w:pPr>
      <w:r>
        <w:t>3. Isi jumlah, alasan seperti rusak atau salah kirim, serta referensi nota kredit.</w:t>
      </w:r>
    </w:p>
    <w:p>
      <w:pPr>
        <w:spacing w:after="100"/>
        <w:ind w:left="259" w:hanging="259"/>
      </w:pPr>
      <w:r>
        <w:t>4. Simpan lalu cocokkan penurunan stok, sisa batch, dan sisa hutang supplier.</w:t>
      </w:r>
    </w:p>
    <w:p>
      <w:r>
        <w:t>Jumlah dibatasi penerimaan asal dan sisa batchnya. Bahan yang sudah digunakan atau dialokasikan ke pesanan tidak boleh dianggap bebas diretur. Nilai retur tidak boleh melebihi hutang tersisa.</w:t>
      </w:r>
    </w:p>
    <w:p>
      <w:r>
        <w:t>Modul ini belum mencatat pengembalian uang supplier untuk invoice yang telah dibayar penuh. Tindak lanjuti kasus tersebut secara terpisah dan simpan bukti; jangan memaksakan retur menjadi angka hutang negatif.</w:t>
      </w:r>
    </w:p>
    <w:p>
      <w:pPr>
        <w:pStyle w:val="Heading2"/>
      </w:pPr>
      <w:r>
        <w:t>Memeriksa Selisih bahan</w:t>
      </w:r>
    </w:p>
    <w:p>
      <w:r>
        <w:t>Lakukan opname awal dan opname akhir dengan jumlah fisik yang benar. Buka Selisih bahan, pilih cabang serta periode, lalu baca Teoretis, Aktual, Selisih, dan Nilai. Export Excel tersedia untuk pemeriksaan.</w:t>
      </w:r>
    </w:p>
    <w:p>
      <w:r>
        <w:t>Pada pasangan opname, pemakaian aktual memperhitungkan stok awal, mutasi selain penjualan, dan stok fisik akhir. Pemakaian teoretis berasal dari produksi penjualan beserta pembalikan terkait. Selisih adalah pemakaian aktual dikurangi teoretis.</w:t>
      </w:r>
    </w:p>
    <w:p>
      <w:r>
        <w:t>Contoh: teoretis 5 kg dan aktual 5,5 kg menghasilkan selisih 0,5 kg. Selidiki porsi berlebih, waste belum dicatat, salah hitung, atau mutasi yang terlewat. Jangan langsung menyimpulkan kehilangan atau kesalahan staf.</w:t>
      </w:r>
    </w:p>
    <w:p>
      <w:r>
        <w:t>Opname pertama hanya membandingkan stok sistem dengan fisik. Data itu belum menyediakan dua titik hitung untuk analisis konsumsi. Nilai selisih di halaman ini juga bukan otomatis pengeluaran dalam laporan laba-rugi.</w:t>
      </w:r>
    </w:p>
    <w:p>
      <w:r>
        <w:br w:type="page"/>
      </w:r>
    </w:p>
    <w:p>
      <w:bookmarkStart w:id="12" w:name="bab12"/>
      <w:pPr>
        <w:pStyle w:val="Heading1"/>
      </w:pPr>
      <w:r>
        <w:t>12 Resep dan modal setiap porsi</w:t>
      </w:r>
      <w:bookmarkEnd w:id="12"/>
    </w:p>
    <w:p>
      <w:r>
        <w:t>Resep &amp; modal menentukan HPP bahan dan pemakaian inventori. Resep harus memakai satuan yang dapat dikonversi ke satuan dasar bahan.</w:t>
      </w:r>
    </w:p>
    <w:p>
      <w:pPr>
        <w:pStyle w:val="Heading2"/>
      </w:pPr>
      <w:r>
        <w:t>Mengisi komposisi</w:t>
      </w:r>
    </w:p>
    <w:p>
      <w:pPr>
        <w:spacing w:after="100"/>
        <w:ind w:left="259" w:hanging="259"/>
      </w:pPr>
      <w:r>
        <w:t>1. Buka Resep &amp; modal dan pilih Komposisi pada menu, atau Tambah komposisi.</w:t>
      </w:r>
    </w:p>
    <w:p>
      <w:pPr>
        <w:spacing w:after="100"/>
        <w:ind w:left="259" w:hanging="259"/>
      </w:pPr>
      <w:r>
        <w:t>2. Pilih bahan, jumlah per satu porsi, dan satuannya. Contohnya ayam 150 gram, beras 100 gram, serta sambal sesuai takaran.</w:t>
      </w:r>
    </w:p>
    <w:p>
      <w:pPr>
        <w:spacing w:after="100"/>
        <w:ind w:left="259" w:hanging="259"/>
      </w:pPr>
      <w:r>
        <w:t>3. Simpan lalu periksa HPP / porsi, harga jual, dan margin.</w:t>
      </w:r>
    </w:p>
    <w:p>
      <w:pPr>
        <w:spacing w:after="100"/>
        <w:ind w:left="259" w:hanging="259"/>
      </w:pPr>
      <w:r>
        <w:t>4. Lengkapi bahan varian dan topping dari Menu &amp; Harga jika menu mempunyai pilihan tambahan.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2203"/>
        <w:gridCol w:w="2275"/>
        <w:gridCol w:w="2318"/>
      </w:tblGrid>
      <w:tr>
        <w:trPr>
          <w:cantSplit/>
          <w:tblHeader w:val="true"/>
        </w:trPr>
        <w:tc>
          <w:tcPr>
            <w:tcW w:type="dxa" w:w="3139"/>
            <w:vAlign w:val="center"/>
            <w:tcMar>
              <w:top w:w="80" w:type="dxa"/>
              <w:bottom w:w="80" w:type="dxa"/>
              <w:left w:w="110" w:type="dxa"/>
              <w:right w:w="110" w:type="dxa"/>
            </w:tcMar>
            <w:shd w:fill="343F38"/>
          </w:tcPr>
          <w:p>
            <w:pPr>
              <w:keepNext/>
              <w:spacing w:after="0" w:before="0" w:line="252" w:lineRule="auto"/>
            </w:pPr>
            <w:r>
              <w:rPr>
                <w:b/>
                <w:color w:val="FFFFFF"/>
                <w:sz w:val="19"/>
              </w:rPr>
              <w:t>Bahan contoh</w:t>
            </w:r>
          </w:p>
        </w:tc>
        <w:tc>
          <w:tcPr>
            <w:tcW w:type="dxa" w:w="2203"/>
            <w:vAlign w:val="center"/>
            <w:tcMar>
              <w:top w:w="80" w:type="dxa"/>
              <w:bottom w:w="80" w:type="dxa"/>
              <w:left w:w="110" w:type="dxa"/>
              <w:right w:w="110" w:type="dxa"/>
            </w:tcMar>
            <w:shd w:fill="343F38"/>
          </w:tcPr>
          <w:p>
            <w:pPr>
              <w:keepNext/>
              <w:spacing w:after="0" w:before="0" w:line="252" w:lineRule="auto"/>
            </w:pPr>
            <w:r>
              <w:rPr>
                <w:b/>
                <w:color w:val="FFFFFF"/>
                <w:sz w:val="19"/>
              </w:rPr>
              <w:t>Kebutuhan satu porsi</w:t>
            </w:r>
          </w:p>
        </w:tc>
        <w:tc>
          <w:tcPr>
            <w:tcW w:type="dxa" w:w="2275"/>
            <w:vAlign w:val="center"/>
            <w:tcMar>
              <w:top w:w="80" w:type="dxa"/>
              <w:bottom w:w="80" w:type="dxa"/>
              <w:left w:w="110" w:type="dxa"/>
              <w:right w:w="110" w:type="dxa"/>
            </w:tcMar>
            <w:shd w:fill="343F38"/>
          </w:tcPr>
          <w:p>
            <w:pPr>
              <w:keepNext/>
              <w:spacing w:after="0" w:before="0" w:line="252" w:lineRule="auto"/>
            </w:pPr>
            <w:r>
              <w:rPr>
                <w:b/>
                <w:color w:val="FFFFFF"/>
                <w:sz w:val="19"/>
              </w:rPr>
              <w:t>Modal satuan</w:t>
            </w:r>
          </w:p>
        </w:tc>
        <w:tc>
          <w:tcPr>
            <w:tcW w:type="dxa" w:w="2318"/>
            <w:vAlign w:val="center"/>
            <w:tcMar>
              <w:top w:w="80" w:type="dxa"/>
              <w:bottom w:w="80" w:type="dxa"/>
              <w:left w:w="110" w:type="dxa"/>
              <w:right w:w="110" w:type="dxa"/>
            </w:tcMar>
            <w:shd w:fill="343F38"/>
          </w:tcPr>
          <w:p>
            <w:pPr>
              <w:keepNext/>
              <w:spacing w:after="0" w:before="0" w:line="252" w:lineRule="auto"/>
            </w:pPr>
            <w:r>
              <w:rPr>
                <w:b/>
                <w:color w:val="FFFFFF"/>
                <w:sz w:val="19"/>
              </w:rPr>
              <w:t>Biaya satu porsi</w:t>
            </w:r>
          </w:p>
        </w:tc>
      </w:tr>
      <w:tr>
        <w:trPr>
          <w:cantSplit/>
        </w:trPr>
        <w:tc>
          <w:tcPr>
            <w:tcW w:type="dxa" w:w="3139"/>
            <w:vAlign w:val="center"/>
            <w:tcMar>
              <w:top w:w="80" w:type="dxa"/>
              <w:bottom w:w="80" w:type="dxa"/>
              <w:left w:w="110" w:type="dxa"/>
              <w:right w:w="110" w:type="dxa"/>
            </w:tcMar>
            <w:shd w:fill="FFFFFF"/>
          </w:tcPr>
          <w:p>
            <w:pPr>
              <w:keepNext w:val="0"/>
              <w:spacing w:after="0" w:before="0" w:line="252" w:lineRule="auto"/>
            </w:pPr>
            <w:r>
              <w:rPr>
                <w:b w:val="0"/>
                <w:color w:val="000000"/>
                <w:sz w:val="19"/>
              </w:rPr>
              <w:t>Ayam fillet</w:t>
            </w:r>
          </w:p>
        </w:tc>
        <w:tc>
          <w:tcPr>
            <w:tcW w:type="dxa" w:w="2203"/>
            <w:vAlign w:val="center"/>
            <w:tcMar>
              <w:top w:w="80" w:type="dxa"/>
              <w:bottom w:w="80" w:type="dxa"/>
              <w:left w:w="110" w:type="dxa"/>
              <w:right w:w="110" w:type="dxa"/>
            </w:tcMar>
            <w:shd w:fill="FFFFFF"/>
          </w:tcPr>
          <w:p>
            <w:pPr>
              <w:keepNext w:val="0"/>
              <w:spacing w:after="0" w:before="0" w:line="252" w:lineRule="auto"/>
            </w:pPr>
            <w:r>
              <w:rPr>
                <w:b w:val="0"/>
                <w:color w:val="000000"/>
                <w:sz w:val="19"/>
              </w:rPr>
              <w:t>0,15 kg</w:t>
            </w:r>
          </w:p>
        </w:tc>
        <w:tc>
          <w:tcPr>
            <w:tcW w:type="dxa" w:w="227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Rp42.000 per kg</w:t>
            </w:r>
          </w:p>
        </w:tc>
        <w:tc>
          <w:tcPr>
            <w:tcW w:type="dxa" w:w="231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Rp6.300</w:t>
            </w:r>
          </w:p>
        </w:tc>
      </w:tr>
      <w:tr>
        <w:trPr>
          <w:cantSplit/>
        </w:trPr>
        <w:tc>
          <w:tcPr>
            <w:tcW w:type="dxa" w:w="3139"/>
            <w:vAlign w:val="center"/>
            <w:tcMar>
              <w:top w:w="80" w:type="dxa"/>
              <w:bottom w:w="80" w:type="dxa"/>
              <w:left w:w="110" w:type="dxa"/>
              <w:right w:w="110" w:type="dxa"/>
            </w:tcMar>
            <w:shd w:fill="F5F6F5"/>
          </w:tcPr>
          <w:p>
            <w:pPr>
              <w:keepNext w:val="0"/>
              <w:spacing w:after="0" w:before="0" w:line="252" w:lineRule="auto"/>
            </w:pPr>
            <w:r>
              <w:rPr>
                <w:b w:val="0"/>
                <w:color w:val="000000"/>
                <w:sz w:val="19"/>
              </w:rPr>
              <w:t>Beras</w:t>
            </w:r>
          </w:p>
        </w:tc>
        <w:tc>
          <w:tcPr>
            <w:tcW w:type="dxa" w:w="2203"/>
            <w:vAlign w:val="center"/>
            <w:tcMar>
              <w:top w:w="80" w:type="dxa"/>
              <w:bottom w:w="80" w:type="dxa"/>
              <w:left w:w="110" w:type="dxa"/>
              <w:right w:w="110" w:type="dxa"/>
            </w:tcMar>
            <w:shd w:fill="F5F6F5"/>
          </w:tcPr>
          <w:p>
            <w:pPr>
              <w:keepNext w:val="0"/>
              <w:spacing w:after="0" w:before="0" w:line="252" w:lineRule="auto"/>
            </w:pPr>
            <w:r>
              <w:rPr>
                <w:b w:val="0"/>
                <w:color w:val="000000"/>
                <w:sz w:val="19"/>
              </w:rPr>
              <w:t>0,10 kg</w:t>
            </w:r>
          </w:p>
        </w:tc>
        <w:tc>
          <w:tcPr>
            <w:tcW w:type="dxa" w:w="2275"/>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Rp15.500 per kg</w:t>
            </w:r>
          </w:p>
        </w:tc>
        <w:tc>
          <w:tcPr>
            <w:tcW w:type="dxa" w:w="231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Rp1.550</w:t>
            </w:r>
          </w:p>
        </w:tc>
      </w:tr>
      <w:tr>
        <w:trPr>
          <w:cantSplit/>
        </w:trPr>
        <w:tc>
          <w:tcPr>
            <w:tcW w:type="dxa" w:w="3139"/>
            <w:vAlign w:val="center"/>
            <w:tcMar>
              <w:top w:w="80" w:type="dxa"/>
              <w:bottom w:w="80" w:type="dxa"/>
              <w:left w:w="110" w:type="dxa"/>
              <w:right w:w="110" w:type="dxa"/>
            </w:tcMar>
            <w:shd w:fill="FFFFFF"/>
          </w:tcPr>
          <w:p>
            <w:pPr>
              <w:keepNext w:val="0"/>
              <w:spacing w:after="0" w:before="0" w:line="252" w:lineRule="auto"/>
            </w:pPr>
            <w:r>
              <w:rPr>
                <w:b w:val="0"/>
                <w:color w:val="000000"/>
                <w:sz w:val="19"/>
              </w:rPr>
              <w:t>Jumlah dua bahan</w:t>
            </w:r>
          </w:p>
        </w:tc>
        <w:tc>
          <w:tcPr>
            <w:tcW w:type="dxa" w:w="2203"/>
            <w:vAlign w:val="center"/>
            <w:tcMar>
              <w:top w:w="80" w:type="dxa"/>
              <w:bottom w:w="80" w:type="dxa"/>
              <w:left w:w="110" w:type="dxa"/>
              <w:right w:w="110" w:type="dxa"/>
            </w:tcMar>
            <w:shd w:fill="FFFFFF"/>
          </w:tcPr>
          <w:p>
            <w:pPr>
              <w:keepNext w:val="0"/>
              <w:spacing w:after="0" w:before="0" w:line="252" w:lineRule="auto"/>
            </w:pPr>
            <w:r>
              <w:rPr>
                <w:b w:val="0"/>
                <w:color w:val="000000"/>
                <w:sz w:val="19"/>
              </w:rPr>
            </w:r>
          </w:p>
        </w:tc>
        <w:tc>
          <w:tcPr>
            <w:tcW w:type="dxa" w:w="2275"/>
            <w:vAlign w:val="center"/>
            <w:tcMar>
              <w:top w:w="80" w:type="dxa"/>
              <w:bottom w:w="80" w:type="dxa"/>
              <w:left w:w="110" w:type="dxa"/>
              <w:right w:w="110" w:type="dxa"/>
            </w:tcMar>
            <w:shd w:fill="FFFFFF"/>
          </w:tcPr>
          <w:p>
            <w:pPr>
              <w:keepNext w:val="0"/>
              <w:spacing w:after="0" w:before="0" w:line="252" w:lineRule="auto"/>
            </w:pPr>
            <w:r>
              <w:rPr>
                <w:b w:val="0"/>
                <w:color w:val="000000"/>
                <w:sz w:val="19"/>
              </w:rPr>
            </w:r>
          </w:p>
        </w:tc>
        <w:tc>
          <w:tcPr>
            <w:tcW w:type="dxa" w:w="231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Rp7.850</w:t>
            </w:r>
          </w:p>
        </w:tc>
      </w:tr>
    </w:tbl>
    <w:p>
      <w:pPr>
        <w:spacing w:after="40" w:before="0" w:line="240" w:lineRule="auto"/>
      </w:pPr>
      <w:r>
        <w:rPr>
          <w:sz w:val="4"/>
        </w:rPr>
      </w:r>
    </w:p>
    <w:p>
      <w:r>
        <w:t>Dengan harga Rp32.000, kontribusi bahan sebelum diskon dan biaya lain adalah Rp24.150. Margin bahan sekitar 75,47 persen. Jika belum memasukkan sambal, minyak, dan bahan lain, Rp7.850 merupakan modal dua komponen tersebut saja.</w:t>
      </w:r>
    </w:p>
    <w:p>
      <w:pPr>
        <w:pStyle w:val="Heading2"/>
      </w:pPr>
      <w:r>
        <w:t>Snapshot modal</w:t>
      </w:r>
    </w:p>
    <w:p>
      <w:r>
        <w:t>Ketika pesanan dibuat, aplikasi menyimpan harga, komposisi, dan modal pada baris transaksi. Perubahan harga bahan atau resep setelahnya tidak mengubah modal transaksi lama. Ini menjaga laporan mengikuti biaya yang dicatat saat transaksi dibuat.</w:t>
      </w:r>
    </w:p>
    <w:p>
      <w:r>
        <w:t>Pemilihan batch untuk pemakaian bahan dan perhitungan modal snapshot merupakan mekanisme berbeda. Jangan menganggap HPP otomatis memakai biaya tiap batch yang dikeluarkan secara FEFO; HPP memakai modal yang disimpan pada baris pesanan.</w:t>
      </w:r>
    </w:p>
    <w:p>
      <w:pPr>
        <w:pStyle w:val="Heading2"/>
      </w:pPr>
      <w:r>
        <w:t>Modal yang belum lengkap</w:t>
      </w:r>
    </w:p>
    <w:p>
      <w:r>
        <w:t>Menu tanpa resep ditandai sebagai modal belum diketahui. Perhitungan laporan menganggap komponen modal kosong sebagai nol untuk penjumlahan, tetapi memberi tanda bahwa modal belum lengkap. Karena itu laba dapat tampak terlalu besar.</w:t>
      </w:r>
    </w:p>
    <w:p>
      <w:r>
        <w:t>Isi bahan yang hilang sebelum membuat transaksi operasional baru. Memperbarui resep hari ini tidak otomatis memperbaiki semua transaksi lama yang sudah mempunyai snapshot.</w:t>
      </w:r>
    </w:p>
    <w:p>
      <w:r>
        <w:br w:type="page"/>
      </w:r>
    </w:p>
    <w:p>
      <w:bookmarkStart w:id="13" w:name="bab13"/>
      <w:pPr>
        <w:pStyle w:val="Heading1"/>
      </w:pPr>
      <w:r>
        <w:t>13 Persiapan bahan dan rencana produksi</w:t>
      </w:r>
      <w:bookmarkEnd w:id="13"/>
    </w:p>
    <w:p>
      <w:r>
        <w:t>Persiapan harian mencatat pengolahan bahan mentah menjadi bahan setengah jadi, misalnya sambal matang atau ayam marinasi. Rencana produksi membantu menyusun jumlah porsi berdasarkan histori dan katering.</w:t>
      </w:r>
    </w:p>
    <w:p>
      <w:pPr>
        <w:pStyle w:val="Heading2"/>
      </w:pPr>
      <w:r>
        <w:t>Membuat resep persiapan</w:t>
      </w:r>
    </w:p>
    <w:p>
      <w:pPr>
        <w:spacing w:after="100"/>
        <w:ind w:left="259" w:hanging="259"/>
      </w:pPr>
      <w:r>
        <w:t>1. Buat bahan hasil persiapan di Inventori, misalnya Sambal matang dengan satuan pcs untuk satu porsi sambal.</w:t>
      </w:r>
    </w:p>
    <w:p>
      <w:pPr>
        <w:spacing w:after="100"/>
        <w:ind w:left="259" w:hanging="259"/>
      </w:pPr>
      <w:r>
        <w:t>2. Buka Persiapan harian, pilih Resep produksi, tentukan bahan output, jumlah hasil standar, dan komposisi input.</w:t>
      </w:r>
    </w:p>
    <w:p>
      <w:pPr>
        <w:spacing w:after="100"/>
        <w:ind w:left="259" w:hanging="259"/>
      </w:pPr>
      <w:r>
        <w:t>3. Saat produksi benar-benar dilakukan, pilih Catat produksi. Isi cabang, kelipatan resep, hasil aktual, kedaluwarsa jika diketahui, dan catatan.</w:t>
      </w:r>
    </w:p>
    <w:p>
      <w:pPr>
        <w:spacing w:after="100"/>
        <w:ind w:left="259" w:hanging="259"/>
      </w:pPr>
      <w:r>
        <w:t>4. Periksa pengurangan bahan input, penambahan output, batch hasil, total biaya, dan biaya per unit hasil.</w:t>
      </w:r>
    </w:p>
    <w:p>
      <w:r>
        <w:t>Contoh: bahan input senilai Rp100.000 menghasilkan 50 porsi. Biaya hasil produksi Rp2.000 per porsi. Jika hasil aktual hanya 40 porsi dengan input yang sama, biaya per porsi menjadi Rp2.500. Hasil aktual harus sesuai hasil yang dapat dipakai.</w:t>
      </w:r>
    </w:p>
    <w:p>
      <w:r>
        <w:t>Persiapan memindahkan nilai bahan ke output, bukan menambah biaya operasional kedua. Hubungkan resep menu jual dengan output yang digunakan; jangan menghitung bahan mentah yang sama lagi bila sudah terkandung dalam bahan persiapan.</w:t>
      </w:r>
    </w:p>
    <w:p>
      <w:pPr>
        <w:pStyle w:val="Heading2"/>
      </w:pPr>
      <w:r>
        <w:t>Menyusun Rencana produksi</w:t>
      </w:r>
    </w:p>
    <w:p>
      <w:r>
        <w:t>Pilih cabang, tanggal, dan histori 7 sampai 180 hari. Aplikasi memakai rata-rata hari sejenis dan menambahkan katering terjadwal. Tinjau saran porsi, kapasitas dapur, stok layak, dan kebutuhan bahan persiapan.</w:t>
      </w:r>
    </w:p>
    <w:p>
      <w:r>
        <w:t>Klik Simpan rencana untuk mengubah porsi sebelum menyimpan. Rencana dapat ditandai selesai atau dibatalkan. Menyimpan atau menandai rencana selesai tidak menggantikan pencatatan produksi persiapan maupun pengurangan bahan penjualan.</w:t>
      </w:r>
    </w:p>
    <w:p>
      <w:r>
        <w:t>Saran menggunakan resep standar. Sesuaikan untuk varian, topping, acara khusus, atau kebutuhan yang tidak tercermin dalam histori. Restoran baru dengan histori sedikit tetap perlu keputusan manager.</w:t>
      </w:r>
    </w:p>
    <w:p>
      <w:r>
        <w:br w:type="page"/>
      </w:r>
    </w:p>
    <w:p>
      <w:bookmarkStart w:id="14" w:name="bab14"/>
      <w:pPr>
        <w:pStyle w:val="Heading1"/>
      </w:pPr>
      <w:r>
        <w:t>14 Membuat pesanan baru di kasir</w:t>
      </w:r>
      <w:bookmarkEnd w:id="14"/>
    </w:p>
    <w:p>
      <w:r>
        <w:t>Buka Pesanan &amp; Kasir lalu Pesanan baru. Layout menampilkan ringkasan dan total di kiri serta katalog foto, pencarian, dan kategori di kanan. Pada layar kecil panel ditumpuk.</w:t>
      </w:r>
    </w:p>
    <w:p>
      <w:pPr>
        <w:pStyle w:val="Heading2"/>
      </w:pPr>
      <w:r>
        <w:t>Mengisi keranjang</w:t>
      </w:r>
    </w:p>
    <w:p>
      <w:pPr>
        <w:spacing w:after="100"/>
        <w:ind w:left="259" w:hanging="259"/>
      </w:pPr>
      <w:r>
        <w:t>1. Cari menu melalui pencarian atau pilih kategori. Jumlah pada chip kategori menunjukkan menu aktif yang tercatat, bukan jumlah porsi yang masih bisa dibuat.</w:t>
      </w:r>
    </w:p>
    <w:p>
      <w:pPr>
        <w:spacing w:after="100"/>
        <w:ind w:left="259" w:hanging="259"/>
      </w:pPr>
      <w:r>
        <w:t>2. Klik kartu produk. Pilih varian, topping, isi combo jika ada, kursi atau orang, dan catatan seperti tanpa bawang.</w:t>
      </w:r>
    </w:p>
    <w:p>
      <w:pPr>
        <w:spacing w:after="100"/>
        <w:ind w:left="259" w:hanging="259"/>
      </w:pPr>
      <w:r>
        <w:t>3. Klik Tambah ke pesanan. Ulangi untuk menu lain, lalu gunakan tombol tambah, kurang, atau hapus pada keranjang. Jumlah per baris dibatasi 1 sampai 100.</w:t>
      </w:r>
    </w:p>
    <w:p>
      <w:pPr>
        <w:spacing w:after="100"/>
        <w:ind w:left="259" w:hanging="259"/>
      </w:pPr>
      <w:r>
        <w:t>4. Buka Pelanggan untuk nama dan member. Buka Meja, cabang &amp; catatan untuk lokasi, meja, dan catatan pesanan.</w:t>
      </w:r>
    </w:p>
    <w:p>
      <w:pPr>
        <w:spacing w:after="100"/>
        <w:ind w:left="259" w:hanging="259"/>
      </w:pPr>
      <w:r>
        <w:t>5. Pilih Tipe penjualan. Harga mengikuti Dine in, Takeaway, Online, Delivery, atau Katering. Periksa keranjang setelah mengganti kanal.</w:t>
      </w:r>
    </w:p>
    <w:p>
      <w:pPr>
        <w:spacing w:after="100"/>
        <w:ind w:left="259" w:hanging="259"/>
      </w:pPr>
      <w:r>
        <w:t>6. Buka Promo &amp; pembayaran, pilih promo yang memenuhi ketentuan dan metode awal. Pilih Belum dibayar jika pembayaran akan dicatat kemudian.</w:t>
      </w:r>
    </w:p>
    <w:p>
      <w:pPr>
        <w:spacing w:after="100"/>
        <w:ind w:left="259" w:hanging="259"/>
      </w:pPr>
      <w:r>
        <w:t>7. Cocokkan total harga, diskon, total sebelum pajak, pajak, layanan, dan total bayar, kemudian Simpan pesanan.</w:t>
      </w:r>
    </w:p>
    <w:p>
      <w:pPr>
        <w:pStyle w:val="Heading2"/>
      </w:pPr>
      <w:r>
        <w:t>Pembayaran awal</w:t>
      </w:r>
    </w:p>
    <w:p>
      <w:r>
        <w:t>Tunai memerlukan shift terbuka pada cabang pesanan dan uang diterima yang cukup. Transfer bank, QRIS manual, serta Debit / Kredit merupakan pencatatan pembayaran setelah staf mengonfirmasi dana atau bukti; ini bukan proses penagihan otomatis.</w:t>
      </w:r>
    </w:p>
    <w:p>
      <w:r>
        <w:t>Pesanan oleh pelayan dicatat belum dibayar. Menu yang kekurangan bahan tidak dapat dipilih. Jika ada kesalahan promo atau stok, baca pesan form, perbaiki isian, dan simpan kembali.</w:t>
      </w:r>
    </w:p>
    <w:p>
      <w:pPr>
        <w:pStyle w:val="Heading2"/>
      </w:pPr>
      <w:r>
        <w:t>Tambah menu dan draft</w:t>
      </w:r>
    </w:p>
    <w:p>
      <w:r>
        <w:t>Owner atau manager dapat menggunakan kartu Tambah menu untuk nama, kategori, harga, dan foto. Menu baru muncul tanpa menghilangkan pelanggan atau keranjang. Lengkapi resep setelahnya.</w:t>
      </w:r>
    </w:p>
    <w:p>
      <w:r>
        <w:t>Keranjang yang belum disimpan adalah draft pada dialog. Jangan menganggapnya sudah menjadi pesanan cloud. Setelah simpan, periksa nomor transaksi di daftar sebelum memasukkannya ulang.</w:t>
      </w:r>
    </w:p>
    <w:p>
      <w:r>
        <w:br w:type="page"/>
      </w:r>
    </w:p>
    <w:p>
      <w:bookmarkStart w:id="15" w:name="bab15"/>
      <w:pPr>
        <w:pStyle w:val="Heading1"/>
      </w:pPr>
      <w:r>
        <w:t>15 Detail pesanan split bill dan pembayaran</w:t>
      </w:r>
      <w:bookmarkEnd w:id="15"/>
    </w:p>
    <w:p>
      <w:r>
        <w:t>Klik Detail pada daftar pesanan untuk membaca rincian penjualan. Detail menampilkan menu, catatan, kursi, bagian dapur, jumlah, harga, total, tagihan, pembayaran, sisa, dan refund.</w:t>
      </w:r>
    </w:p>
    <w:p>
      <w:pPr>
        <w:pStyle w:val="Heading2"/>
      </w:pPr>
      <w:r>
        <w:t>Pembayaran bertahap dan metode gabungan</w:t>
      </w:r>
    </w:p>
    <w:p>
      <w:pPr>
        <w:spacing w:after="100"/>
        <w:ind w:left="259" w:hanging="259"/>
      </w:pPr>
      <w:r>
        <w:t>1. Klik Bayar pada pesanan atau Detail lalu Bayar.</w:t>
      </w:r>
    </w:p>
    <w:p>
      <w:pPr>
        <w:spacing w:after="100"/>
        <w:ind w:left="259" w:hanging="259"/>
      </w:pPr>
      <w:r>
        <w:t>2. Pilih tagihan, metode, nominal pembayaran, uang diterima untuk tunai, dan referensi jika ada.</w:t>
      </w:r>
    </w:p>
    <w:p>
      <w:pPr>
        <w:spacing w:after="100"/>
        <w:ind w:left="259" w:hanging="259"/>
      </w:pPr>
      <w:r>
        <w:t>3. Simpan pembayaran. Nominal tidak boleh melebihi sisa tagihan yang dipilih.</w:t>
      </w:r>
    </w:p>
    <w:p>
      <w:pPr>
        <w:spacing w:after="100"/>
        <w:ind w:left="259" w:hanging="259"/>
      </w:pPr>
      <w:r>
        <w:t>4. Ulangi untuk sisa dengan metode lain. Pesanan menjadi lunas setelah seluruh tagihan terpenuhi.</w:t>
      </w:r>
    </w:p>
    <w:p>
      <w:r>
        <w:t>Contoh: total Rp100.000 dibayar tunai Rp40.000 dan transfer Rp60.000. Dua pembayaran itu melunasi satu pesanan, bukan dua penjualan. Jika uang tunai diserahkan Rp50.000 untuk bagian tunai Rp40.000, kembalian Rp10.000; ledger menerima Rp40.000.</w:t>
      </w:r>
    </w:p>
    <w:p>
      <w:pPr>
        <w:pStyle w:val="Heading2"/>
      </w:pPr>
      <w:r>
        <w:t>Split bill</w:t>
      </w:r>
    </w:p>
    <w:p>
      <w:r>
        <w:t>Split bill menyediakan pembagian rata atau per kursi/orang menjadi 2 sampai 20 tagihan. Pembagian per kursi memakai nomor kursi yang diisi pada baris menu. Split per item membagi jumlah menu; seluruh item harus terbagi tepat dan tidak ada tagihan kosong. Pembagian dilakukan sebelum pembayaran dan pesanan ditutup.</w:t>
      </w:r>
    </w:p>
    <w:p>
      <w:r>
        <w:t>Pembulatan pembagian diatur agar jumlah seluruh tagihan tetap sama dengan total pesanan. Membagi tagihan tidak menggandakan omzet atau HPP.</w:t>
      </w:r>
    </w:p>
    <w:p>
      <w:pPr>
        <w:pStyle w:val="Heading2"/>
      </w:pPr>
      <w:r>
        <w:t>Mengubah pesanan aktif</w:t>
      </w:r>
    </w:p>
    <w:p>
      <w:r>
        <w:t>Tambah item hanya untuk pesanan Menunggu, belum menerima pembayaran, satu tagihan, dan tanpa promo. Pindah meja harus ke cabang yang sama. Gabung tagihan hanya untuk dua pesanan Menunggu satu cabang tanpa pembayaran atau promo; pesanan asal ditandai Digabung.</w:t>
      </w:r>
    </w:p>
    <w:p>
      <w:pPr>
        <w:pStyle w:val="Heading2"/>
      </w:pPr>
      <w:r>
        <w:t>Struk dan data penjualan</w:t>
      </w:r>
    </w:p>
    <w:p>
      <w:r>
        <w:t>Struk thermal menyediakan kertas 58 atau 80 mm. Tiket dapur dibagi per bagian. Pilih Cetak / PDF dan tentukan printer atau Simpan sebagai PDF pada dialog perangkat. Excel transaksi mengunduh rincian pesanan.</w:t>
      </w:r>
    </w:p>
    <w:p>
      <w:r>
        <w:t>Status pembayaran dan status dapur terpisah. Lunas belum otomatis Selesai. Kasir menyelesaikan pesanan setelah siap dan seluruh tagihan lunas agar masuk laporan laba-rugi.</w:t>
      </w:r>
    </w:p>
    <w:p>
      <w:r>
        <w:br w:type="page"/>
      </w:r>
    </w:p>
    <w:p>
      <w:bookmarkStart w:id="16" w:name="bab16"/>
      <w:pPr>
        <w:pStyle w:val="Heading1"/>
      </w:pPr>
      <w:r>
        <w:t>16 Void refund dan rekonsiliasi pembayaran</w:t>
      </w:r>
      <w:bookmarkEnd w:id="16"/>
    </w:p>
    <w:p>
      <w:r>
        <w:t>Void membatalkan pesanan. Refund mencatat pengembalian dana. Keduanya memiliki persetujuan dan jejak yang harus diperiksa.</w:t>
      </w:r>
    </w:p>
    <w:p>
      <w:pPr>
        <w:pStyle w:val="Heading2"/>
      </w:pPr>
      <w:r>
        <w:t>Mengajukan void</w:t>
      </w:r>
    </w:p>
    <w:p>
      <w:pPr>
        <w:spacing w:after="100"/>
        <w:ind w:left="259" w:hanging="259"/>
      </w:pPr>
      <w:r>
        <w:t>1. Dari Detail pilih Ajukan void, isi alasan, dan tentukan kondisi bahan.</w:t>
      </w:r>
    </w:p>
    <w:p>
      <w:pPr>
        <w:spacing w:after="100"/>
        <w:ind w:left="259" w:hanging="259"/>
      </w:pPr>
      <w:r>
        <w:t>2. Pilih bahan sudah dipakai jika makanan tidak dapat dikembalikan ke stok; pilih bahan layak dikembalikan hanya jika benar secara fisik.</w:t>
      </w:r>
    </w:p>
    <w:p>
      <w:pPr>
        <w:spacing w:after="100"/>
        <w:ind w:left="259" w:hanging="259"/>
      </w:pPr>
      <w:r>
        <w:t>3. Owner atau manager membuka Pembayaran &amp; refund dan menyetujui atau menolak permintaan.</w:t>
      </w:r>
    </w:p>
    <w:p>
      <w:pPr>
        <w:spacing w:after="100"/>
        <w:ind w:left="259" w:hanging="259"/>
      </w:pPr>
      <w:r>
        <w:t>4. Setelah void disetujui, status pesanan menjadi Dibatalkan. Jika ada pembayaran, ajukan refund terpisah untuk mengembalikan dana.</w:t>
      </w:r>
    </w:p>
    <w:p>
      <w:r>
        <w:t>Void sebelum bahan dipakai tidak menimbulkan HPP penjualan. Void setelah produksi tanpa restock mencatat biaya Waste dari modal transaksi. Dengan restock yang layak, persediaan terkait dikembalikan. Jangan restock makanan yang sudah dikonsumsi atau tidak aman.</w:t>
      </w:r>
    </w:p>
    <w:p>
      <w:pPr>
        <w:pStyle w:val="Heading2"/>
      </w:pPr>
      <w:r>
        <w:t>Mengembalikan dana pelanggan</w:t>
      </w:r>
    </w:p>
    <w:p>
      <w:r>
        <w:t>Dari Detail pilih Ajukan refund, isi nominal dan alasan. Refund dibatasi dana tercatat yang belum dikembalikan atau sedang diajukan. Manager menyetujui dahulu; kasir lalu memilih Dana dikembalikan, metode, dan bukti referensi.</w:t>
      </w:r>
    </w:p>
    <w:p>
      <w:r>
        <w:t>Status Disetujui berarti izin sudah diberikan. Laporan baru memperhitungkan refund yang berstatus Dikembalikan. Mengklik tombol ini merupakan pencatatan dana yang sudah dikembalikan secara nyata, bukan instruksi otomatis kepada bank.</w:t>
      </w:r>
    </w:p>
    <w:p>
      <w:r>
        <w:t>Refund transaksi selesai mengurangi penjualan secara proporsional, tetapi HPP makanan tetap dihitung. Poin pelanggan juga disesuaikan menurut sisa nilai transaksi.</w:t>
      </w:r>
    </w:p>
    <w:p>
      <w:pPr>
        <w:pStyle w:val="Heading2"/>
      </w:pPr>
      <w:r>
        <w:t>Rekonsiliasi non tunai</w:t>
      </w:r>
    </w:p>
    <w:p>
      <w:r>
        <w:t>Klik Rekonsiliasi untuk mencocokkan pembayaran digital yang belum direkonsiliasi. Isi penyedia, tanggal pencairan, biaya, nominal diterima, dan referensi bank. Seharusnya adalah bruto dikurangi biaya; selisih adalah aktual dikurangi seharusnya.</w:t>
      </w:r>
    </w:p>
    <w:p>
      <w:r>
        <w:t>Rekonsiliasi ini mencatat pencocokan dana. Biaya penyedia yang lebih dari nol otomatis menghasilkan pengeluaran Biaya pembayaran pada tanggal pencairan yang dimasukkan. Jangan membuat biaya manual kedua untuk nilai yang sama. Selisih pencairan dicatat untuk ditelusuri; selisih tersebut tidak otomatis menjadi biaya tambahan.</w:t>
      </w:r>
    </w:p>
    <w:p>
      <w:r>
        <w:br w:type="page"/>
      </w:r>
    </w:p>
    <w:p>
      <w:bookmarkStart w:id="17" w:name="bab17"/>
      <w:pPr>
        <w:pStyle w:val="Heading1"/>
      </w:pPr>
      <w:r>
        <w:t>17 Reservasi meja dan pelayanan</w:t>
      </w:r>
      <w:bookmarkEnd w:id="17"/>
    </w:p>
    <w:p>
      <w:r>
        <w:t>Reservasi &amp; meja menyediakan Status meja, Reservasi, dan Daftar tunggu. Pelayan &amp; meja menghubungkan meja dengan pesanan aktif serta status penyajian.</w:t>
      </w:r>
    </w:p>
    <w:p>
      <w:pPr>
        <w:pStyle w:val="Heading2"/>
      </w:pPr>
      <w:r>
        <w:t>Reservasi dan daftar tunggu</w:t>
      </w:r>
    </w:p>
    <w:p>
      <w:pPr>
        <w:spacing w:after="100"/>
        <w:ind w:left="259" w:hanging="259"/>
      </w:pPr>
      <w:r>
        <w:t>1. Buat Reservasi baru, isi pelanggan, kontak, tanggal, waktu, jumlah tamu, meja, dan cabang.</w:t>
      </w:r>
    </w:p>
    <w:p>
      <w:pPr>
        <w:spacing w:after="100"/>
        <w:ind w:left="259" w:hanging="259"/>
      </w:pPr>
      <w:r>
        <w:t>2. Periksa kapasitas dan meja yang tersedia. Ketika pelanggan datang pilih Check-in; meja perlu kosong.</w:t>
      </w:r>
    </w:p>
    <w:p>
      <w:pPr>
        <w:spacing w:after="100"/>
        <w:ind w:left="259" w:hanging="259"/>
      </w:pPr>
      <w:r>
        <w:t>3. Untuk pelanggan tanpa booking dan belum mendapat meja, pilih Tambah antrean. Saat meja sesuai tersedia, pilih Tempatkan.</w:t>
      </w:r>
    </w:p>
    <w:p>
      <w:pPr>
        <w:spacing w:after="100"/>
        <w:ind w:left="259" w:hanging="259"/>
      </w:pPr>
      <w:r>
        <w:t>4. Jika pelanggan tidak datang, gunakan Tidak hadir pada bagian Deposit reservasi &amp; no-show. Gunakan Batal untuk pembatalan reservasi sesuai kejadian.</w:t>
      </w:r>
    </w:p>
    <w:p>
      <w:r>
        <w:t>Status meja dapat diperbarui dengan Gunakan atau Kosongkan. Pastikan tidak ada pesanan aktif yang seharusnya masih melekat sebelum mengosongkan meja secara manual.</w:t>
      </w:r>
    </w:p>
    <w:p>
      <w:pPr>
        <w:pStyle w:val="Heading2"/>
      </w:pPr>
      <w:r>
        <w:t>Deposit reservasi</w:t>
      </w:r>
    </w:p>
    <w:p>
      <w:r>
        <w:t>Bagian Deposit reservasi &amp; no-show menyediakan Deposit, Gunakan deposit, dan Refund deposit. Catat nominal, metode, serta bukti. Tunai membutuhkan shift terbuka.</w:t>
      </w:r>
    </w:p>
    <w:p>
      <w:r>
        <w:t>Gunakan deposit mengalokasikan uang yang telah diterima ke tagihan pelanggan pada cabang yang sama. Deposit tidak boleh lebih besar dari sisa tagihan. Deposit yang sudah dialokasikan tidak dapat dialokasikan lagi. Refund deposit hanya untuk saldo yang belum digunakan dan memerlukan bukti.</w:t>
      </w:r>
    </w:p>
    <w:p>
      <w:r>
        <w:t>Deposit bukan penjualan baru kedua saat dipakai. Penerimaan tunai masuk ledger ketika deposit diterima; alokasi ke tagihan tidak seharusnya menambah kas fisik lagi.</w:t>
      </w:r>
    </w:p>
    <w:p>
      <w:pPr>
        <w:pStyle w:val="Heading2"/>
      </w:pPr>
      <w:r>
        <w:t>Tugas pelayan</w:t>
      </w:r>
    </w:p>
    <w:p>
      <w:r>
        <w:t>Buka Pelayan &amp; meja, pilih Pesan di meja, isi menu dan catatan, lalu simpan belum dibayar. Pantau pesanan aktif pada kartu meja. Tambah atau Pindah mengikuti syarat pesanan aktif.</w:t>
      </w:r>
    </w:p>
    <w:p>
      <w:r>
        <w:t>Ketika pesanan Siap, antar makanan dan pilih Sudah disajikan. Tanda disajikan membantu koordinasi, tetapi tidak menggantikan pelunasan atau penyelesaian transaksi oleh kasir.</w:t>
      </w:r>
    </w:p>
    <w:p>
      <w:r>
        <w:br w:type="page"/>
      </w:r>
    </w:p>
    <w:p>
      <w:bookmarkStart w:id="18" w:name="bab18"/>
      <w:pPr>
        <w:pStyle w:val="Heading1"/>
      </w:pPr>
      <w:r>
        <w:t>18 Layar dapur dan pesanan online</w:t>
      </w:r>
      <w:bookmarkEnd w:id="18"/>
    </w:p>
    <w:p>
      <w:r>
        <w:t>Layar dapur membagi pekerjaan menurut bagian, misalnya Dapur dan Bar. Pesanan online menerima permintaan pelanggan melalui QR atau tautan menu.</w:t>
      </w:r>
    </w:p>
    <w:p>
      <w:pPr>
        <w:pStyle w:val="Heading2"/>
      </w:pPr>
      <w:r>
        <w:t>Menjalankan antrean dapur</w:t>
      </w:r>
    </w:p>
    <w:p>
      <w:pPr>
        <w:spacing w:after="100"/>
        <w:ind w:left="259" w:hanging="259"/>
      </w:pPr>
      <w:r>
        <w:t>1. Buka Layar dapur dan pilih cabang serta filter bagian.</w:t>
      </w:r>
    </w:p>
    <w:p>
      <w:pPr>
        <w:spacing w:after="100"/>
        <w:ind w:left="259" w:hanging="259"/>
      </w:pPr>
      <w:r>
        <w:t>2. Baca nomor pesanan, pelanggan, menu, catatan, dan waktu antrean. Periksa prioritas yang ditetapkan pada pesanan.</w:t>
      </w:r>
    </w:p>
    <w:p>
      <w:pPr>
        <w:spacing w:after="100"/>
        <w:ind w:left="259" w:hanging="259"/>
      </w:pPr>
      <w:r>
        <w:t>3. Klik Mulai ketika produksi benar-benar dimulai. Bahan pesanan dikurangi sekali ketika produksi pertama dimulai.</w:t>
      </w:r>
    </w:p>
    <w:p>
      <w:pPr>
        <w:spacing w:after="100"/>
        <w:ind w:left="259" w:hanging="259"/>
      </w:pPr>
      <w:r>
        <w:t>4. Klik Siap setelah bagian tersebut selesai. Pesanan baru menjadi Siap ketika semua bagian terkait siap.</w:t>
      </w:r>
    </w:p>
    <w:p>
      <w:pPr>
        <w:spacing w:after="100"/>
        <w:ind w:left="259" w:hanging="259"/>
      </w:pPr>
      <w:r>
        <w:t>5. Pelayan mengantar makanan dan kasir melunasi serta menyelesaikan pesanan.</w:t>
      </w:r>
    </w:p>
    <w:p>
      <w:r>
        <w:t>Waktu antrean dihitung sejak pesanan dibuat. Peringatan dapur yang melewati ambang terlihat pada Notifikasi. Jangan mengulang pencatatan pesanan karena tampilan bagian lain belum diperbarui; periksa nomor dan status terlebih dahulu.</w:t>
      </w:r>
    </w:p>
    <w:p>
      <w:pPr>
        <w:pStyle w:val="Heading2"/>
      </w:pPr>
      <w:r>
        <w:t>Membuka QR menu pelanggan</w:t>
      </w:r>
    </w:p>
    <w:p>
      <w:r>
        <w:t>Masuk akun, buka Pesanan online, dan pilih QR &amp; tautan menu. Unduh QR lalu letakkan di area pelanggan. Tautan terhubung dengan ruang kerja restoran, sehingga dapat dibuka dari HP pelanggan.</w:t>
      </w:r>
    </w:p>
    <w:p>
      <w:r>
        <w:t>Pelanggan memilih menu dan mengirim permintaan. Kasir memilih Muat inbox, meninjau pesanan, lalu menerima permintaan menjadi pesanan restoran. Periksa ketersediaan, cabang, harga, dan pembayaran; permintaan online tidak berarti sudah lunas.</w:t>
      </w:r>
    </w:p>
    <w:p>
      <w:pPr>
        <w:pStyle w:val="Heading2"/>
      </w:pPr>
      <w:r>
        <w:t>Batas koneksi</w:t>
      </w:r>
    </w:p>
    <w:p>
      <w:r>
        <w:t>WhatsApp membuka pesan agar pelanggan meninjau atau mengirimnya sendiri. Aplikasi belum mengirim WhatsApp otomatis dan belum menghubungkan pesanan marketplace delivery eksternal.</w:t>
      </w:r>
    </w:p>
    <w:p>
      <w:r>
        <w:t>Midtrans belum dikonfigurasi. Pilihan atau form perencanaannya tidak mengaktifkan QRIS otomatis. Staf harus memeriksa pembayaran manual sebelum mencatat lunas.</w:t>
      </w:r>
    </w:p>
    <w:p>
      <w:r>
        <w:t>Pembaruan cloud utama diperiksa sekitar tiap 10 detik ketika pengguna login dan tidak sedang membuka dialog. Saat dialog terbuka, pembaruan halaman ditunda. Tutup dialog atau sinkronkan saat perlu melihat perubahan terbaru.</w:t>
      </w:r>
    </w:p>
    <w:p>
      <w:r>
        <w:br w:type="page"/>
      </w:r>
    </w:p>
    <w:p>
      <w:bookmarkStart w:id="19" w:name="bab19"/>
      <w:pPr>
        <w:pStyle w:val="Heading1"/>
      </w:pPr>
      <w:r>
        <w:t>19 Pelanggan member dan promosi</w:t>
      </w:r>
      <w:bookmarkEnd w:id="19"/>
    </w:p>
    <w:p>
      <w:r>
        <w:t>Pelanggan &amp; member menyimpan profil, kontak, poin, level, transaksi, dan riwayat belanja. Pilih member pada pesanan agar transaksi terhubung ke profil yang benar.</w:t>
      </w:r>
    </w:p>
    <w:p>
      <w:pPr>
        <w:pStyle w:val="Heading2"/>
      </w:pPr>
      <w:r>
        <w:t>Mengelola pelanggan</w:t>
      </w:r>
    </w:p>
    <w:p>
      <w:r>
        <w:t>Klik Tambah pelanggan, isi nama, telepon, dan email. Untuk data lama pilih Edit. Klik Riwayat untuk melihat transaksi terkait. Pilih pelanggan yang sudah ada agar tidak membuat profil duplikat.</w:t>
      </w:r>
    </w:p>
    <w:p>
      <w:r>
        <w:t>Poin diberikan satu kali setelah pesanan selesai dan lunas. Setiap kelipatan Rp10.000 dari nilai tagihan setelah refund menghasilkan satu poin. Pecahan di bawah kelipatan dibuang, bukan dibulatkan ke atas.</w:t>
      </w:r>
    </w:p>
    <w:p>
      <w:r>
        <w:t>Level tampilan Bronze, Silver, atau Gold mengikuti total belanja transaksi Selesai yang dibaca halaman pelanggan: Silver mulai Rp500.000 dan Gold mulai Rp2.000.000. Tampilan belanja ini menggunakan total transaksi, sehingga dapat berbeda dari penjualan bersih setelah pajak, layanan, dan refund di laporan.</w:t>
      </w:r>
    </w:p>
    <w:p>
      <w:pPr>
        <w:pStyle w:val="Heading2"/>
      </w:pPr>
      <w:r>
        <w:t>Membuat promo</w:t>
      </w:r>
    </w:p>
    <w:p>
      <w:pPr>
        <w:spacing w:after="100"/>
        <w:ind w:left="259" w:hanging="259"/>
      </w:pPr>
      <w:r>
        <w:t>1. Buka Promo &amp; loyalty lalu Tambah promo.</w:t>
      </w:r>
    </w:p>
    <w:p>
      <w:pPr>
        <w:spacing w:after="100"/>
        <w:ind w:left="259" w:hanging="259"/>
      </w:pPr>
      <w:r>
        <w:t>2. Isi nama, kode, jenis, nilai, menu yang memenuhi syarat, minimum belanja, tanggal mulai dan akhir, serta jam berlaku.</w:t>
      </w:r>
    </w:p>
    <w:p>
      <w:pPr>
        <w:spacing w:after="100"/>
        <w:ind w:left="259" w:hanging="259"/>
      </w:pPr>
      <w:r>
        <w:t>3. Untuk Voucher poin isi kebutuhan poin. Aktifkan promo lalu simpan.</w:t>
      </w:r>
    </w:p>
    <w:p>
      <w:pPr>
        <w:spacing w:after="100"/>
        <w:ind w:left="259" w:hanging="259"/>
      </w:pPr>
      <w:r>
        <w:t>4. Pada Pesanan Baru pilih member jika dibutuhkan, kemudian promo. Periksa nilai Diskon sebelum menyimpan.</w:t>
      </w:r>
    </w:p>
    <w:p>
      <w:r>
        <w:t>Persen menghitung persentase dari item yang memenuhi syarat. Diskon nominal dibatasi nilai item tersebut. BOGO memberi diskon satu item untuk setiap pasangan jumlah pada baris yang memenuhi syarat; dua menu berbeda tidak otomatis dipasangkan.</w:t>
      </w:r>
    </w:p>
    <w:p>
      <w:r>
        <w:t>Member baru memerlukan profil member yang belum memiliki transaksi Selesai. Voucher poin mengurangi saldo poin saat pesanan dibuat. Void yang memenuhi ketentuan mengembalikan poin yang telah ditukar.</w:t>
      </w:r>
    </w:p>
    <w:p>
      <w:r>
        <w:t>Happy hour memakai jam mulai dan akhir dalam promo. Pastikan rentang jam dalam hari yang sama sesuai ketentuan form. Aplikasi memakai satu pilihan promo pada pesanan; jangan menganggap beberapa kode akan ditumpuk otomatis.</w:t>
      </w:r>
    </w:p>
    <w:p>
      <w:r>
        <w:br w:type="page"/>
      </w:r>
    </w:p>
    <w:p>
      <w:bookmarkStart w:id="20" w:name="bab20"/>
      <w:pPr>
        <w:pStyle w:val="Heading1"/>
      </w:pPr>
      <w:r>
        <w:t>20 Layar pelanggan pelacakan dan komplain</w:t>
      </w:r>
      <w:bookmarkEnd w:id="20"/>
    </w:p>
    <w:p>
      <w:r>
        <w:t>Ketiga menu ini membantu pelanggan membaca tagihan, mengikuti status, dan menyampaikan pengalaman setelah transaksi.</w:t>
      </w:r>
    </w:p>
    <w:p>
      <w:pPr>
        <w:pStyle w:val="Heading2"/>
      </w:pPr>
      <w:r>
        <w:t>Layar pelanggan</w:t>
      </w:r>
    </w:p>
    <w:p>
      <w:r>
        <w:t>Buka Layar pelanggan atau tombol Buka layar pelanggan pada kasir. Gunakan tab atau layar kedua untuk menampilkan isi keranjang, diskon, pajak, layanan, total, pembayaran, dan kembalian.</w:t>
      </w:r>
    </w:p>
    <w:p>
      <w:r>
        <w:t>Draft keranjang dibagikan antar tab pada browser yang sama. Perangkat lain menerima data pesanan yang sudah disimpan melalui akun kasir, manager, atau owner pada ruang kerja yang sama. Jangan menjanjikan draft live lintas perangkat sebagai fitur yang sudah tersedia.</w:t>
      </w:r>
    </w:p>
    <w:p>
      <w:r>
        <w:t>Untuk satu pesanan tertentu, buka Detail lalu Layar pelanggan. Jika layar tidak berubah, periksa akun, ruang kerja, pesanan yang dipilih, dan apakah transaksi sudah disimpan.</w:t>
      </w:r>
    </w:p>
    <w:p>
      <w:pPr>
        <w:pStyle w:val="Heading2"/>
      </w:pPr>
      <w:r>
        <w:t>Pelacakan pesanan</w:t>
      </w:r>
    </w:p>
    <w:p>
      <w:r>
        <w:t>Buka Pelacakan pesanan atau Detail lalu Lacak pesanan. Bagikan tautan atau QR yang diberikan untuk transaksi tersebut. Pelanggan dapat melihat status dan ringkasan tanpa akses ke laporan internal restoran.</w:t>
      </w:r>
    </w:p>
    <w:p>
      <w:r>
        <w:t>Tautan memakai token acak per pesanan. Halaman memeriksa status sekitar tiap 5 detik. Perlakukan tautan sebagai akses ke ringkasan transaksi dan berikan kepada pelanggan yang bersangkutan.</w:t>
      </w:r>
    </w:p>
    <w:p>
      <w:r>
        <w:t>Status pengiriman dapat dicatat sebagai Siap diambil, Dikirim, atau Terkirim melalui tindakan pengiriman yang tersedia. Perubahan ini harus mengikuti kejadian nyata, terpisah dari konfirmasi pembayaran.</w:t>
      </w:r>
    </w:p>
    <w:p>
      <w:pPr>
        <w:pStyle w:val="Heading2"/>
      </w:pPr>
      <w:r>
        <w:t>Rating dan komplain</w:t>
      </w:r>
    </w:p>
    <w:p>
      <w:r>
        <w:t>Buka Rating &amp; komplain lalu Catat ulasan atau komplain. Pilih pesanan, rating 1 sampai 5, kategori, pesan, dan penanggung jawab. Pilih Tindak lanjut untuk status Baru, Ditangani, atau Selesai, serta tindakan penyelesaian.</w:t>
      </w:r>
    </w:p>
    <w:p>
      <w:r>
        <w:t>Pelanggan melalui halaman pelacakan dapat memberi satu ulasan setelah transaksi Selesai. Riwayat penanganan membantu manager memeriksa siapa yang menangani keluhan dan apa hasilnya.</w:t>
      </w:r>
    </w:p>
    <w:p>
      <w:r>
        <w:t>Penyelesaian komplain tidak otomatis membuat refund. Jika kompensasinya pengembalian uang, jalankan prosedur Pembayaran &amp; refund dan simpan bukti pengembalian.</w:t>
      </w:r>
    </w:p>
    <w:p>
      <w:r>
        <w:br w:type="page"/>
      </w:r>
    </w:p>
    <w:p>
      <w:bookmarkStart w:id="21" w:name="bab21"/>
      <w:pPr>
        <w:pStyle w:val="Heading1"/>
      </w:pPr>
      <w:r>
        <w:t>21 Shift kasir dan penghitungan uang tunai</w:t>
      </w:r>
      <w:bookmarkEnd w:id="21"/>
    </w:p>
    <w:p>
      <w:r>
        <w:t>Shift kasir menghubungkan transaksi tunai dengan kas awal, penerimaan, refund, pengeluaran, dan pembayaran supplier. Satu cabang tidak dapat mempunyai dua shift terbuka sekaligus.</w:t>
      </w:r>
    </w:p>
    <w:p>
      <w:pPr>
        <w:pStyle w:val="Heading2"/>
      </w:pPr>
      <w:r>
        <w:t>Membuka dan menutup shift</w:t>
      </w:r>
    </w:p>
    <w:p>
      <w:pPr>
        <w:spacing w:after="100"/>
        <w:ind w:left="259" w:hanging="259"/>
      </w:pPr>
      <w:r>
        <w:t>1. Buka Shift kasir, klik Buka shift, pilih cabang, isi nama kasir dan Kas awal sesuai uang laci yang dihitung.</w:t>
      </w:r>
    </w:p>
    <w:p>
      <w:pPr>
        <w:spacing w:after="100"/>
        <w:ind w:left="259" w:hanging="259"/>
      </w:pPr>
      <w:r>
        <w:t>2. Catat pembayaran tunai melalui pembayaran pesanan, deposit melalui form terkait, dan Pengeluaran kas melalui form biaya dengan shift yang benar.</w:t>
      </w:r>
    </w:p>
    <w:p>
      <w:pPr>
        <w:spacing w:after="100"/>
        <w:ind w:left="259" w:hanging="259"/>
      </w:pPr>
      <w:r>
        <w:t>3. Saat tutup, hitung uang fisik terlebih dahulu. Pilih Tutup shift, isi kas aktual dan catatan selisih.</w:t>
      </w:r>
    </w:p>
    <w:p>
      <w:pPr>
        <w:spacing w:after="100"/>
        <w:ind w:left="259" w:hanging="259"/>
      </w:pPr>
      <w:r>
        <w:t>4. Buka Rekap untuk memeriksa snapshot shift. Cetak atau simpan PDF bila diperlukan.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Contoh komponen</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Nilai</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Kas awal</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Rp200.000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Pembayaran dan deposit tunai</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Rp1.000.000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Refund tunai</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Rp50.000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Pengeluaran dan pembayaran supplier tunai</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Rp150.000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Kas seharusnya</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Rp1.000.000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Kas fisik aktual</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Rp990.000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Selisih aktual dikurangi seharusnya</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Minus Rp10.000</w:t>
            </w:r>
          </w:p>
        </w:tc>
      </w:tr>
    </w:tbl>
    <w:p>
      <w:pPr>
        <w:spacing w:after="40" w:before="0" w:line="240" w:lineRule="auto"/>
      </w:pPr>
      <w:r>
        <w:rPr>
          <w:sz w:val="4"/>
        </w:rPr>
      </w:r>
    </w:p>
    <w:p>
      <w:r>
        <w:t>Kas seharusnya = kas awal + penerimaan tunai - refund tunai - pengeluaran tunai. Uang diterima pelanggan yang lebih besar dari tagihan tidak seluruhnya menjadi pendapatan, karena ada kembalian.</w:t>
      </w:r>
    </w:p>
    <w:p>
      <w:pPr>
        <w:pStyle w:val="Heading2"/>
      </w:pPr>
      <w:r>
        <w:t>Membaca selisih dengan benar</w:t>
      </w:r>
    </w:p>
    <w:p>
      <w:r>
        <w:t>Selisih negatif berarti kas fisik kurang dari catatan; positif berarti lebih. Telusuri salah metode bayar, uang kembalian, deposit, biaya yang belum tercatat, dan pembayaran supplier sebelum menyimpulkan penyebab.</w:t>
      </w:r>
    </w:p>
    <w:p>
      <w:r>
        <w:t>Kas awal bukan omzet. Pembayaran supplier dapat mengurangi laci tanpa langsung mengurangi laba periode sebagai biaya operasional. Sebaliknya, biaya kanal dapat mengurangi laba tanpa keluar dari laci tunai.</w:t>
      </w:r>
    </w:p>
    <w:p>
      <w:r>
        <w:t>Pembayaran non-tunai tidak menambah laci. Rekap shift adalah pemeriksaan kas, sedangkan laporan laba-rugi adalah pemeriksaan hasil operasi; keduanya memang dapat menghasilkan angka berbeda.</w:t>
      </w:r>
    </w:p>
    <w:p>
      <w:r>
        <w:br w:type="page"/>
      </w:r>
    </w:p>
    <w:p>
      <w:bookmarkStart w:id="22" w:name="bab22"/>
      <w:pPr>
        <w:pStyle w:val="Heading1"/>
      </w:pPr>
      <w:r>
        <w:t>22 Karyawan absensi dan kalender kerja</w:t>
      </w:r>
      <w:bookmarkEnd w:id="22"/>
    </w:p>
    <w:p>
      <w:r>
        <w:t>Karyawan &amp; payroll menyediakan Data karyawan, Absensi, Cuti &amp; izin, Lembur, dan Payroll. Kalender kerja menyediakan jadwal bertanggal dan pertukaran shift.</w:t>
      </w:r>
    </w:p>
    <w:p>
      <w:pPr>
        <w:pStyle w:val="Heading2"/>
      </w:pPr>
      <w:r>
        <w:t>Menambah staf dan mencatat absensi</w:t>
      </w:r>
    </w:p>
    <w:p>
      <w:pPr>
        <w:spacing w:after="100"/>
        <w:ind w:left="259" w:hanging="259"/>
      </w:pPr>
      <w:r>
        <w:t>1. Klik Tambah karyawan, isi nama, jabatan, kontak, cabang, jam masuk, jam pulang, gaji pokok, dan status aktif.</w:t>
      </w:r>
    </w:p>
    <w:p>
      <w:pPr>
        <w:spacing w:after="100"/>
        <w:ind w:left="259" w:hanging="259"/>
      </w:pPr>
      <w:r>
        <w:t>2. Pada tab Absensi pilih tanggal hari ini dan cabang. Klik Absen masuk ketika staf benar-benar hadir, lalu Absen pulang ketika selesai.</w:t>
      </w:r>
    </w:p>
    <w:p>
      <w:pPr>
        <w:spacing w:after="100"/>
        <w:ind w:left="259" w:hanging="259"/>
      </w:pPr>
      <w:r>
        <w:t>3. Periksa jam masuk, pulang, keterlambatan, dan durasi. Untuk tanggal sebelumnya, gunakan filter untuk membaca catatan.</w:t>
      </w:r>
    </w:p>
    <w:p>
      <w:r>
        <w:t>Jam ditampilkan dalam WIB. Keterlambatan adalah selisih menit positif antara jam masuk dan jadwal Kerja pada hari tersebut; jika belum ada jadwal harian, dipakai jam masuk pada profil staf.</w:t>
      </w:r>
    </w:p>
    <w:p>
      <w:r>
        <w:t>Contoh jadwal 08.00 dan absen 08.12 menghasilkan telat 12 menit. Absen 07.55 menghasilkan tepat waktu. Durasi kerja baru tersedia setelah absen pulang. Tombol tidak tersedia lagi setelah pasangan absensi selesai.</w:t>
      </w:r>
    </w:p>
    <w:p>
      <w:r>
        <w:t>Absensi tidak otomatis mengenakan potongan gaji, mendeteksi wajah, atau memeriksa lokasi. Jika restoran mempunyai kebijakan potongan, nilai itu dimasukkan pada draft payroll sesuai kebijakan yang ditetapkan.</w:t>
      </w:r>
    </w:p>
    <w:p>
      <w:pPr>
        <w:pStyle w:val="Heading2"/>
      </w:pPr>
      <w:r>
        <w:t>Membuat kalender kerja</w:t>
      </w:r>
    </w:p>
    <w:p>
      <w:r>
        <w:t>Klik Tambah jadwal, pilih staf, cabang, tanggal, Kerja atau Libur, dan jam. Aplikasi menolak jadwal kerja bentrok serta jadwal pada cuti yang disetujui. Jam pulang harus setelah masuk; shift lintas hari perlu dipisahkan.</w:t>
      </w:r>
    </w:p>
    <w:p>
      <w:r>
        <w:t>Tampilan kalender menampilkan tujuh hari dari tanggal awal yang dipilih. Export jadwal mengunduh rekap sesuai filter. Untuk pertukaran, pilih Tukar shift, tentukan dua jadwal, dan isi alasan; manager meninjau Setujui atau Tolak.</w:t>
      </w:r>
    </w:p>
    <w:p>
      <w:r>
        <w:t>Mengubah jadwal setelah absensi tercatat tidak otomatis menghitung ulang seluruh keterlambatan lama. Periksa jadwal sebelum petugas mulai mencatat absensi.</w:t>
      </w:r>
    </w:p>
    <w:p>
      <w:r>
        <w:br w:type="page"/>
      </w:r>
    </w:p>
    <w:p>
      <w:bookmarkStart w:id="23" w:name="bab23"/>
      <w:pPr>
        <w:pStyle w:val="Heading1"/>
      </w:pPr>
      <w:r>
        <w:t>23 Cuti lembur payroll dan slip gaji</w:t>
      </w:r>
      <w:bookmarkEnd w:id="23"/>
    </w:p>
    <w:p>
      <w:r>
        <w:t>Pengajuan, perhitungan gaji, dan pembayaran gaji merupakan tahap yang berbeda. Draft payroll belum menjadi pengeluaran dalam laporan.</w:t>
      </w:r>
    </w:p>
    <w:p>
      <w:pPr>
        <w:pStyle w:val="Heading2"/>
      </w:pPr>
      <w:r>
        <w:t>Mengelola cuti dan lembur</w:t>
      </w:r>
    </w:p>
    <w:p>
      <w:r>
        <w:t>Pilih Cuti / izin, tentukan staf, jenis Cuti, Izin, atau Sakit, tanggal mulai dan akhir, serta alasan. Manager memilih Setujui atau Tolak pada daftar pengajuan.</w:t>
      </w:r>
    </w:p>
    <w:p>
      <w:r>
        <w:t>Pilih Catat lembur, isi staf, tanggal, jumlah jam, tarif per jam, dan kegiatan. Lembur yang Disetujui pada bulan payroll dimasukkan ke perhitungan. Lembur Menunggu atau Ditolak tidak ditambahkan sebagai lembur disetujui.</w:t>
      </w:r>
    </w:p>
    <w:p>
      <w:pPr>
        <w:pStyle w:val="Heading2"/>
      </w:pPr>
      <w:r>
        <w:t>Membuat draft payroll</w:t>
      </w:r>
    </w:p>
    <w:p>
      <w:pPr>
        <w:spacing w:after="100"/>
        <w:ind w:left="259" w:hanging="259"/>
      </w:pPr>
      <w:r>
        <w:t>1. Pilih Buat payroll, tentukan staf serta periode bulan, lalu isi bonus dan potongan.</w:t>
      </w:r>
    </w:p>
    <w:p>
      <w:pPr>
        <w:spacing w:after="100"/>
        <w:ind w:left="259" w:hanging="259"/>
      </w:pPr>
      <w:r>
        <w:t>2. Aplikasi mengambil gaji pokok staf dan total lembur disetujui pada bulan tersebut. Payroll staf yang sama pada bulan yang sama tidak boleh dibuat ganda.</w:t>
      </w:r>
    </w:p>
    <w:p>
      <w:pPr>
        <w:spacing w:after="100"/>
        <w:ind w:left="259" w:hanging="259"/>
      </w:pPr>
      <w:r>
        <w:t>3. Periksa Slip gaji untuk rincian. Draft yang salah dapat dihapus sebelum dibayar dan dibuat ulang dengan data benar.</w:t>
      </w:r>
    </w:p>
    <w:p>
      <w:pPr>
        <w:spacing w:after="100"/>
        <w:ind w:left="259" w:hanging="259"/>
      </w:pPr>
      <w:r>
        <w:t>4. Setelah uang benar-benar dibayar, pilih Konfirmasi pembayaran. Isi tanggal, metode Tunai atau Transfer bank, dan referensi bukti.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Contoh komponen gaji</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Nominal</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Gaji pokok</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Rp3.000.000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Lembur disetujui 10 jam kali Rp20.000</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Rp200.000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Bonus</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Rp150.000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Potongan</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Rp50.000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Total diterima</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Rp3.300.000</w:t>
            </w:r>
          </w:p>
        </w:tc>
      </w:tr>
    </w:tbl>
    <w:p>
      <w:pPr>
        <w:spacing w:after="40" w:before="0" w:line="240" w:lineRule="auto"/>
      </w:pPr>
      <w:r>
        <w:rPr>
          <w:sz w:val="4"/>
        </w:rPr>
      </w:r>
    </w:p>
    <w:p>
      <w:r>
        <w:t>Total gaji = pokok + lembur disetujui + bonus - potongan. Potongan tidak boleh membuat total negatif. Nilai lembur pada draft tidak otomatis mengikuti persetujuan baru yang datang setelah draft dibuat; tinjau draft sebelum membayar.</w:t>
      </w:r>
    </w:p>
    <w:p>
      <w:pPr>
        <w:pStyle w:val="Heading2"/>
      </w:pPr>
      <w:r>
        <w:t>Dampak ke laporan</w:t>
      </w:r>
    </w:p>
    <w:p>
      <w:r>
        <w:t>Konfirmasi pembayaran membuat satu pengeluaran kategori Gaji pada tanggal pembayaran yang dimasukkan. Gaji tunai membutuhkan shift terbuka. Jangan membuat Catat biaya untuk gaji yang sama lagi.</w:t>
      </w:r>
    </w:p>
    <w:p>
      <w:r>
        <w:t>Payroll dan biaya terkait yang sudah dibayar terkunci dari perubahan atau penghapusan umum. Slip gaji menunjukkan status draft atau bukti pembayaran. Penghitungan BPJS, PPh gaji, dan potongan lain tidak otomatis lengkap; gunakan bonus/potongan sesuai data yang telah diperiksa.</w:t>
      </w:r>
    </w:p>
    <w:p>
      <w:r>
        <w:br w:type="page"/>
      </w:r>
    </w:p>
    <w:p>
      <w:bookmarkStart w:id="24" w:name="bab24"/>
      <w:pPr>
        <w:pStyle w:val="Heading1"/>
      </w:pPr>
      <w:r>
        <w:t>24 Katering piutang dan pembayaran termin</w:t>
      </w:r>
      <w:bookmarkEnd w:id="24"/>
    </w:p>
    <w:p>
      <w:r>
        <w:t>Katering &amp; jadwal mencatat acara, produksi, pengiriman, menu, deposit, serta tagihan. Piutang pelanggan mencatat invoice dan termin dari pesanan yang belum lunas.</w:t>
      </w:r>
    </w:p>
    <w:p>
      <w:pPr>
        <w:pStyle w:val="Heading2"/>
      </w:pPr>
      <w:r>
        <w:t>Alur katering</w:t>
      </w:r>
    </w:p>
    <w:p>
      <w:pPr>
        <w:spacing w:after="100"/>
        <w:ind w:left="259" w:hanging="259"/>
      </w:pPr>
      <w:r>
        <w:t>1. Pilih Pesanan katering, isi pelanggan, acara, alamat, cabang, jadwal produksi dan pengiriman, menu, porsi, serta harga yang tersedia pada form.</w:t>
      </w:r>
    </w:p>
    <w:p>
      <w:pPr>
        <w:spacing w:after="100"/>
        <w:ind w:left="259" w:hanging="259"/>
      </w:pPr>
      <w:r>
        <w:t>2. Saat Dipesan, menu dapat diedit dan deposit dicatat. Tunai memerlukan shift terbuka; deposit tidak boleh melebihi total.</w:t>
      </w:r>
    </w:p>
    <w:p>
      <w:pPr>
        <w:spacing w:after="100"/>
        <w:ind w:left="259" w:hanging="259"/>
      </w:pPr>
      <w:r>
        <w:t>3. Saat produksi benar-benar dimulai, pilih Mulai produksi. Aplikasi membuat pesanan terkait dan menerapkan deposit. Lanjutkan antrean Layar dapur untuk memulai pemakaian bahan; ketika bagian dapur mulai, stok layak diperiksa dan dikurangi.</w:t>
      </w:r>
    </w:p>
    <w:p>
      <w:pPr>
        <w:spacing w:after="100"/>
        <w:ind w:left="259" w:hanging="259"/>
      </w:pPr>
      <w:r>
        <w:t>4. Gunakan Tagihan untuk pelunasan. Lanjutkan Siap kirim dan Selesai dikirim sesuai kejadian serta ketentuan status.</w:t>
      </w:r>
    </w:p>
    <w:p>
      <w:r>
        <w:t>Katering terjadwal ikut menyumbang kebutuhan pada saran pembelian dan rencana produksi. Booking dapat dibuat sebelum bahan tersedia, tetapi produksi tetap perlu stok yang mencukupi.</w:t>
      </w:r>
    </w:p>
    <w:p>
      <w:pPr>
        <w:pStyle w:val="Heading2"/>
      </w:pPr>
      <w:r>
        <w:t>Membuat invoice piutang</w:t>
      </w:r>
    </w:p>
    <w:p>
      <w:r>
        <w:t>Buka Piutang pelanggan, pilih Buat invoice, lalu hubungkan ke pesanan yang masih mempunyai saldo. Isi nomor, pelanggan atau perusahaan, jatuh tempo, termin, dan catatan.</w:t>
      </w:r>
    </w:p>
    <w:p>
      <w:r>
        <w:t>Jumlah termin harus sama dengan saldo saat invoice dibuat. Buka Detail invoice untuk melihat jatuh tempo, nominal, alokasi pembayaran, serta status Lunas atau Terlambat. Pilih Pembayaran untuk mencatat cicilan pada pesanan terkait.</w:t>
      </w:r>
    </w:p>
    <w:p>
      <w:r>
        <w:t>Contoh saldo Rp600.000 dibagi Rp200.000 hari ini dan Rp400.000 minggu depan. Penerimaan Rp200.000 mengurangi saldo, tetapi belum membuat pesanan lunas jika Rp400.000 belum dibayar.</w:t>
      </w:r>
    </w:p>
    <w:p>
      <w:pPr>
        <w:pStyle w:val="Heading2"/>
      </w:pPr>
      <w:r>
        <w:t>Pendapatan dan uang muka</w:t>
      </w:r>
    </w:p>
    <w:p>
      <w:r>
        <w:t>Membuat invoice tidak mencatat omzet kedua. Deposit adalah penerimaan lebih awal; alokasinya ke tagihan tidak boleh menambah penerimaan kas lagi.</w:t>
      </w:r>
    </w:p>
    <w:p>
      <w:r>
        <w:t>Laporan laba-rugi versi ini memasukkan penjualan ketika pesanan selesai dan lunas. Piutang yang belum lunas belum menjadi penjualan pada laporan tersebut. Karena itu laporan belum merupakan pembukuan akrual penuh untuk seluruh invoice katering.</w:t>
      </w:r>
    </w:p>
    <w:p>
      <w:r>
        <w:br w:type="page"/>
      </w:r>
    </w:p>
    <w:p>
      <w:bookmarkStart w:id="25" w:name="bab25"/>
      <w:pPr>
        <w:pStyle w:val="Heading1"/>
      </w:pPr>
      <w:r>
        <w:t>25 Aset checklist dan notifikasi</w:t>
      </w:r>
      <w:bookmarkEnd w:id="25"/>
    </w:p>
    <w:p>
      <w:r>
        <w:t>Menu operasional membantu mengendalikan alat, pekerjaan harian, dan kejadian yang perlu perhatian manager.</w:t>
      </w:r>
    </w:p>
    <w:p>
      <w:pPr>
        <w:pStyle w:val="Heading2"/>
      </w:pPr>
      <w:r>
        <w:t>Aset dan servis</w:t>
      </w:r>
    </w:p>
    <w:p>
      <w:r>
        <w:t>Pada Aset &amp; servis pilih Tambah aset. Isi nama alat, nomor seri, cabang, lokasi, tanggal dan nilai pembelian, penanggung jawab, kondisi, serta servis berikutnya. Pilih Jadwalkan servis untuk kegiatan, teknisi, tanggal, dan perkiraan biaya.</w:t>
      </w:r>
    </w:p>
    <w:p>
      <w:r>
        <w:t>Setelah servis selesai pilih Selesaikan &amp; catat biaya. Masukkan biaya aktual, tanggal pembayaran, bukti, hasil pekerjaan, dan jadwal berikutnya. Penyelesaian menghasilkan satu pengeluaran perawatan. Jangan mencatat biaya yang sama dua kali.</w:t>
      </w:r>
    </w:p>
    <w:p>
      <w:r>
        <w:t>Nilai pembelian pada daftar aset bukan otomatis pengeluaran atau penyusutan dalam laba-rugi. Penyusutan belum dihitung otomatis. Perawatan yang sudah selesai serta biaya otomatisnya tidak dapat diedit bebas; gunakan koreksi yang terlacak.</w:t>
      </w:r>
    </w:p>
    <w:p>
      <w:pPr>
        <w:pStyle w:val="Heading2"/>
      </w:pPr>
      <w:r>
        <w:t>Checklist operasional</w:t>
      </w:r>
    </w:p>
    <w:p>
      <w:pPr>
        <w:spacing w:after="100"/>
        <w:ind w:left="259" w:hanging="259"/>
      </w:pPr>
      <w:r>
        <w:t>1. Buka Checklist operasional lalu Template checklist. Pilih jenis Buka, Tutup, Kebersihan, Peralatan, atau Serah terima.</w:t>
      </w:r>
    </w:p>
    <w:p>
      <w:pPr>
        <w:spacing w:after="100"/>
        <w:ind w:left="259" w:hanging="259"/>
      </w:pPr>
      <w:r>
        <w:t>2. Isi tugas satu baris per pekerjaan. Mulai checklist dengan template, cabang, dan shift jika diperlukan.</w:t>
      </w:r>
    </w:p>
    <w:p>
      <w:pPr>
        <w:spacing w:after="100"/>
        <w:ind w:left="259" w:hanging="259"/>
      </w:pPr>
      <w:r>
        <w:t>3. Buka checklist berjalan dan centang tugas yang selesai. Tulis catatan pekerjaan jika tersedia.</w:t>
      </w:r>
    </w:p>
    <w:p>
      <w:pPr>
        <w:spacing w:after="100"/>
        <w:ind w:left="259" w:hanging="259"/>
      </w:pPr>
      <w:r>
        <w:t>4. Pilih Selesaikan &amp; serah terima, masukkan penerima dan catatan. Checklist yang selesai terkunci.</w:t>
      </w:r>
    </w:p>
    <w:p>
      <w:r>
        <w:t>Checklist membantu pemeriksaan pekerjaan, tetapi tidak menggantikan transaksi stok, pembayaran, atau absensi. Mencentang stok sudah dicek tidak mencatat opname secara otomatis.</w:t>
      </w:r>
    </w:p>
    <w:p>
      <w:pPr>
        <w:pStyle w:val="Heading2"/>
      </w:pPr>
      <w:r>
        <w:t>Notifikasi</w:t>
      </w:r>
    </w:p>
    <w:p>
      <w:r>
        <w:t>Notifikasi dihitung dari stok minimum, batch dekat kedaluwarsa, antrean dapur lama, reservasi mendekat, hutang jatuh tempo, servis alat, dan selisih kas. Owner dapat mengatur ambang peringatan.</w:t>
      </w:r>
    </w:p>
    <w:p>
      <w:r>
        <w:t>Tandai dibaca mencatat bahwa petugas sudah membaca, bukan menyelesaikan masalah asal. Untuk menghilangkan penyebab, restock, bayar hutang, selesaikan servis, atau tindak lanjuti transaksi yang terkait. Ini notifikasi dalam aplikasi, bukan pengiriman WhatsApp atau email otomatis.</w:t>
      </w:r>
    </w:p>
    <w:p>
      <w:r>
        <w:br w:type="page"/>
      </w:r>
    </w:p>
    <w:p>
      <w:bookmarkStart w:id="26" w:name="bab26"/>
      <w:pPr>
        <w:pStyle w:val="Heading1"/>
      </w:pPr>
      <w:r>
        <w:t>26 Dashboard analisis strategi dan anggaran</w:t>
      </w:r>
      <w:bookmarkEnd w:id="26"/>
    </w:p>
    <w:p>
      <w:r>
        <w:t>Dashboard membantu memantau keadaan operasional. Analisis restoran dan Strategi menu membantu membaca hasil penjualan; Target &amp; anggaran membandingkan rencana dengan realisasi.</w:t>
      </w:r>
    </w:p>
    <w:p>
      <w:pPr>
        <w:pStyle w:val="Heading2"/>
      </w:pPr>
      <w:r>
        <w:t>Membaca Dashboard</w:t>
      </w:r>
    </w:p>
    <w:p>
      <w:r>
        <w:t>Pilih cabang dan tanggal. Penjualan lunas menjumlahkan tagihan pesanan lunas yang tidak Dibatalkan atau Digabung, dikurangi refund. Angka ini dapat memasukkan pajak dan layanan serta pesanan lunas yang belum selesai.</w:t>
      </w:r>
    </w:p>
    <w:p>
      <w:r>
        <w:t>Pesanan aktif menghitung pesanan yang belum ditutup. Laba operasional memakai syarat selesai dan lunas, HPP snapshot, serta biaya periode. Stok minimum menunjukkan bahan yang perlu perhatian; periksa Inventori untuk detail cabangnya.</w:t>
      </w:r>
    </w:p>
    <w:p>
      <w:r>
        <w:t>Karena definisinya berbeda, Penjualan lunas pada Dashboard tidak harus sama dengan Penjualan bersih pada Laporan laba-rugi. Baca status transaksi, pajak, layanan, dan filter sebelum membandingkan.</w:t>
      </w:r>
    </w:p>
    <w:p>
      <w:pPr>
        <w:pStyle w:val="Heading2"/>
      </w:pPr>
      <w:r>
        <w:t>Analisis restoran</w:t>
      </w:r>
    </w:p>
    <w:p>
      <w:r>
        <w:t>Menu ini memakai transaksi selesai dan lunas setelah refund. Baca penjualan, rata-rata transaksi, waktu penyelesaian, member berulang, kontribusi menu, serta jam ramai WIB. Gunakan Export analisis untuk pemeriksaan lanjutan.</w:t>
      </w:r>
    </w:p>
    <w:p>
      <w:pPr>
        <w:pStyle w:val="Heading2"/>
      </w:pPr>
      <w:r>
        <w:t>Strategi menu</w:t>
      </w:r>
    </w:p>
    <w:p>
      <w:r>
        <w:t>Baca porsi terjual, penjualan bersih, modal, kontribusi per porsi, kategori, dan saran. Kategori mencakup Bintang, Laris margin kecil, Untung kurang laris, serta Perlu evaluasi.</w:t>
      </w:r>
    </w:p>
    <w:p>
      <w:r>
        <w:t>Popularitas tinggi mulai 70 persen dari rata-rata porsi per menu terjual. Kontribusi tinggi dibandingkan rata-rata tertimbang menu yang modalnya lengkap. Menu bermodal kosong tidak dapat dinilai profitabilitasnya dengan yakin.</w:t>
      </w:r>
    </w:p>
    <w:p>
      <w:r>
        <w:t>Kontribusi menu sudah memperhitungkan alokasi diskon dan refund, tetapi biaya kanal serta biaya operasional dibaca terpisah di laba-rugi. Menu berkontribusi besar belum tentu paling menguntungkan setelah semua biaya.</w:t>
      </w:r>
    </w:p>
    <w:p>
      <w:pPr>
        <w:pStyle w:val="Heading2"/>
      </w:pPr>
      <w:r>
        <w:t>Target dan anggaran</w:t>
      </w:r>
    </w:p>
    <w:p>
      <w:r>
        <w:t>Buat target per cabang dan bulan: target penjualan bersih, batas persentase HPP, dan anggaran biaya operasional. Realisasi mengikuti laporan yang tersedia. Target tidak menghasilkan transaksi, menaikkan omzet, atau membatasi belanja secara otomatis.</w:t>
      </w:r>
    </w:p>
    <w:p>
      <w:r>
        <w:br w:type="page"/>
      </w:r>
    </w:p>
    <w:p>
      <w:bookmarkStart w:id="27" w:name="bab27"/>
      <w:pPr>
        <w:pStyle w:val="Heading1"/>
      </w:pPr>
      <w:r>
        <w:t>27 Laporan ekspor dan tutup periode</w:t>
      </w:r>
      <w:bookmarkEnd w:id="27"/>
    </w:p>
    <w:p>
      <w:r>
        <w:t>Laporan laba-rugi merupakan laporan operasional berdasarkan data transaksi dan biaya yang dicatat. Pilih cabang serta tanggal sebelum membaca atau mengunduhnya.</w:t>
      </w:r>
    </w:p>
    <w:p>
      <w:pPr>
        <w:pStyle w:val="Heading2"/>
      </w:pPr>
      <w:r>
        <w:t>Mengunduh laporan</w:t>
      </w:r>
    </w:p>
    <w:p>
      <w:pPr>
        <w:spacing w:after="100"/>
        <w:ind w:left="259" w:hanging="259"/>
      </w:pPr>
      <w:r>
        <w:t>1. Buka Laporan laba-rugi dan tentukan rentang Dari serta Sampai.</w:t>
      </w:r>
    </w:p>
    <w:p>
      <w:pPr>
        <w:spacing w:after="100"/>
        <w:ind w:left="259" w:hanging="259"/>
      </w:pPr>
      <w:r>
        <w:t>2. Periksa Penjualan bersih, HPP, Biaya operasional, Laba operasional, Pajak bersih, dan Layanan bersih.</w:t>
      </w:r>
    </w:p>
    <w:p>
      <w:pPr>
        <w:spacing w:after="100"/>
        <w:ind w:left="259" w:hanging="259"/>
      </w:pPr>
      <w:r>
        <w:t>3. Tinjau Kontribusi menu dan tanda modal belum lengkap.</w:t>
      </w:r>
    </w:p>
    <w:p>
      <w:pPr>
        <w:spacing w:after="100"/>
        <w:ind w:left="259" w:hanging="259"/>
      </w:pPr>
      <w:r>
        <w:t>4. Pilih Export Excel untuk file laporan. Pilih Cetak / PDF lalu Simpan sebagai PDF pada dialog browser untuk salinan cetak.</w:t>
      </w:r>
    </w:p>
    <w:p>
      <w:r>
        <w:t>Pesanan &amp; Kasir menyediakan Export Excel transaksi; Detail menyediakan Excel transaksi satu pesanan. Inventori, batch, staf, kalender, strategi menu, selisih bahan, dan beberapa modul lain mempunyai ekspor masing-masing. Gunakan file sesuai pertanyaan yang sedang diperiksa.</w:t>
      </w:r>
    </w:p>
    <w:p>
      <w:pPr>
        <w:pStyle w:val="Heading2"/>
      </w:pPr>
      <w:r>
        <w:t>Menutup periode bulanan</w:t>
      </w:r>
    </w:p>
    <w:p>
      <w:r>
        <w:t>Owner atau manager membuka Tutup periode, memilih cabang, bulan, dan catatan pemeriksaan. Sebelum menutup, cocokkan transaksi, pembayaran, refund, biaya, stok, serta payroll.</w:t>
      </w:r>
    </w:p>
    <w:p>
      <w:r>
        <w:t>Penutupan menyimpan snapshot penjualan, HPP, biaya, dan laba. Transaksi terkait pada bulan tertutup dikunci. Snapshot Excel mengunduh hasil saat penutupan, sehingga dapat digunakan sebagai arsip pemeriksaan.</w:t>
      </w:r>
    </w:p>
    <w:p>
      <w:r>
        <w:t>Menutup bulan yang masih berjalan juga mengunci transaksi baru untuk bulan tersebut. Lakukan penutupan setelah periode selesai dan pekerjaan sudah ditinjau.</w:t>
      </w:r>
    </w:p>
    <w:p>
      <w:pPr>
        <w:pStyle w:val="Heading2"/>
      </w:pPr>
      <w:r>
        <w:t>Koreksi dan buka kembali</w:t>
      </w:r>
    </w:p>
    <w:p>
      <w:r>
        <w:t>Koreksi sekarang mencatat tambahan atau pengurangan biaya pada periode berjalan yang terbuka dan menunjuk laporan asal. Masukkan nominal bertanda positif untuk menambah biaya atau negatif untuk mengurangi biaya, referensi, dan alasan.</w:t>
      </w:r>
    </w:p>
    <w:p>
      <w:r>
        <w:t>Buka kembali khusus owner, memerlukan alasan dan PIN jika aktif. Pembukaan kembali memungkinkan perubahan sesuai kewenangan, bukan menghapus jejak penutupan. Restore backup juga tidak boleh membuka periode tertutup secara diam-diam.</w:t>
      </w:r>
    </w:p>
    <w:p>
      <w:r>
        <w:br w:type="page"/>
      </w:r>
    </w:p>
    <w:p>
      <w:bookmarkStart w:id="28" w:name="bab28"/>
      <w:pPr>
        <w:pStyle w:val="Heading1"/>
      </w:pPr>
      <w:r>
        <w:t>28 Dasar membaca laba rugi</w:t>
      </w:r>
      <w:bookmarkEnd w:id="28"/>
    </w:p>
    <w:p>
      <w:r>
        <w:t>Laporan versi 17 menghitung laba operasional. Nilainya belum otomatis menjadi laba bersih setelah seluruh kewajiban bisnis, pajak penghasilan, penyusutan, atau penyesuaian akuntansi.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Istilah</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Arti dalam aplikasi</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Total harga</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Jumlah harga item dikali jumlah sebelum diskon</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Penjualan setelah diskon</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Total harga dikurangi diskon, sebelum pajak dan layanan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Total bayar</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setelah diskon ditambah pajak dan layanan</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Penjualan bersih laporan</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Penjualan setelah diskon dari pesanan selesai dan lunas, disesuaikan refund</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HPP</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Jumlah modal snapshot per baris dikali jumlah pada pesanan selesai dan lunas</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Laba kotor</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Penjualan bersih dikurangi HPP</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Biaya operasional</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Jumlah pengeluaran yang masuk cabang dan periode terpilih</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Laba operasional</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Laba kotor dikurangi biaya operasional</w:t>
            </w:r>
          </w:p>
        </w:tc>
      </w:tr>
    </w:tbl>
    <w:p>
      <w:pPr>
        <w:spacing w:after="40" w:before="0" w:line="240" w:lineRule="auto"/>
      </w:pPr>
      <w:r>
        <w:rPr>
          <w:sz w:val="4"/>
        </w:rPr>
      </w:r>
    </w:p>
    <w:p>
      <w:pPr>
        <w:pStyle w:val="Heading2"/>
      </w:pPr>
      <w:r>
        <w:t>Transaksi yang masuk</w:t>
      </w:r>
    </w:p>
    <w:p>
      <w:r>
        <w:t>Pesanan harus berstatus Selesai dan lunas. Pesanan Menunggu, Diproses, Siap, Dibatalkan, atau Digabung tidak menjadi penjualan bersih pada rumus laba-rugi. Pesanan yang baru dibayar sebagian belum memenuhi syarat lunas.</w:t>
      </w:r>
    </w:p>
    <w:p>
      <w:r>
        <w:t>HPP mengikuti kumpulan pesanan selesai dan lunas yang sama. Pengeluaran mengikuti cabang serta tanggal biayanya, sehingga dapat tetap muncul walaupun pada hari itu tidak ada penjualan selesai.</w:t>
      </w:r>
    </w:p>
    <w:p>
      <w:pPr>
        <w:pStyle w:val="Heading2"/>
      </w:pPr>
      <w:r>
        <w:t>Pajak layanan dan biaya belum dicatat</w:t>
      </w:r>
    </w:p>
    <w:p>
      <w:r>
        <w:t>Pajak dan layanan dipisahkan dari penjualan bersih. Aplikasi ini tidak otomatis menganggap layanan sebagai keuntungan restoran. Jika kebijakan pembagian layanan membutuhkan pencatatan lain, lakukan pemeriksaan terpisah.</w:t>
      </w:r>
    </w:p>
    <w:p>
      <w:r>
        <w:t>Biaya listrik, sewa, internet, transportasi, gaji, dan kewajiban lain baru memengaruhi laporan jika sudah tercatat sebagai pengeluaran atau melalui fitur otomatis terkait. Biaya yang terlewat membuat laba tampak terlalu tinggi.</w:t>
      </w:r>
    </w:p>
    <w:p>
      <w:r>
        <w:t>Pembelian stok bukan pengeluaran operasional kedua ketika bahan yang sama sudah menjadi HPP. Laba juga tidak sama dengan saldo bank atau uang laci, karena uang muka, piutang, pembayaran supplier, dan waktu pencairan berbeda.</w:t>
      </w:r>
    </w:p>
    <w:p>
      <w:r>
        <w:br w:type="page"/>
      </w:r>
    </w:p>
    <w:p>
      <w:bookmarkStart w:id="29" w:name="bab29"/>
      <w:pPr>
        <w:pStyle w:val="Heading1"/>
      </w:pPr>
      <w:r>
        <w:t>29 Menghitung HPP tagihan dan margin</w:t>
      </w:r>
      <w:bookmarkEnd w:id="29"/>
    </w:p>
    <w:p>
      <w:r>
        <w:t>Mulai dari biaya bahan, lalu harga jual, diskon, pajak, dan layanan. Semua contoh pada bagian ini memakai rupiah dan kebijakan ilustrasi.</w:t>
      </w:r>
    </w:p>
    <w:p>
      <w:pPr>
        <w:pStyle w:val="Heading2"/>
      </w:pPr>
      <w:r>
        <w:t>HPP dan margin bahan</w:t>
      </w:r>
    </w:p>
    <w:p>
      <w:r>
        <w:t>HPP per porsi adalah penjumlahan kebutuhan setiap bahan dikali modal satuan. Varian dapat mengalikan resep dasar; bahan topping dan varian ditambahkan sesuai konfigurasi.</w:t>
      </w:r>
    </w:p>
    <w:p>
      <w:r>
        <w:t>Untuk contoh ayam dan beras pada bab 12, HPP Rp7.850 dan harga Rp32.000. Kontribusi sebelum biaya lain Rp24.150. Margin terhadap harga jual adalah Rp24.150 dibagi Rp32.000 dikali 100, sekitar 75,47 persen.</w:t>
      </w:r>
    </w:p>
    <w:p>
      <w:r>
        <w:t>Markup berbeda: Rp24.150 dibagi Rp7.850 dikali 100, sekitar 307,64 persen. Halaman margin resep memakai harga jual sebagai pembagi, bukan modal.</w:t>
      </w:r>
    </w:p>
    <w:p>
      <w:pPr>
        <w:pStyle w:val="Heading2"/>
      </w:pPr>
      <w:r>
        <w:t>Contoh tagihan dengan promo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3485"/>
        <w:gridCol w:w="2534"/>
      </w:tblGrid>
      <w:tr>
        <w:trPr>
          <w:cantSplit/>
          <w:tblHeader w:val="true"/>
        </w:trPr>
        <w:tc>
          <w:tcPr>
            <w:tcW w:type="dxa" w:w="3917"/>
            <w:vAlign w:val="center"/>
            <w:tcMar>
              <w:top w:w="80" w:type="dxa"/>
              <w:bottom w:w="80" w:type="dxa"/>
              <w:left w:w="110" w:type="dxa"/>
              <w:right w:w="110" w:type="dxa"/>
            </w:tcMar>
            <w:shd w:fill="343F38"/>
          </w:tcPr>
          <w:p>
            <w:pPr>
              <w:keepNext/>
              <w:spacing w:after="0" w:before="0" w:line="252" w:lineRule="auto"/>
            </w:pPr>
            <w:r>
              <w:rPr>
                <w:b/>
                <w:color w:val="FFFFFF"/>
                <w:sz w:val="19"/>
              </w:rPr>
              <w:t>Komponen</w:t>
            </w:r>
          </w:p>
        </w:tc>
        <w:tc>
          <w:tcPr>
            <w:tcW w:type="dxa" w:w="3485"/>
            <w:vAlign w:val="center"/>
            <w:tcMar>
              <w:top w:w="80" w:type="dxa"/>
              <w:bottom w:w="80" w:type="dxa"/>
              <w:left w:w="110" w:type="dxa"/>
              <w:right w:w="110" w:type="dxa"/>
            </w:tcMar>
            <w:shd w:fill="343F38"/>
          </w:tcPr>
          <w:p>
            <w:pPr>
              <w:keepNext/>
              <w:spacing w:after="0" w:before="0" w:line="252" w:lineRule="auto"/>
            </w:pPr>
            <w:r>
              <w:rPr>
                <w:b/>
                <w:color w:val="FFFFFF"/>
                <w:sz w:val="19"/>
              </w:rPr>
              <w:t>Perhitungan</w:t>
            </w:r>
          </w:p>
        </w:tc>
        <w:tc>
          <w:tcPr>
            <w:tcW w:type="dxa" w:w="2534"/>
            <w:vAlign w:val="center"/>
            <w:tcMar>
              <w:top w:w="80" w:type="dxa"/>
              <w:bottom w:w="80" w:type="dxa"/>
              <w:left w:w="110" w:type="dxa"/>
              <w:right w:w="110" w:type="dxa"/>
            </w:tcMar>
            <w:shd w:fill="343F38"/>
          </w:tcPr>
          <w:p>
            <w:pPr>
              <w:keepNext/>
              <w:spacing w:after="0" w:before="0" w:line="252" w:lineRule="auto"/>
            </w:pPr>
            <w:r>
              <w:rPr>
                <w:b/>
                <w:color w:val="FFFFFF"/>
                <w:sz w:val="19"/>
              </w:rPr>
              <w:t>Hasil</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Ayam 2 porsi</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2 kali Rp32.000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Rp64.000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Kopi 1 gelas</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1 kali Rp18.000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Rp18.000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Total harga</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Rp64.000 tambah Rp18.000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Rp82.000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Diskon 10 persen semua item</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10 persen kali Rp82.000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Rp8.200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Dasar pajak dan layanan</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Rp82.000 kurang Rp8.200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Rp73.800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Pajak ilustrasi 10 persen</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10 persen kali Rp73.800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Rp7.380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Layanan ilustrasi 5 persen</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5 persen kali Rp73.800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Rp3.690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Total bayar</w:t>
            </w:r>
          </w:p>
        </w:tc>
        <w:tc>
          <w:tcPr>
            <w:tcW w:type="dxa" w:w="3485"/>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Rp73.800 tambah Rp7.380 tambah Rp3.690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Rp84.870</w:t>
            </w:r>
          </w:p>
        </w:tc>
      </w:tr>
    </w:tbl>
    <w:p>
      <w:pPr>
        <w:spacing w:after="40" w:before="0" w:line="240" w:lineRule="auto"/>
      </w:pPr>
      <w:r>
        <w:rPr>
          <w:sz w:val="4"/>
        </w:rPr>
      </w:r>
    </w:p>
    <w:p>
      <w:r>
        <w:t>Pajak dan layanan masing-masing dihitung dari nilai setelah diskon, lalu dibulatkan ke rupiah terdekat. Pada rumus ini pajak tidak dihitung di atas layanan.</w:t>
      </w:r>
    </w:p>
    <w:p>
      <w:r>
        <w:t>Jika HPP ayam Rp7.850 dan kopi Rp3.700, HPP transaksi menjadi Rp19.400. Penjualan bersih tanpa refund Rp73.800, sehingga laba kotor Rp54.400. Total bayar Rp84.870 bukan seluruhnya penjualan bersih.</w:t>
      </w:r>
    </w:p>
    <w:p>
      <w:r>
        <w:t>Contoh tarif hanya untuk menjelaskan rumus. Isi persentase bisnis berdasarkan kebijakan yang sudah ditetapkan, lalu verifikasi nominal pada pesanan sebelum pembayaran.</w:t>
      </w:r>
    </w:p>
    <w:p>
      <w:r>
        <w:br w:type="page"/>
      </w:r>
    </w:p>
    <w:p>
      <w:bookmarkStart w:id="30" w:name="bab30"/>
      <w:pPr>
        <w:pStyle w:val="Heading1"/>
      </w:pPr>
      <w:r>
        <w:t>30 Contoh laba rugi satu hari</w:t>
      </w:r>
      <w:bookmarkEnd w:id="30"/>
    </w:p>
    <w:p>
      <w:r>
        <w:t>Contoh ini menggunakan 50 porsi ayam Rp32.000 dan 30 kopi Rp18.000. Semua pesanan selesai dan lunas, tidak ada refund, serta tidak ada biaya kanal.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3485"/>
        <w:gridCol w:w="2534"/>
      </w:tblGrid>
      <w:tr>
        <w:trPr>
          <w:cantSplit/>
          <w:tblHeader w:val="true"/>
        </w:trPr>
        <w:tc>
          <w:tcPr>
            <w:tcW w:type="dxa" w:w="3917"/>
            <w:vAlign w:val="center"/>
            <w:tcMar>
              <w:top w:w="80" w:type="dxa"/>
              <w:bottom w:w="80" w:type="dxa"/>
              <w:left w:w="110" w:type="dxa"/>
              <w:right w:w="110" w:type="dxa"/>
            </w:tcMar>
            <w:shd w:fill="343F38"/>
          </w:tcPr>
          <w:p>
            <w:pPr>
              <w:keepNext/>
              <w:spacing w:after="0" w:before="0" w:line="252" w:lineRule="auto"/>
            </w:pPr>
            <w:r>
              <w:rPr>
                <w:b/>
                <w:color w:val="FFFFFF"/>
                <w:sz w:val="19"/>
              </w:rPr>
              <w:t>Komponen</w:t>
            </w:r>
          </w:p>
        </w:tc>
        <w:tc>
          <w:tcPr>
            <w:tcW w:type="dxa" w:w="3485"/>
            <w:vAlign w:val="center"/>
            <w:tcMar>
              <w:top w:w="80" w:type="dxa"/>
              <w:bottom w:w="80" w:type="dxa"/>
              <w:left w:w="110" w:type="dxa"/>
              <w:right w:w="110" w:type="dxa"/>
            </w:tcMar>
            <w:shd w:fill="343F38"/>
          </w:tcPr>
          <w:p>
            <w:pPr>
              <w:keepNext/>
              <w:spacing w:after="0" w:before="0" w:line="252" w:lineRule="auto"/>
            </w:pPr>
            <w:r>
              <w:rPr>
                <w:b/>
                <w:color w:val="FFFFFF"/>
                <w:sz w:val="19"/>
              </w:rPr>
              <w:t>Perhitungan</w:t>
            </w:r>
          </w:p>
        </w:tc>
        <w:tc>
          <w:tcPr>
            <w:tcW w:type="dxa" w:w="2534"/>
            <w:vAlign w:val="center"/>
            <w:tcMar>
              <w:top w:w="80" w:type="dxa"/>
              <w:bottom w:w="80" w:type="dxa"/>
              <w:left w:w="110" w:type="dxa"/>
              <w:right w:w="110" w:type="dxa"/>
            </w:tcMar>
            <w:shd w:fill="343F38"/>
          </w:tcPr>
          <w:p>
            <w:pPr>
              <w:keepNext/>
              <w:spacing w:after="0" w:before="0" w:line="252" w:lineRule="auto"/>
            </w:pPr>
            <w:r>
              <w:rPr>
                <w:b/>
                <w:color w:val="FFFFFF"/>
                <w:sz w:val="19"/>
              </w:rPr>
              <w:t>Nilai</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ayam</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50 kali Rp32.000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Rp1.600.000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Penjualan kopi</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30 kali Rp18.000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Rp540.000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Total harga</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Jumlah dua produk</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Rp2.140.000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Diskon hari tersebut</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Nilai ilustrasi</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Rp140.000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bersih</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Rp2.140.000 kurang Rp140.000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Rp2.000.000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HPP ayam</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50 kali Rp7.850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Rp392.500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HPP kopi</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30 kali Rp3.700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Rp111.000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Total HPP</w:t>
            </w:r>
          </w:p>
        </w:tc>
        <w:tc>
          <w:tcPr>
            <w:tcW w:type="dxa" w:w="3485"/>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Rp392.500 tambah Rp111.000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Rp503.500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Laba kotor</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Rp2.000.000 kurang Rp503.500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Rp1.496.500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Biaya operasional</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Biaya tercatat hari tersebut</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Rp400.000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Laba operasional</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Rp1.496.500 kurang Rp400.000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Rp1.096.500</w:t>
            </w:r>
          </w:p>
        </w:tc>
      </w:tr>
    </w:tbl>
    <w:p>
      <w:pPr>
        <w:spacing w:after="40" w:before="0" w:line="240" w:lineRule="auto"/>
      </w:pPr>
      <w:r>
        <w:rPr>
          <w:sz w:val="4"/>
        </w:rPr>
      </w:r>
    </w:p>
    <w:p>
      <w:pPr>
        <w:pStyle w:val="Heading2"/>
      </w:pPr>
      <w:r>
        <w:t>Membaca persentasenya</w:t>
      </w:r>
    </w:p>
    <w:p>
      <w:r>
        <w:t>Persentase HPP terhadap penjualan bersih adalah Rp503.500 dibagi Rp2.000.000, yaitu 25,175 persen. Margin laba kotor 74,825 persen. Margin laba operasional 54,825 persen setelah biaya tercatat Rp400.000.</w:t>
      </w:r>
    </w:p>
    <w:p>
      <w:r>
        <w:t>Biaya ilustrasi Rp400.000 dapat berupa listrik, sewa, gaji harian, waste, atau biaya lain yang benar-benar dicatat untuk tanggal tersebut. Jangan membagi biaya bulanan ke harian secara asumsi lalu menganggap aplikasi melakukannya otomatis.</w:t>
      </w:r>
    </w:p>
    <w:p>
      <w:pPr>
        <w:pStyle w:val="Heading2"/>
      </w:pPr>
      <w:r>
        <w:t>Pajak dan layanan terpisah</w:t>
      </w:r>
    </w:p>
    <w:p>
      <w:r>
        <w:t>Jika pajak ilustrasi 10 persen dan layanan 5 persen, nominalnya Rp200.000 dan Rp100.000. Total tagihan terkumpul Rp2.300.000, tetapi penjualan bersih tetap Rp2.000.000. Untuk transaksi terpisah, hasil dapat berbeda sedikit akibat pembulatan tiap pesanan.</w:t>
      </w:r>
    </w:p>
    <w:p>
      <w:pPr>
        <w:pStyle w:val="Heading2"/>
      </w:pPr>
      <w:r>
        <w:t>Pembelian dan gaji</w:t>
      </w:r>
    </w:p>
    <w:p>
      <w:r>
        <w:t>Membeli bahan Rp1.000.000 pada hari ini tidak berarti seluruh Rp1.000.000 langsung masuk HPP hari ini; hanya modal porsi yang memenuhi syarat laporan yang masuk HPP. Stok sisanya masih inventori.</w:t>
      </w:r>
    </w:p>
    <w:p>
      <w:r>
        <w:t>Jika payroll bulanan dibayar hari ini, nominal gaji dapat seluruhnya masuk biaya tanggal pembayaran. Karena itu laba harian dapat turun besar meskipun operasional harian biasa. Gunakan laporan bulanan untuk menilai hasil satu bulan dengan filter yang tepat.</w:t>
      </w:r>
    </w:p>
    <w:p>
      <w:r>
        <w:br w:type="page"/>
      </w:r>
    </w:p>
    <w:p>
      <w:bookmarkStart w:id="31" w:name="bab31"/>
      <w:pPr>
        <w:pStyle w:val="Heading1"/>
      </w:pPr>
      <w:r>
        <w:t>31 Refund pembatalan dan makanan terbuang</w:t>
      </w:r>
      <w:bookmarkEnd w:id="31"/>
    </w:p>
    <w:p>
      <w:r>
        <w:t>Refund dan pembatalan memiliki dampak yang berbeda pada penjualan, stok, HPP, serta biaya waste.</w:t>
      </w:r>
    </w:p>
    <w:p>
      <w:pPr>
        <w:pStyle w:val="Heading2"/>
      </w:pPr>
      <w:r>
        <w:t>Refund sebagian pada transaksi selesai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Komponen ilustrasi</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Nilai</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setelah diskon</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Rp100.000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Pajak 10 persen</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Rp10.000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Layanan 5 persen</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Rp5.000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Total tagihan</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Rp115.000</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Refund berstatus Dikembalikan</w:t>
            </w:r>
          </w:p>
        </w:tc>
        <w:tc>
          <w:tcPr>
            <w:tcW w:type="dxa" w:w="5688"/>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Rp23.000</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Nilai tagihan yang tersisa</w:t>
            </w:r>
          </w:p>
        </w:tc>
        <w:tc>
          <w:tcPr>
            <w:tcW w:type="dxa" w:w="5688"/>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Rp92.000</w:t>
            </w:r>
          </w:p>
        </w:tc>
      </w:tr>
    </w:tbl>
    <w:p>
      <w:pPr>
        <w:spacing w:after="40" w:before="0" w:line="240" w:lineRule="auto"/>
      </w:pPr>
      <w:r>
        <w:rPr>
          <w:sz w:val="4"/>
        </w:rPr>
      </w:r>
    </w:p>
    <w:p>
      <w:r>
        <w:t>Faktor sisa adalah Rp92.000 dibagi Rp115.000, yaitu 0,8. Penjualan bersih laporan menjadi Rp100.000 kali 0,8 = Rp80.000. Pajak bersih Rp8.000 dan layanan bersih Rp4.000.</w:t>
      </w:r>
    </w:p>
    <w:p>
      <w:r>
        <w:t>Jika HPP awal Rp30.000, HPP tetap Rp30.000 karena makanan telah dibuat. Laba kotor menjadi Rp50.000. Refund Rp23.000 tidak seluruhnya mengurangi penjualan bersih, karena proporsi pajak dan layanan ikut berkurang.</w:t>
      </w:r>
    </w:p>
    <w:p>
      <w:pPr>
        <w:pStyle w:val="Heading2"/>
      </w:pPr>
      <w:r>
        <w:t>Refund penuh</w:t>
      </w:r>
    </w:p>
    <w:p>
      <w:r>
        <w:t>Refund Rp115.000 pada contoh yang sama membuat penjualan bersih, pajak bersih, dan layanan bersih menjadi nol. HPP tetap Rp30.000, sehingga laba kotor minus Rp30.000 sebelum biaya lain.</w:t>
      </w:r>
    </w:p>
    <w:p>
      <w:r>
        <w:t>Mencatat Rp115.000 lagi sebagai pengeluaran Refund akan menghitung dampaknya dua kali. Gunakan modul refund untuk pengembalian pelanggan dan jangan menggandakan biaya yang sama.</w:t>
      </w:r>
    </w:p>
    <w:p>
      <w:pPr>
        <w:pStyle w:val="Heading2"/>
      </w:pPr>
      <w:r>
        <w:t>Void sebelum dan sesudah produksi</w:t>
      </w:r>
    </w:p>
    <w:p>
      <w:r>
        <w:t>Void sebelum bahan digunakan: pesanan batal dan tidak masuk penjualan atau HPP selesai. Void sesudah produksi tanpa restock: pesanan batal dan biaya makanan masuk Waste. Void dengan bahan yang benar-benar layak direstock: persediaan dikembalikan sesuai tindakan yang disetujui.</w:t>
      </w:r>
    </w:p>
    <w:p>
      <w:r>
        <w:t>Jika pesanan batal telah menerima pembayaran, void tidak mengirim uang kembali. Ajukan refund terpisah. HPP dari pesanan batal tidak dijumlahkan kembali sebagai HPP pesanan selesai; biaya waste yang tercatat menanggung bahan yang terbuang.</w:t>
      </w:r>
    </w:p>
    <w:p>
      <w:r>
        <w:t>Refund pada transaksi lama dapat mengubah laporan periode pesanan asal yang masih terbuka. Periode yang telah ditutup melindungi perubahan terkait; gunakan proses koreksi atau pembukaan kembali yang berwenang.</w:t>
      </w:r>
    </w:p>
    <w:p>
      <w:r>
        <w:br w:type="page"/>
      </w:r>
    </w:p>
    <w:p>
      <w:bookmarkStart w:id="32" w:name="bab32"/>
      <w:pPr>
        <w:pStyle w:val="Heading1"/>
      </w:pPr>
      <w:r>
        <w:t>32 Komisi delivery kemasan dan pencairan</w:t>
      </w:r>
      <w:bookmarkEnd w:id="32"/>
    </w:p>
    <w:p>
      <w:r>
        <w:t>Penjualan melalui kanal delivery dapat terlihat tinggi di omzet, tetapi mempunyai biaya tambahan. Contoh ini mengikuti kebijakan biaya kanal aplikasi.</w:t>
      </w:r>
    </w:p>
    <w:p>
      <w:pPr>
        <w:pStyle w:val="Heading2"/>
      </w:pPr>
      <w:r>
        <w:t>Contoh satu pesanan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7"/>
        <w:gridCol w:w="3485"/>
        <w:gridCol w:w="2534"/>
      </w:tblGrid>
      <w:tr>
        <w:trPr>
          <w:cantSplit/>
          <w:tblHeader w:val="true"/>
        </w:trPr>
        <w:tc>
          <w:tcPr>
            <w:tcW w:type="dxa" w:w="3917"/>
            <w:vAlign w:val="center"/>
            <w:tcMar>
              <w:top w:w="80" w:type="dxa"/>
              <w:bottom w:w="80" w:type="dxa"/>
              <w:left w:w="110" w:type="dxa"/>
              <w:right w:w="110" w:type="dxa"/>
            </w:tcMar>
            <w:shd w:fill="343F38"/>
          </w:tcPr>
          <w:p>
            <w:pPr>
              <w:keepNext/>
              <w:spacing w:after="0" w:before="0" w:line="252" w:lineRule="auto"/>
            </w:pPr>
            <w:r>
              <w:rPr>
                <w:b/>
                <w:color w:val="FFFFFF"/>
                <w:sz w:val="19"/>
              </w:rPr>
              <w:t>Komponen</w:t>
            </w:r>
          </w:p>
        </w:tc>
        <w:tc>
          <w:tcPr>
            <w:tcW w:type="dxa" w:w="3485"/>
            <w:vAlign w:val="center"/>
            <w:tcMar>
              <w:top w:w="80" w:type="dxa"/>
              <w:bottom w:w="80" w:type="dxa"/>
              <w:left w:w="110" w:type="dxa"/>
              <w:right w:w="110" w:type="dxa"/>
            </w:tcMar>
            <w:shd w:fill="343F38"/>
          </w:tcPr>
          <w:p>
            <w:pPr>
              <w:keepNext/>
              <w:spacing w:after="0" w:before="0" w:line="252" w:lineRule="auto"/>
            </w:pPr>
            <w:r>
              <w:rPr>
                <w:b/>
                <w:color w:val="FFFFFF"/>
                <w:sz w:val="19"/>
              </w:rPr>
              <w:t>Perhitungan</w:t>
            </w:r>
          </w:p>
        </w:tc>
        <w:tc>
          <w:tcPr>
            <w:tcW w:type="dxa" w:w="2534"/>
            <w:vAlign w:val="center"/>
            <w:tcMar>
              <w:top w:w="80" w:type="dxa"/>
              <w:bottom w:w="80" w:type="dxa"/>
              <w:left w:w="110" w:type="dxa"/>
              <w:right w:w="110" w:type="dxa"/>
            </w:tcMar>
            <w:shd w:fill="343F38"/>
          </w:tcPr>
          <w:p>
            <w:pPr>
              <w:keepNext/>
              <w:spacing w:after="0" w:before="0" w:line="252" w:lineRule="auto"/>
            </w:pPr>
            <w:r>
              <w:rPr>
                <w:b/>
                <w:color w:val="FFFFFF"/>
                <w:sz w:val="19"/>
              </w:rPr>
              <w:t>Nilai</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Total harga item</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Harga kanal delivery</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Rp100.000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Diskon</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Promo ilustrasi</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Rp10.000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Penjualan sebelum pajak dan layanan</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Rp100.000 kurang Rp10.000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Rp90.000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Komisi 20 persen</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20 persen kali Rp90.000</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Rp18.000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Kemasan per pesanan</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Nominal tetap</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Biaya tetap per pesanan</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Nominal tetap</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Rp1.000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Biaya kanal</w:t>
            </w:r>
          </w:p>
        </w:tc>
        <w:tc>
          <w:tcPr>
            <w:tcW w:type="dxa" w:w="3485"/>
            <w:vAlign w:val="center"/>
            <w:tcMar>
              <w:top w:w="80" w:type="dxa"/>
              <w:bottom w:w="80" w:type="dxa"/>
              <w:left w:w="110" w:type="dxa"/>
              <w:right w:w="110" w:type="dxa"/>
            </w:tcMar>
            <w:shd w:fill="FFFFFF"/>
          </w:tcPr>
          <w:p>
            <w:pPr>
              <w:keepNext w:val="0"/>
              <w:spacing w:after="0" w:before="0" w:line="252" w:lineRule="auto"/>
            </w:pPr>
            <w:r>
              <w:rPr>
                <w:b w:val="0"/>
                <w:color w:val="000000"/>
                <w:sz w:val="19"/>
              </w:rPr>
              <w:t>Jumlah tiga biaya</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Rp21.000</w:t>
            </w:r>
          </w:p>
        </w:tc>
      </w:tr>
      <w:tr>
        <w:trPr>
          <w:cantSplit/>
        </w:trPr>
        <w:tc>
          <w:tcPr>
            <w:tcW w:type="dxa" w:w="3917"/>
            <w:vAlign w:val="center"/>
            <w:tcMar>
              <w:top w:w="80" w:type="dxa"/>
              <w:bottom w:w="80" w:type="dxa"/>
              <w:left w:w="110" w:type="dxa"/>
              <w:right w:w="110" w:type="dxa"/>
            </w:tcMar>
            <w:shd w:fill="F5F6F5"/>
          </w:tcPr>
          <w:p>
            <w:pPr>
              <w:keepNext w:val="0"/>
              <w:spacing w:after="0" w:before="0" w:line="252" w:lineRule="auto"/>
            </w:pPr>
            <w:r>
              <w:rPr>
                <w:b w:val="0"/>
                <w:color w:val="000000"/>
                <w:sz w:val="19"/>
              </w:rPr>
              <w:t>HPP makanan</w:t>
            </w:r>
          </w:p>
        </w:tc>
        <w:tc>
          <w:tcPr>
            <w:tcW w:type="dxa" w:w="3485"/>
            <w:vAlign w:val="center"/>
            <w:tcMar>
              <w:top w:w="80" w:type="dxa"/>
              <w:bottom w:w="80" w:type="dxa"/>
              <w:left w:w="110" w:type="dxa"/>
              <w:right w:w="110" w:type="dxa"/>
            </w:tcMar>
            <w:shd w:fill="F5F6F5"/>
          </w:tcPr>
          <w:p>
            <w:pPr>
              <w:keepNext w:val="0"/>
              <w:spacing w:after="0" w:before="0" w:line="252" w:lineRule="auto"/>
            </w:pPr>
            <w:r>
              <w:rPr>
                <w:b w:val="0"/>
                <w:color w:val="000000"/>
                <w:sz w:val="19"/>
              </w:rPr>
              <w:t>Snapshot bahan</w:t>
            </w:r>
          </w:p>
        </w:tc>
        <w:tc>
          <w:tcPr>
            <w:tcW w:type="dxa" w:w="2534"/>
            <w:vAlign w:val="center"/>
            <w:tcMar>
              <w:top w:w="80" w:type="dxa"/>
              <w:bottom w:w="80" w:type="dxa"/>
              <w:left w:w="110" w:type="dxa"/>
              <w:right w:w="110" w:type="dxa"/>
            </w:tcMar>
            <w:shd w:fill="F5F6F5"/>
          </w:tcPr>
          <w:p>
            <w:pPr>
              <w:keepNext w:val="0"/>
              <w:spacing w:after="0" w:before="0" w:line="252" w:lineRule="auto"/>
              <w:jc w:val="right"/>
            </w:pPr>
            <w:r>
              <w:rPr>
                <w:b w:val="0"/>
                <w:color w:val="000000"/>
                <w:sz w:val="19"/>
              </w:rPr>
              <w:t>Rp30.000</w:t>
            </w:r>
          </w:p>
        </w:tc>
      </w:tr>
      <w:tr>
        <w:trPr>
          <w:cantSplit/>
        </w:trPr>
        <w:tc>
          <w:tcPr>
            <w:tcW w:type="dxa" w:w="3917"/>
            <w:vAlign w:val="center"/>
            <w:tcMar>
              <w:top w:w="80" w:type="dxa"/>
              <w:bottom w:w="80" w:type="dxa"/>
              <w:left w:w="110" w:type="dxa"/>
              <w:right w:w="110" w:type="dxa"/>
            </w:tcMar>
            <w:shd w:fill="FFFFFF"/>
          </w:tcPr>
          <w:p>
            <w:pPr>
              <w:keepNext w:val="0"/>
              <w:spacing w:after="0" w:before="0" w:line="252" w:lineRule="auto"/>
            </w:pPr>
            <w:r>
              <w:rPr>
                <w:b w:val="0"/>
                <w:color w:val="000000"/>
                <w:sz w:val="19"/>
              </w:rPr>
              <w:t>Kontribusi setelah HPP dan biaya kanal</w:t>
            </w:r>
          </w:p>
        </w:tc>
        <w:tc>
          <w:tcPr>
            <w:tcW w:type="dxa" w:w="3485"/>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Rp90.000 kurang Rp30.000 kurang Rp21.000</w:t>
            </w:r>
          </w:p>
        </w:tc>
        <w:tc>
          <w:tcPr>
            <w:tcW w:type="dxa" w:w="2534"/>
            <w:vAlign w:val="center"/>
            <w:tcMar>
              <w:top w:w="80" w:type="dxa"/>
              <w:bottom w:w="80" w:type="dxa"/>
              <w:left w:w="110" w:type="dxa"/>
              <w:right w:w="110" w:type="dxa"/>
            </w:tcMar>
            <w:shd w:fill="FFFFFF"/>
          </w:tcPr>
          <w:p>
            <w:pPr>
              <w:keepNext w:val="0"/>
              <w:spacing w:after="0" w:before="0" w:line="252" w:lineRule="auto"/>
              <w:jc w:val="right"/>
            </w:pPr>
            <w:r>
              <w:rPr>
                <w:b w:val="0"/>
                <w:color w:val="000000"/>
                <w:sz w:val="19"/>
              </w:rPr>
              <w:t>Rp39.000</w:t>
            </w:r>
          </w:p>
        </w:tc>
      </w:tr>
    </w:tbl>
    <w:p>
      <w:pPr>
        <w:spacing w:after="40" w:before="0" w:line="240" w:lineRule="auto"/>
      </w:pPr>
      <w:r>
        <w:rPr>
          <w:sz w:val="4"/>
        </w:rPr>
      </w:r>
    </w:p>
    <w:p>
      <w:r>
        <w:t>Rp39.000 masih sebelum biaya operasional lainnya seperti gaji atau sewa. Jika pajak dan layanan ada, nominal itu dipisahkan dari dasar komisi pada rumus biaya kanal.</w:t>
      </w:r>
    </w:p>
    <w:p>
      <w:pPr>
        <w:pStyle w:val="Heading2"/>
      </w:pPr>
      <w:r>
        <w:t>Kapan biaya masuk</w:t>
      </w:r>
    </w:p>
    <w:p>
      <w:r>
        <w:t>Ketika transaksi selesai dan lunas, aplikasi memposting pengeluaran Biaya kanal satu kali. Nominal menggunakan kebijakan yang tersimpan pada pesanan. Mengubah persen komisi hari ini tidak memperbarui biaya pesanan lama.</w:t>
      </w:r>
    </w:p>
    <w:p>
      <w:r>
        <w:t>Biaya otomatis tidak dapat diedit atau dihapus melalui edit umum. Jika platform mengembalikan komisi setelah refund, catat koreksi biaya yang didukung dan simpan referensinya. Refund pelanggan saja tidak membalik komisi otomatis.</w:t>
      </w:r>
    </w:p>
    <w:p>
      <w:pPr>
        <w:pStyle w:val="Heading2"/>
      </w:pPr>
      <w:r>
        <w:t>Membedakan komisi dan biaya pembayaran</w:t>
      </w:r>
    </w:p>
    <w:p>
      <w:r>
        <w:t>Rekonsiliasi pencairan mencatat bruto, biaya penyedia, dana seharusnya, dan dana diterima. Sebagai contoh, bruto Rp90.000 dengan biaya Rp1.000 berarti seharusnya Rp89.000. Jika diterima Rp88.500, selisih minus Rp500.</w:t>
      </w:r>
    </w:p>
    <w:p>
      <w:r>
        <w:t>Pastikan apakah Rp1.000 itu biaya tambahan payment provider atau komponen biaya kanal yang sudah dihitung. Jangan mencatat komisi atau kemasan yang sama pada biaya kanal dan Catat biaya kedua kali.</w:t>
      </w:r>
    </w:p>
    <w:p>
      <w:r>
        <w:t>Biaya pada rekonsiliasi otomatis diposting sebagai pengeluaran Biaya pembayaran. Karena itu jangan memasukkannya lagi lewat Catat biaya. Gunakan koreksi yang didukung untuk penyesuaian lain, dan pisahkan biaya tambahan nyata dari selisih pencairan yang masih harus ditelusuri.</w:t>
      </w:r>
    </w:p>
    <w:p>
      <w:r>
        <w:br w:type="page"/>
      </w:r>
    </w:p>
    <w:p>
      <w:bookmarkStart w:id="33" w:name="bab33"/>
      <w:pPr>
        <w:pStyle w:val="Heading1"/>
      </w:pPr>
      <w:r>
        <w:t>33 Tanggal laporan dan biaya yang sering keliru</w:t>
      </w:r>
      <w:bookmarkEnd w:id="33"/>
    </w:p>
    <w:p>
      <w:r>
        <w:t>Filter laba-rugi memakai tanggal pesanan dan cabang untuk memilih transaksi, serta tanggal pengeluaran dan cabang untuk memilih biaya. Tanggal penyelesaian atau pencairan tidak otomatis menjadi tanggal penjualan baru.</w:t>
      </w:r>
    </w:p>
    <w:p>
      <w:pPr>
        <w:pStyle w:val="Heading2"/>
      </w:pPr>
      <w:r>
        <w:t>Contoh pesanan lintas hari</w:t>
      </w:r>
    </w:p>
    <w:p>
      <w:r>
        <w:t>Pesanan dibuat 7 Oktober tetapi baru selesai dan lunas 8 Oktober. Ketika sudah memenuhi syarat, laporan dengan tanggal pesanan 7 Oktober dapat memasukkannya. Laporan tanggal 8 Oktober tidak otomatis menampilkannya sebagai penjualan baru karena tanggal pembuatan berbeda.</w:t>
      </w:r>
    </w:p>
    <w:p>
      <w:r>
        <w:t>Pembayaran dan pencairan mempunyai tanggal catat sendiri. Membandingkan total pembayaran tanggal 8 Oktober dengan penjualan tanggal 8 Oktober tanpa meninjau pesanan asal dapat menghasilkan perbedaan yang wajar.</w:t>
      </w:r>
    </w:p>
    <w:p>
      <w:r>
        <w:t>Refund dibaca sebagai penyesuaian transaksi asal, bukan selalu pengurang penjualan pada tanggal uang dikembalikan. Periksa periode yang masih terbuka dan snapshot penutupan ketika meninjau laporan historis.</w:t>
      </w:r>
    </w:p>
    <w:p>
      <w:pPr>
        <w:pStyle w:val="Heading2"/>
      </w:pPr>
      <w:r>
        <w:t>Perlakuan transaksi yang perlu dibedakan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Kejadian</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Dampak pada versi ini</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Deposit pelanggan</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Penerimaan uang, belum menjadi penjualan selesai dan lunas</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Invoice piutang belum lunas</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Saldo tagihan; belum masuk penjualan laba-rugi</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PO Dipesan</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Belum menambah stok penerimaan</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Pembelian bahan diterima</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Menambah stok dan hutang; HPP lewat penjualan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Draft payroll</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Belum menjadi biaya</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Payroll dikonfirmasi dibayar</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Satu pengeluaran pada tanggal bayar</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Aset dicatat</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Daftar aset; penyusutan tidak otomatis</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Opname mengubah stok</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Koreksi persediaan; bukan otomatis biaya waste</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Waste dicatat</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Pengurangan bahan dan biaya waste</w:t>
            </w:r>
          </w:p>
        </w:tc>
      </w:tr>
    </w:tbl>
    <w:p>
      <w:pPr>
        <w:spacing w:after="40" w:before="0" w:line="240" w:lineRule="auto"/>
      </w:pPr>
      <w:r>
        <w:rPr>
          <w:sz w:val="4"/>
        </w:rPr>
      </w:r>
    </w:p>
    <w:p>
      <w:pPr>
        <w:pStyle w:val="Heading2"/>
      </w:pPr>
      <w:r>
        <w:t>Memeriksa angka sebelum mengambil keputusan</w:t>
      </w:r>
    </w:p>
    <w:p>
      <w:r>
        <w:t>Samakan cabang, rentang tanggal, status selesai, pelunasan, refund, resep, dan biaya. Gunakan Detail pesanan, ledger pembayaran, serta export sebagai penjelas selisih.</w:t>
      </w:r>
    </w:p>
    <w:p>
      <w:r>
        <w:t>Jangan mengganti tanggal atau membuat transaksi duplikat hanya untuk menyamakan dua laporan yang memakai dasar berbeda. Jika membutuhkan laporan akrual, arus kas lengkap, atau laba setelah pajak, versi ini perlu pencatatan dan pengembangan tambahan yang sesuai kebutuhan tersebut.</w:t>
      </w:r>
    </w:p>
    <w:p>
      <w:r>
        <w:br w:type="page"/>
      </w:r>
    </w:p>
    <w:p>
      <w:bookmarkStart w:id="34" w:name="bab34"/>
      <w:pPr>
        <w:pStyle w:val="Heading1"/>
      </w:pPr>
      <w:r>
        <w:t>34 Offline sinkronisasi dan backup</w:t>
      </w:r>
      <w:bookmarkEnd w:id="34"/>
    </w:p>
    <w:p>
      <w:r>
        <w:t>Offline &amp; perangkat mengelola antrean lokal akun pada perangkat. Backup &amp; cloud mengelola salinan data dan pemulihan versi ruang kerja.</w:t>
      </w:r>
    </w:p>
    <w:p>
      <w:pPr>
        <w:pStyle w:val="Heading2"/>
      </w:pPr>
      <w:r>
        <w:t>Mengaktifkan offline</w:t>
      </w:r>
    </w:p>
    <w:p>
      <w:pPr>
        <w:spacing w:after="100"/>
        <w:ind w:left="259" w:hanging="259"/>
      </w:pPr>
      <w:r>
        <w:t>1. Masuk akun dan buka aplikasi saat internet tersedia. Pilih Aktifkan offline pada perangkat yang akan digunakan.</w:t>
      </w:r>
    </w:p>
    <w:p>
      <w:pPr>
        <w:spacing w:after="100"/>
        <w:ind w:left="259" w:hanging="259"/>
      </w:pPr>
      <w:r>
        <w:t>2. Saat terputus, pesanan baru Tunai atau Belum dibayar dapat masuk antrean lokal sesuai kondisi data tersimpan.</w:t>
      </w:r>
    </w:p>
    <w:p>
      <w:pPr>
        <w:spacing w:after="100"/>
        <w:ind w:left="259" w:hanging="259"/>
      </w:pPr>
      <w:r>
        <w:t>3. Ketika internet kembali, pilih Muat antrean lalu Sinkronkan. Periksa status dan kendala setiap draft.</w:t>
      </w:r>
    </w:p>
    <w:p>
      <w:pPr>
        <w:spacing w:after="100"/>
        <w:ind w:left="259" w:hanging="259"/>
      </w:pPr>
      <w:r>
        <w:t>4. Jika harga atau total berubah, gunakan Tinjau harga; jika masalah sudah diperbaiki, Coba lagi. Hapus draft hanya untuk draft yang memang tidak akan disimpan.</w:t>
      </w:r>
    </w:p>
    <w:p>
      <w:r>
        <w:t>Dapur cloud menerima pesanan setelah sinkronisasi berhasil. Pembayaran digital, refund, perubahan stok, dan perubahan data lain membutuhkan koneksi. Data cache tidak menjamin stok pusat masih sama saat beberapa perangkat menjual bersamaan.</w:t>
      </w:r>
    </w:p>
    <w:p>
      <w:r>
        <w:t>Antrean memakai identitas operasi untuk mencegah pencatatan ulang ketika mencoba sinkronisasi yang sama. Sebelum keluar akun atau menghapus cache, sinkronkan atau selesaikan antrean agar draft tidak tertinggal.</w:t>
      </w:r>
    </w:p>
    <w:p>
      <w:pPr>
        <w:pStyle w:val="Heading2"/>
      </w:pPr>
      <w:r>
        <w:t>Menggunakan backup</w:t>
      </w:r>
    </w:p>
    <w:p>
      <w:r>
        <w:t>Backup otomatis menyimpan versi sebelum perubahan jika diaktifkan. Owner dapat memilih Pengaturan, jumlah retensi 5 sampai 100 versi, Backup sekarang, dan Muat riwayat.</w:t>
      </w:r>
    </w:p>
    <w:p>
      <w:r>
        <w:t>Tidak dibuat backup berkala baru ketika tidak ada perubahan. Unduh JSON menyediakan salinan yang dapat disimpan owner. JSON dapat memuat data bisnis dan pelanggan; berikan hanya kepada pihak yang berwenang.</w:t>
      </w:r>
    </w:p>
    <w:p>
      <w:pPr>
        <w:pStyle w:val="Heading2"/>
      </w:pPr>
      <w:r>
        <w:t>Memulihkan data</w:t>
      </w:r>
    </w:p>
    <w:p>
      <w:r>
        <w:t>Pemulihan khusus owner. Unduh backup kondisi terkini terlebih dahulu, pastikan ruang kerja yang benar, lalu pilih Pulihkan JSON atau Pulihkan versi. Tinjau dampaknya pada transaksi dan staf sebelum melanjutkan.</w:t>
      </w:r>
    </w:p>
    <w:p>
      <w:r>
        <w:t>Restore bukan penggabungan otomatis dua dataset. Pembatasan periode tertutup, payroll dibayar, serta tindakan sensitif tetap berlaku. Jika ada konflik data perangkat lain, tutup dialog, sinkronkan, periksa perubahan, dan ulangi tindakan dari data terbaru.</w:t>
      </w:r>
    </w:p>
    <w:p>
      <w:r>
        <w:br w:type="page"/>
      </w:r>
    </w:p>
    <w:p>
      <w:bookmarkStart w:id="35" w:name="bab35"/>
      <w:pPr>
        <w:pStyle w:val="Heading1"/>
      </w:pPr>
      <w:r>
        <w:t>35 Import Excel dan ekspor data</w:t>
      </w:r>
      <w:bookmarkEnd w:id="35"/>
    </w:p>
    <w:p>
      <w:r>
        <w:t>Import Excel membantu mengisi menu, bahan, pelanggan, dan staf dalam jumlah banyak. Gunakan template yang diberikan aplikasi agar nama kolom sesuai.</w:t>
      </w:r>
    </w:p>
    <w:p>
      <w:pPr>
        <w:pStyle w:val="Heading2"/>
      </w:pPr>
      <w:r>
        <w:t>Langkah import</w:t>
      </w:r>
    </w:p>
    <w:p>
      <w:pPr>
        <w:spacing w:after="100"/>
        <w:ind w:left="259" w:hanging="259"/>
      </w:pPr>
      <w:r>
        <w:t>1. Buka Import Excel, pilih jenis data, lalu Unduh template.</w:t>
      </w:r>
    </w:p>
    <w:p>
      <w:pPr>
        <w:spacing w:after="100"/>
        <w:ind w:left="259" w:hanging="259"/>
      </w:pPr>
      <w:r>
        <w:t>2. Isi data pada kolom yang disediakan. Untuk bahan dan staf gunakan identitas cabang yang benar, bukan sekadar nama tampilan jika kolom meminta ID.</w:t>
      </w:r>
    </w:p>
    <w:p>
      <w:pPr>
        <w:spacing w:after="100"/>
        <w:ind w:left="259" w:hanging="259"/>
      </w:pPr>
      <w:r>
        <w:t>3. Unggah XLSX, XLS, atau CSV maksimal 2 MB dan 500 baris.</w:t>
      </w:r>
    </w:p>
    <w:p>
      <w:pPr>
        <w:spacing w:after="100"/>
        <w:ind w:left="259" w:hanging="259"/>
      </w:pPr>
      <w:r>
        <w:t>4. Tinjau hasil validasi dan kesalahan. Perbaiki duplikat, email, jam, angka, atau cabang, lalu periksa ulang.</w:t>
      </w:r>
    </w:p>
    <w:p>
      <w:pPr>
        <w:spacing w:after="100"/>
        <w:ind w:left="259" w:hanging="259"/>
      </w:pPr>
      <w:r>
        <w:t>5. Klik Simpan import setelah seluruh file valid. Periksa hasil di menu asal sebelum mengulang import yang sama.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Jenis data</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Kolom utama template</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Menu</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Nama, Harga, Kategori, Status</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Bahan</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Nama, Satuan, Modal, Minimum, Stok, Cabang</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Pelanggan</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Nama, Telepon, Email</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Staf</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Nama, Jabatan, Email, Telepon, Cabang, Jam masuk, Jam pulang, Gaji</w:t>
            </w:r>
          </w:p>
        </w:tc>
      </w:tr>
    </w:tbl>
    <w:p>
      <w:pPr>
        <w:spacing w:after="40" w:before="0" w:line="240" w:lineRule="auto"/>
      </w:pPr>
      <w:r>
        <w:rPr>
          <w:sz w:val="4"/>
        </w:rPr>
      </w:r>
    </w:p>
    <w:p>
      <w:pPr>
        <w:pStyle w:val="Heading2"/>
      </w:pPr>
      <w:r>
        <w:t>Ketentuan data</w:t>
      </w:r>
    </w:p>
    <w:p>
      <w:r>
        <w:t>Status menu adalah Aktif atau Nonaktif. Satuan bahan import yang didukung meliputi kg, gram, liter, dan pcs. Isi angka numerik tanpa awalan Rp atau pemisah teks yang mengubah angka.</w:t>
      </w:r>
    </w:p>
    <w:p>
      <w:r>
        <w:t>Nama, email, atau telepon yang duplikat dapat ditolak sesuai jenis data. Import memvalidasi seluruh file sebelum menyimpan; proses ini untuk menambah data, bukan memperbarui otomatis semua baris lama berdasarkan nama.</w:t>
      </w:r>
    </w:p>
    <w:p>
      <w:r>
        <w:t>Foto menu dan logo tidak dimuat melalui template menu standar. Tambahkan foto dari Menu &amp; Harga setelah import. Menambah staf melalui import juga tidak memberikan akun login; undangan tetap dibuat oleh owner.</w:t>
      </w:r>
    </w:p>
    <w:p>
      <w:pPr>
        <w:pStyle w:val="Heading2"/>
      </w:pPr>
      <w:r>
        <w:t>Memilih export yang tepat</w:t>
      </w:r>
    </w:p>
    <w:p>
      <w:r>
        <w:t>Export pesanan untuk transaksi, export laba-rugi untuk hasil periode, export stok untuk bahan, dan export staf atau kalender untuk data HR. Periksa filter cabang dan tanggal pada menu yang mendukungnya.</w:t>
      </w:r>
    </w:p>
    <w:p>
      <w:r>
        <w:t>Angka Excel dapat digunakan untuk pemeriksaan, tetapi mengubah file export di komputer tidak otomatis mengubah aplikasi. Simpan arsip dengan periode yang jelas agar laporan lama tidak tertukar dengan data terbaru.</w:t>
      </w:r>
    </w:p>
    <w:p>
      <w:r>
        <w:br w:type="page"/>
      </w:r>
    </w:p>
    <w:p>
      <w:bookmarkStart w:id="36" w:name="bab36"/>
      <w:pPr>
        <w:pStyle w:val="Heading1"/>
      </w:pPr>
      <w:r>
        <w:t>36 Prosedur buka tutup dan pemeriksaan bulanan</w:t>
      </w:r>
      <w:bookmarkEnd w:id="36"/>
    </w:p>
    <w:p>
      <w:r>
        <w:t>Bagian ini dapat dipakai sebagai urutan kerja restoran. Sesuaikan pembagian petugas tanpa mengubah arti transaksi di aplikasi.</w:t>
      </w:r>
    </w:p>
    <w:p>
      <w:pPr>
        <w:pStyle w:val="Heading2"/>
      </w:pPr>
      <w:r>
        <w:t>Sebelum buka</w:t>
      </w:r>
    </w:p>
    <w:p>
      <w:pPr>
        <w:spacing w:after="100"/>
        <w:ind w:left="259" w:hanging="259"/>
      </w:pPr>
      <w:r>
        <w:t>1. Kasir masuk ke ruang kerja dan cabang yang benar. Periksa status cloud serta antrean offline yang belum selesai.</w:t>
      </w:r>
    </w:p>
    <w:p>
      <w:pPr>
        <w:spacing w:after="100"/>
        <w:ind w:left="259" w:hanging="259"/>
      </w:pPr>
      <w:r>
        <w:t>2. Hitung uang laci lalu Buka shift. Periksa metode pembayaran dan lakukan tes struk jika perangkat berubah.</w:t>
      </w:r>
    </w:p>
    <w:p>
      <w:pPr>
        <w:spacing w:after="100"/>
        <w:ind w:left="259" w:hanging="259"/>
      </w:pPr>
      <w:r>
        <w:t>3. Dapur memeriksa stok layak, batch, menu habis, dan persiapan. Catat produksi bahan yang benar-benar dilakukan.</w:t>
      </w:r>
    </w:p>
    <w:p>
      <w:pPr>
        <w:spacing w:after="100"/>
        <w:ind w:left="259" w:hanging="259"/>
      </w:pPr>
      <w:r>
        <w:t>4. Pelayan memeriksa meja, reservasi, dan katering. Mulai checklist pembukaan dan kerjakan tugasnya.</w:t>
      </w:r>
    </w:p>
    <w:p>
      <w:pPr>
        <w:pStyle w:val="Heading2"/>
      </w:pPr>
      <w:r>
        <w:t>Selama pelayanan</w:t>
      </w:r>
    </w:p>
    <w:p>
      <w:r>
        <w:t>Kasir atau pelayan membuat pesanan dengan member, kanal, meja, dan catatan yang benar. Dapur memulai dan menandai siap pada bagian terkait. Pelayan mencatat penyajian. Kasir mencatat pembayaran yang sudah dikonfirmasi lalu menyelesaikan pesanan.</w:t>
      </w:r>
    </w:p>
    <w:p>
      <w:r>
        <w:t>Catat restock, waste, transfer, refund, serta pengeluaran saat kejadian. Jangan memakai catatan bebas untuk menggantikan transaksi bahan atau pembayaran. Periksa notifikasi dan keluhan pelanggan secara berkala.</w:t>
      </w:r>
    </w:p>
    <w:p>
      <w:pPr>
        <w:pStyle w:val="Heading2"/>
      </w:pPr>
      <w:r>
        <w:t>Saat tutup</w:t>
      </w:r>
    </w:p>
    <w:p>
      <w:pPr>
        <w:spacing w:after="100"/>
        <w:ind w:left="259" w:hanging="259"/>
      </w:pPr>
      <w:r>
        <w:t>1. Tinjau pesanan yang belum selesai atau belum lunas, serta permintaan refund yang belum ditindaklanjuti.</w:t>
      </w:r>
    </w:p>
    <w:p>
      <w:pPr>
        <w:spacing w:after="100"/>
        <w:ind w:left="259" w:hanging="259"/>
      </w:pPr>
      <w:r>
        <w:t>2. Sinkronkan antrean offline dan periksa transaksi sudah ada sebelum mengulang input.</w:t>
      </w:r>
    </w:p>
    <w:p>
      <w:pPr>
        <w:spacing w:after="100"/>
        <w:ind w:left="259" w:hanging="259"/>
      </w:pPr>
      <w:r>
        <w:t>3. Hitung kas fisik, tutup shift, dan catat alasan selisih. Cocokkan pembayaran non-tunai dengan bukti.</w:t>
      </w:r>
    </w:p>
    <w:p>
      <w:pPr>
        <w:spacing w:after="100"/>
        <w:ind w:left="259" w:hanging="259"/>
      </w:pPr>
      <w:r>
        <w:t>4. Catat waste, opname yang dijadwalkan, dan hasil checklist tutup. Serahterimakan pekerjaan yang belum selesai.</w:t>
      </w:r>
    </w:p>
    <w:p>
      <w:pPr>
        <w:spacing w:after="100"/>
        <w:ind w:left="259" w:hanging="259"/>
      </w:pPr>
      <w:r>
        <w:t>5. Baca laporan harian dengan filter benar, unduh arsip yang diperlukan, dan keluar akun pada perangkat bersama.</w:t>
      </w:r>
    </w:p>
    <w:p>
      <w:pPr>
        <w:pStyle w:val="Heading2"/>
      </w:pPr>
      <w:r>
        <w:t>Akhir bulan</w:t>
      </w:r>
    </w:p>
    <w:p>
      <w:r>
        <w:t>Periksa modal kosong, pembelian dan hutang, piutang, gaji dibayar, biaya kanal, perawatan, serta seluruh pengeluaran. Pastikan tidak ada biaya yang tercatat dua kali. Bandingkan target dengan realisasi dan selidiki selisih bahan.</w:t>
      </w:r>
    </w:p>
    <w:p>
      <w:r>
        <w:t>Setelah hasil disetujui pihak berwenang, tutup periode cabang, unduh snapshot, dan simpan backup. Jangan menutup bulan berjalan ketika transaksi masih perlu dilakukan.</w:t>
      </w:r>
    </w:p>
    <w:p>
      <w:r>
        <w:br w:type="page"/>
      </w:r>
    </w:p>
    <w:p>
      <w:bookmarkStart w:id="37" w:name="bab37"/>
      <w:pPr>
        <w:pStyle w:val="Heading1"/>
      </w:pPr>
      <w:r>
        <w:t>37 Pemecahan masalah sehari hari</w:t>
      </w:r>
      <w:bookmarkEnd w:id="37"/>
    </w:p>
    <w:p>
      <w:r>
        <w:t>Gunakan gejala, pemeriksaan, dan tindakan berikut sebelum membuat transaksi ulang.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456"/>
        <w:gridCol w:w="3888"/>
      </w:tblGrid>
      <w:tr>
        <w:trPr>
          <w:cantSplit/>
          <w:tblHeader w:val="true"/>
        </w:trPr>
        <w:tc>
          <w:tcPr>
            <w:tcW w:type="dxa" w:w="2592"/>
            <w:vAlign w:val="center"/>
            <w:tcMar>
              <w:top w:w="80" w:type="dxa"/>
              <w:bottom w:w="80" w:type="dxa"/>
              <w:left w:w="110" w:type="dxa"/>
              <w:right w:w="110" w:type="dxa"/>
            </w:tcMar>
            <w:shd w:fill="343F38"/>
          </w:tcPr>
          <w:p>
            <w:pPr>
              <w:keepNext/>
              <w:spacing w:after="0" w:before="0" w:line="252" w:lineRule="auto"/>
            </w:pPr>
            <w:r>
              <w:rPr>
                <w:b/>
                <w:color w:val="FFFFFF"/>
                <w:sz w:val="19"/>
              </w:rPr>
              <w:t>Gejala</w:t>
            </w:r>
          </w:p>
        </w:tc>
        <w:tc>
          <w:tcPr>
            <w:tcW w:type="dxa" w:w="3456"/>
            <w:vAlign w:val="center"/>
            <w:tcMar>
              <w:top w:w="80" w:type="dxa"/>
              <w:bottom w:w="80" w:type="dxa"/>
              <w:left w:w="110" w:type="dxa"/>
              <w:right w:w="110" w:type="dxa"/>
            </w:tcMar>
            <w:shd w:fill="343F38"/>
          </w:tcPr>
          <w:p>
            <w:pPr>
              <w:keepNext/>
              <w:spacing w:after="0" w:before="0" w:line="252" w:lineRule="auto"/>
            </w:pPr>
            <w:r>
              <w:rPr>
                <w:b/>
                <w:color w:val="FFFFFF"/>
                <w:sz w:val="19"/>
              </w:rPr>
              <w:t>Yang perlu diperiksa</w:t>
            </w:r>
          </w:p>
        </w:tc>
        <w:tc>
          <w:tcPr>
            <w:tcW w:type="dxa" w:w="3888"/>
            <w:vAlign w:val="center"/>
            <w:tcMar>
              <w:top w:w="80" w:type="dxa"/>
              <w:bottom w:w="80" w:type="dxa"/>
              <w:left w:w="110" w:type="dxa"/>
              <w:right w:w="110" w:type="dxa"/>
            </w:tcMar>
            <w:shd w:fill="343F38"/>
          </w:tcPr>
          <w:p>
            <w:pPr>
              <w:keepNext/>
              <w:spacing w:after="0" w:before="0" w:line="252" w:lineRule="auto"/>
            </w:pPr>
            <w:r>
              <w:rPr>
                <w:b/>
                <w:color w:val="FFFFFF"/>
                <w:sz w:val="19"/>
              </w:rPr>
              <w:t>Tindakan</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Kategori tidak dapat diubah</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Role akun dan menu Kelola kategori</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Gunakan Owner atau Manager; pilih pengganti bila kategori masih dipakai</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Foto atau logo gagal</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Format, ukuran, dan koneksi</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Gunakan PNG JPG WebP maksimal 2 MB lalu unggah ulang</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Menu habis padahal stok terlihat ada</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Cabang, batch kedaluwarsa, dan alokasi pesanan</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Periksa Ketersediaan menu serta pesanan menunggu</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Pembayaran tunai ditolak</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Shift cabang dan nominal diterima</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Buka shift benar; isi uang diterima yang cukup</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Pesanan tidak masuk laba rugi</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Status, pelunasan, cabang, dan tanggal pesanan</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Selesaikan setelah lunas; samakan filter</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Laba terlalu besar</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Resep, topping, serta biaya belum dicatat</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Lengkapi modal dan pengeluaran; periksa tanda modal kosong</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Gaji tidak masuk biaya</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Payroll masih draft atau tanggal bayar berbeda</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Konfirmasi pembayaran nyata lalu periksa periode biayanya</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Tidak bisa tambah item</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Status, promo, split, dan pembayaran</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Tambah hanya pada pesanan menunggu yang memenuhi syarat</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Data berubah di perangkat lain</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Versi data cloud berbeda</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Tutup dialog, sinkronkan, tinjau data, lalu ulangi tindakan</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Antrean offline gagal</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Harga, total, stok, atau shift berubah</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Baca kendala; tinjau harga dan coba lagi setelah diperbaiki</w:t>
            </w:r>
          </w:p>
        </w:tc>
      </w:tr>
      <w:tr>
        <w:trPr>
          <w:cantSplit/>
        </w:trPr>
        <w:tc>
          <w:tcPr>
            <w:tcW w:type="dxa" w:w="2592"/>
            <w:vAlign w:val="center"/>
            <w:tcMar>
              <w:top w:w="80" w:type="dxa"/>
              <w:bottom w:w="80" w:type="dxa"/>
              <w:left w:w="110" w:type="dxa"/>
              <w:right w:w="110" w:type="dxa"/>
            </w:tcMar>
            <w:shd w:fill="FFFFFF"/>
          </w:tcPr>
          <w:p>
            <w:pPr>
              <w:keepNext w:val="0"/>
              <w:spacing w:after="0" w:before="0" w:line="252" w:lineRule="auto"/>
            </w:pPr>
            <w:r>
              <w:rPr>
                <w:b w:val="0"/>
                <w:color w:val="000000"/>
                <w:sz w:val="19"/>
              </w:rPr>
              <w:t>Cetak tidak keluar</w:t>
            </w:r>
          </w:p>
        </w:tc>
        <w:tc>
          <w:tcPr>
            <w:tcW w:type="dxa" w:w="3456"/>
            <w:vAlign w:val="center"/>
            <w:tcMar>
              <w:top w:w="80" w:type="dxa"/>
              <w:bottom w:w="80" w:type="dxa"/>
              <w:left w:w="110" w:type="dxa"/>
              <w:right w:w="110" w:type="dxa"/>
            </w:tcMar>
            <w:shd w:fill="FFFFFF"/>
          </w:tcPr>
          <w:p>
            <w:pPr>
              <w:keepNext w:val="0"/>
              <w:spacing w:after="0" w:before="0" w:line="252" w:lineRule="auto"/>
            </w:pPr>
            <w:r>
              <w:rPr>
                <w:b w:val="0"/>
                <w:color w:val="000000"/>
                <w:sz w:val="19"/>
              </w:rPr>
              <w:t>Printer sistem dan dialog browser</w:t>
            </w:r>
          </w:p>
        </w:tc>
        <w:tc>
          <w:tcPr>
            <w:tcW w:type="dxa" w:w="3888"/>
            <w:vAlign w:val="center"/>
            <w:tcMar>
              <w:top w:w="80" w:type="dxa"/>
              <w:bottom w:w="80" w:type="dxa"/>
              <w:left w:w="110" w:type="dxa"/>
              <w:right w:w="110" w:type="dxa"/>
            </w:tcMar>
            <w:shd w:fill="FFFFFF"/>
          </w:tcPr>
          <w:p>
            <w:pPr>
              <w:keepNext w:val="0"/>
              <w:spacing w:after="0" w:before="0" w:line="252" w:lineRule="auto"/>
            </w:pPr>
            <w:r>
              <w:rPr>
                <w:b w:val="0"/>
                <w:color w:val="000000"/>
                <w:sz w:val="19"/>
              </w:rPr>
              <w:t>Pilih printer terpasang dan ukuran 58 atau 80 mm</w:t>
            </w:r>
          </w:p>
        </w:tc>
      </w:tr>
      <w:tr>
        <w:trPr>
          <w:cantSplit/>
        </w:trPr>
        <w:tc>
          <w:tcPr>
            <w:tcW w:type="dxa" w:w="2592"/>
            <w:vAlign w:val="center"/>
            <w:tcMar>
              <w:top w:w="80" w:type="dxa"/>
              <w:bottom w:w="80" w:type="dxa"/>
              <w:left w:w="110" w:type="dxa"/>
              <w:right w:w="110" w:type="dxa"/>
            </w:tcMar>
            <w:shd w:fill="F5F6F5"/>
          </w:tcPr>
          <w:p>
            <w:pPr>
              <w:keepNext w:val="0"/>
              <w:spacing w:after="0" w:before="0" w:line="252" w:lineRule="auto"/>
            </w:pPr>
            <w:r>
              <w:rPr>
                <w:b w:val="0"/>
                <w:color w:val="000000"/>
                <w:sz w:val="19"/>
              </w:rPr>
              <w:t>Login Google belum tersedia</w:t>
            </w:r>
          </w:p>
        </w:tc>
        <w:tc>
          <w:tcPr>
            <w:tcW w:type="dxa" w:w="3456"/>
            <w:vAlign w:val="center"/>
            <w:tcMar>
              <w:top w:w="80" w:type="dxa"/>
              <w:bottom w:w="80" w:type="dxa"/>
              <w:left w:w="110" w:type="dxa"/>
              <w:right w:w="110" w:type="dxa"/>
            </w:tcMar>
            <w:shd w:fill="F5F6F5"/>
          </w:tcPr>
          <w:p>
            <w:pPr>
              <w:keepNext w:val="0"/>
              <w:spacing w:after="0" w:before="0" w:line="252" w:lineRule="auto"/>
            </w:pPr>
            <w:r>
              <w:rPr>
                <w:b w:val="0"/>
                <w:color w:val="000000"/>
                <w:sz w:val="19"/>
              </w:rPr>
              <w:t>Konfigurasi akun Google</w:t>
            </w:r>
          </w:p>
        </w:tc>
        <w:tc>
          <w:tcPr>
            <w:tcW w:type="dxa" w:w="3888"/>
            <w:vAlign w:val="center"/>
            <w:tcMar>
              <w:top w:w="80" w:type="dxa"/>
              <w:bottom w:w="80" w:type="dxa"/>
              <w:left w:w="110" w:type="dxa"/>
              <w:right w:w="110" w:type="dxa"/>
            </w:tcMar>
            <w:shd w:fill="F5F6F5"/>
          </w:tcPr>
          <w:p>
            <w:pPr>
              <w:keepNext w:val="0"/>
              <w:spacing w:after="0" w:before="0" w:line="252" w:lineRule="auto"/>
            </w:pPr>
            <w:r>
              <w:rPr>
                <w:b w:val="0"/>
                <w:color w:val="000000"/>
                <w:sz w:val="19"/>
              </w:rPr>
              <w:t>Gunakan login email sampai konfigurasi Google siap</w:t>
            </w:r>
          </w:p>
        </w:tc>
      </w:tr>
    </w:tbl>
    <w:p>
      <w:pPr>
        <w:spacing w:after="40" w:before="0" w:line="240" w:lineRule="auto"/>
      </w:pPr>
      <w:r>
        <w:rPr>
          <w:sz w:val="4"/>
        </w:rPr>
      </w:r>
    </w:p>
    <w:p>
      <w:pPr>
        <w:pStyle w:val="Heading2"/>
      </w:pPr>
      <w:r>
        <w:t>Mengumpulkan informasi masalah</w:t>
      </w:r>
    </w:p>
    <w:p>
      <w:r>
        <w:t>Catat nomor pesanan, tanggal, cabang, role, tindakan terakhir, dan pesan kesalahan. Jika ada pembayaran nyata, simpan bukti serta nominal. Berikan informasi seperlunya kepada pengelola aplikasi tanpa mengirim password, PIN, atau kode pemulihan.</w:t>
      </w:r>
    </w:p>
    <w:p>
      <w:r>
        <w:t>Jika tombol simpan terasa lambat, periksa daftar dan nomor pesanan setelah koneksi pulih. Jangan berulang kali membuat pesanan baru untuk pembelian pelanggan yang sama; hal itu dapat menghasilkan transaksi berbeda, bukan retry transaksi asal.</w:t>
      </w:r>
    </w:p>
    <w:p>
      <w:r>
        <w:br w:type="page"/>
      </w:r>
    </w:p>
    <w:p>
      <w:bookmarkStart w:id="38" w:name="bab38"/>
      <w:pPr>
        <w:pStyle w:val="Heading1"/>
      </w:pPr>
      <w:r>
        <w:t>38 Batas fitur istilah dan acuan versi</w:t>
      </w:r>
      <w:bookmarkEnd w:id="38"/>
    </w:p>
    <w:p>
      <w:r>
        <w:t>Buku ini mengikuti versi 17 yang diterbitkan 7 Oktober 2026. Nama tombol dapat sedikit berbeda menurut role dan keadaan data, tetapi prinsip penyimpanan serta rumus di buku mengikuti implementasi versi tersebut.</w:t>
      </w:r>
    </w:p>
    <w:p>
      <w:pPr>
        <w:pStyle w:val="Heading2"/>
      </w:pPr>
      <w:r>
        <w:t>Batas yang perlu diketahui pengguna</w:t>
      </w:r>
    </w:p>
    <w:p>
      <w:r>
        <w:t>Midtrans belum dikonfigurasi dan tidak melunasi pesanan otomatis. QRIS manual membutuhkan konfirmasi staf. Integrasi marketplace delivery serta pengiriman WhatsApp otomatis belum tersedia.</w:t>
      </w:r>
    </w:p>
    <w:p>
      <w:r>
        <w:t>Cetak thermal memakai dialog perangkat; konektor printer Bluetooth atau jaringan otomatis belum terhubung. Login Google memerlukan konfigurasi. Pemulihan password email menggunakan kode, bukan email reset otomatis.</w:t>
      </w:r>
    </w:p>
    <w:p>
      <w:r>
        <w:t>Offline mendukung cakupan pesanan tertentu, bukan seluruh tindakan operasional. Backup otomatis berbasis perubahan, bukan jadwal harian tanpa aktivitas. Penyusutan aset, pembukuan akrual lengkap, dan seluruh kewajiban pajak bisnis belum otomatis.</w:t>
      </w:r>
    </w:p>
    <w:p>
      <w:pPr>
        <w:pStyle w:val="Heading2"/>
      </w:pPr>
      <w:r>
        <w:t>Istilah singkat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8"/>
        <w:gridCol w:w="5688"/>
      </w:tblGrid>
      <w:tr>
        <w:trPr>
          <w:cantSplit/>
          <w:tblHeader w:val="true"/>
        </w:trPr>
        <w:tc>
          <w:tcPr>
            <w:tcW w:type="dxa" w:w="4248"/>
            <w:vAlign w:val="center"/>
            <w:tcMar>
              <w:top w:w="80" w:type="dxa"/>
              <w:bottom w:w="80" w:type="dxa"/>
              <w:left w:w="110" w:type="dxa"/>
              <w:right w:w="110" w:type="dxa"/>
            </w:tcMar>
            <w:shd w:fill="343F38"/>
          </w:tcPr>
          <w:p>
            <w:pPr>
              <w:keepNext/>
              <w:spacing w:after="0" w:before="0" w:line="252" w:lineRule="auto"/>
            </w:pPr>
            <w:r>
              <w:rPr>
                <w:b/>
                <w:color w:val="FFFFFF"/>
                <w:sz w:val="19"/>
              </w:rPr>
              <w:t>Istilah</w:t>
            </w:r>
          </w:p>
        </w:tc>
        <w:tc>
          <w:tcPr>
            <w:tcW w:type="dxa" w:w="5688"/>
            <w:vAlign w:val="center"/>
            <w:tcMar>
              <w:top w:w="80" w:type="dxa"/>
              <w:bottom w:w="80" w:type="dxa"/>
              <w:left w:w="110" w:type="dxa"/>
              <w:right w:w="110" w:type="dxa"/>
            </w:tcMar>
            <w:shd w:fill="343F38"/>
          </w:tcPr>
          <w:p>
            <w:pPr>
              <w:keepNext/>
              <w:spacing w:after="0" w:before="0" w:line="252" w:lineRule="auto"/>
            </w:pPr>
            <w:r>
              <w:rPr>
                <w:b/>
                <w:color w:val="FFFFFF"/>
                <w:sz w:val="19"/>
              </w:rPr>
              <w:t>Makna</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HPP</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Harga pokok penjualan berdasarkan modal bahan transaksi</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Snapshot</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Nilai yang disimpan pada saat transaksi atau penutupan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PO</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Pesanan pembelian kepada supplier</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FEFO</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Pemakaian bahan yang lebih cepat kedaluwarsa lebih dahulu</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KDS</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Layar antrean produksi dapur</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Void</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Pembatalan pesanan dengan persetujuan</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Refund</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Pencatatan pengembalian dana pelanggan</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Ledger</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Daftar pencatatan pembayaran atau arus kas terkait</w:t>
            </w:r>
          </w:p>
        </w:tc>
      </w:tr>
      <w:tr>
        <w:trPr>
          <w:cantSplit/>
        </w:trPr>
        <w:tc>
          <w:tcPr>
            <w:tcW w:type="dxa" w:w="4248"/>
            <w:vAlign w:val="center"/>
            <w:tcMar>
              <w:top w:w="80" w:type="dxa"/>
              <w:bottom w:w="80" w:type="dxa"/>
              <w:left w:w="110" w:type="dxa"/>
              <w:right w:w="110" w:type="dxa"/>
            </w:tcMar>
            <w:shd w:fill="FFFFFF"/>
          </w:tcPr>
          <w:p>
            <w:pPr>
              <w:keepNext w:val="0"/>
              <w:spacing w:after="0" w:before="0" w:line="252" w:lineRule="auto"/>
            </w:pPr>
            <w:r>
              <w:rPr>
                <w:b w:val="0"/>
                <w:color w:val="000000"/>
                <w:sz w:val="19"/>
              </w:rPr>
              <w:t>Rekonsiliasi</w:t>
            </w:r>
          </w:p>
        </w:tc>
        <w:tc>
          <w:tcPr>
            <w:tcW w:type="dxa" w:w="5688"/>
            <w:vAlign w:val="center"/>
            <w:tcMar>
              <w:top w:w="80" w:type="dxa"/>
              <w:bottom w:w="80" w:type="dxa"/>
              <w:left w:w="110" w:type="dxa"/>
              <w:right w:w="110" w:type="dxa"/>
            </w:tcMar>
            <w:shd w:fill="FFFFFF"/>
          </w:tcPr>
          <w:p>
            <w:pPr>
              <w:keepNext w:val="0"/>
              <w:spacing w:after="0" w:before="0" w:line="252" w:lineRule="auto"/>
            </w:pPr>
            <w:r>
              <w:rPr>
                <w:b w:val="0"/>
                <w:color w:val="000000"/>
                <w:sz w:val="19"/>
              </w:rPr>
              <w:t>Mencocokkan catatan dengan dana atau bukti nyata</w:t>
            </w:r>
          </w:p>
        </w:tc>
      </w:tr>
      <w:tr>
        <w:trPr>
          <w:cantSplit/>
        </w:trPr>
        <w:tc>
          <w:tcPr>
            <w:tcW w:type="dxa" w:w="4248"/>
            <w:vAlign w:val="center"/>
            <w:tcMar>
              <w:top w:w="80" w:type="dxa"/>
              <w:bottom w:w="80" w:type="dxa"/>
              <w:left w:w="110" w:type="dxa"/>
              <w:right w:w="110" w:type="dxa"/>
            </w:tcMar>
            <w:shd w:fill="F5F6F5"/>
          </w:tcPr>
          <w:p>
            <w:pPr>
              <w:keepNext w:val="0"/>
              <w:spacing w:after="0" w:before="0" w:line="252" w:lineRule="auto"/>
            </w:pPr>
            <w:r>
              <w:rPr>
                <w:b w:val="0"/>
                <w:color w:val="000000"/>
                <w:sz w:val="19"/>
              </w:rPr>
              <w:t>Ruang kerja</w:t>
            </w:r>
          </w:p>
        </w:tc>
        <w:tc>
          <w:tcPr>
            <w:tcW w:type="dxa" w:w="5688"/>
            <w:vAlign w:val="center"/>
            <w:tcMar>
              <w:top w:w="80" w:type="dxa"/>
              <w:bottom w:w="80" w:type="dxa"/>
              <w:left w:w="110" w:type="dxa"/>
              <w:right w:w="110" w:type="dxa"/>
            </w:tcMar>
            <w:shd w:fill="F5F6F5"/>
          </w:tcPr>
          <w:p>
            <w:pPr>
              <w:keepNext w:val="0"/>
              <w:spacing w:after="0" w:before="0" w:line="252" w:lineRule="auto"/>
            </w:pPr>
            <w:r>
              <w:rPr>
                <w:b w:val="0"/>
                <w:color w:val="000000"/>
                <w:sz w:val="19"/>
              </w:rPr>
              <w:t>Lingkup data dan anggota satu restoran</w:t>
            </w:r>
          </w:p>
        </w:tc>
      </w:tr>
    </w:tbl>
    <w:p>
      <w:pPr>
        <w:spacing w:after="40" w:before="0" w:line="240" w:lineRule="auto"/>
      </w:pPr>
      <w:r>
        <w:rPr>
          <w:sz w:val="4"/>
        </w:rPr>
      </w:r>
    </w:p>
    <w:p>
      <w:pPr>
        <w:pStyle w:val="Heading2"/>
      </w:pPr>
      <w:r>
        <w:t>Acuan penggunaan buku</w:t>
      </w:r>
    </w:p>
    <w:p>
      <w:r>
        <w:t>Alamat aplikasi tercantum pada sampul. Panduan disusun dari menu, alur, dokumentasi, dan rumus aplikasi versi 17, termasuk total tagihan, modal snapshot, laba-rugi, ledger shift, biaya kanal, dan konfirmasi payroll.</w:t>
      </w:r>
    </w:p>
    <w:p>
      <w:r>
        <w:t>Contoh persentase dan nominal untuk pembelajaran. Keputusan tarif, kebijakan staf, pengeluaran, serta penanganan bahan mengikuti kebijakan restoran yang sudah ditetapkan. Lengkapi data lalu cocokkan laporan dengan transaksi dan bukti nyata.</w:t>
      </w:r>
    </w:p>
    <w:p>
      <w:r>
        <w:br w:type="page"/>
      </w:r>
    </w:p>
    <w:p>
      <w:bookmarkStart w:id="39" w:name="bab39"/>
      <w:pPr>
        <w:pStyle w:val="Heading1"/>
      </w:pPr>
      <w:r>
        <w:t>Indeks semua menu</w:t>
      </w:r>
      <w:bookmarkEnd w:id="39"/>
    </w:p>
    <w:p>
      <w:r>
        <w:t>Gunakan indeks ini untuk menemukan petunjuk setiap halaman sidebar. Subfitur seperti hutang supplier dan pembayaran payroll dibahas pada bab menu asalnya.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8"/>
        <w:gridCol w:w="1368"/>
      </w:tblGrid>
      <w:tr>
        <w:trPr>
          <w:cantSplit/>
          <w:tblHeader w:val="true"/>
        </w:trPr>
        <w:tc>
          <w:tcPr>
            <w:tcW w:type="dxa" w:w="8568"/>
            <w:vAlign w:val="center"/>
            <w:tcMar>
              <w:top w:w="80" w:type="dxa"/>
              <w:bottom w:w="80" w:type="dxa"/>
              <w:left w:w="110" w:type="dxa"/>
              <w:right w:w="110" w:type="dxa"/>
            </w:tcMar>
            <w:shd w:fill="343F38"/>
          </w:tcPr>
          <w:p>
            <w:pPr>
              <w:keepNext/>
              <w:spacing w:after="0" w:before="0" w:line="252" w:lineRule="auto"/>
            </w:pPr>
            <w:r>
              <w:rPr>
                <w:b/>
                <w:color w:val="FFFFFF"/>
                <w:sz w:val="19"/>
              </w:rPr>
              <w:t>Menu aplikasi</w:t>
            </w:r>
          </w:p>
        </w:tc>
        <w:tc>
          <w:tcPr>
            <w:tcW w:type="dxa" w:w="1368"/>
            <w:vAlign w:val="center"/>
            <w:tcMar>
              <w:top w:w="80" w:type="dxa"/>
              <w:bottom w:w="80" w:type="dxa"/>
              <w:left w:w="110" w:type="dxa"/>
              <w:right w:w="110" w:type="dxa"/>
            </w:tcMar>
            <w:shd w:fill="343F38"/>
          </w:tcPr>
          <w:p>
            <w:pPr>
              <w:keepNext/>
              <w:spacing w:after="0" w:before="0" w:line="252" w:lineRule="auto"/>
              <w:jc w:val="center"/>
            </w:pPr>
            <w:r>
              <w:rPr>
                <w:b/>
                <w:color w:val="FFFFFF"/>
                <w:sz w:val="19"/>
              </w:rPr>
              <w:t>Bab</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Dashboard</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Pesanan &amp; Kasir</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14 dan 15</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Pelayan &amp; meja</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17</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Pelanggan &amp; member</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19</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Reservasi &amp; meja</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17</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Pesanan online</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18</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Pembayaran &amp; refund</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15 dan 16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Layar pelanggan</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20</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Pelacakan pesanan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20</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Rating &amp; komplain</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20</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Menu &amp; Harga</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05 dan 06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Paket combo</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06</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Promo &amp; loyalty</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19</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Harga per kanal</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07 dan 32</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Piutang pelanggan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24</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Layar dapur</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18</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Resep &amp; modal</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12 dan 29</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Persiapan harian</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13</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Ketersediaan menu</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09</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Rencana produksi</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13</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Strategi menu</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26</w:t>
            </w:r>
          </w:p>
        </w:tc>
      </w:tr>
    </w:tbl>
    <w:p>
      <w:pPr>
        <w:spacing w:after="40" w:before="0" w:line="240" w:lineRule="auto"/>
      </w:pPr>
      <w:r>
        <w:rPr>
          <w:sz w:val="4"/>
        </w:rPr>
      </w:r>
    </w:p>
    <w:p>
      <w:r>
        <w:br w:type="page"/>
      </w:r>
    </w:p>
    <w:p>
      <w:bookmarkStart w:id="40" w:name="bab40"/>
      <w:pPr>
        <w:pStyle w:val="Heading1"/>
      </w:pPr>
      <w:r>
        <w:t>Indeks menu lanjutan</w:t>
      </w:r>
      <w:bookmarkEnd w:id="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8"/>
        <w:gridCol w:w="1368"/>
      </w:tblGrid>
      <w:tr>
        <w:trPr>
          <w:cantSplit/>
          <w:tblHeader w:val="true"/>
        </w:trPr>
        <w:tc>
          <w:tcPr>
            <w:tcW w:type="dxa" w:w="8568"/>
            <w:vAlign w:val="center"/>
            <w:tcMar>
              <w:top w:w="80" w:type="dxa"/>
              <w:bottom w:w="80" w:type="dxa"/>
              <w:left w:w="110" w:type="dxa"/>
              <w:right w:w="110" w:type="dxa"/>
            </w:tcMar>
            <w:shd w:fill="343F38"/>
          </w:tcPr>
          <w:p>
            <w:pPr>
              <w:keepNext/>
              <w:spacing w:after="0" w:before="0" w:line="252" w:lineRule="auto"/>
            </w:pPr>
            <w:r>
              <w:rPr>
                <w:b/>
                <w:color w:val="FFFFFF"/>
                <w:sz w:val="19"/>
              </w:rPr>
              <w:t>Menu aplikasi</w:t>
            </w:r>
          </w:p>
        </w:tc>
        <w:tc>
          <w:tcPr>
            <w:tcW w:type="dxa" w:w="1368"/>
            <w:vAlign w:val="center"/>
            <w:tcMar>
              <w:top w:w="80" w:type="dxa"/>
              <w:bottom w:w="80" w:type="dxa"/>
              <w:left w:w="110" w:type="dxa"/>
              <w:right w:w="110" w:type="dxa"/>
            </w:tcMar>
            <w:shd w:fill="343F38"/>
          </w:tcPr>
          <w:p>
            <w:pPr>
              <w:keepNext/>
              <w:spacing w:after="0" w:before="0" w:line="252" w:lineRule="auto"/>
              <w:jc w:val="center"/>
            </w:pPr>
            <w:r>
              <w:rPr>
                <w:b/>
                <w:color w:val="FFFFFF"/>
                <w:sz w:val="19"/>
              </w:rPr>
              <w:t>Bab</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Inventori</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08 dan 10</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Batch &amp; kedaluwarsa</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09</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Saran pembelian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10</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Retur supplier</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11</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Konversi satuan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08</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Selisih bahan</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11</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Karyawan &amp; payroll</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22 dan 23</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Kalender kerja</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22</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Shift kasir</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21</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Laporan laba-rugi</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27 sampai 33</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Analisis restoran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Katering &amp; jadwal</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24</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Target &amp; anggaran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Tutup periode</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27</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Multi-cabang</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04</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Aset &amp; servis</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25</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Checklist operasional</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25 dan 36</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Notifikasi</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25</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Akses &amp; audit</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03</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Akun &amp; keamanan</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02</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Import Excel</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35</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Backup &amp; cloud</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34</w:t>
            </w:r>
          </w:p>
        </w:tc>
      </w:tr>
      <w:tr>
        <w:trPr>
          <w:cantSplit/>
        </w:trPr>
        <w:tc>
          <w:tcPr>
            <w:tcW w:type="dxa" w:w="8568"/>
            <w:vAlign w:val="center"/>
            <w:tcMar>
              <w:top w:w="80" w:type="dxa"/>
              <w:bottom w:w="80" w:type="dxa"/>
              <w:left w:w="110" w:type="dxa"/>
              <w:right w:w="110" w:type="dxa"/>
            </w:tcMar>
            <w:shd w:fill="FFFFFF"/>
          </w:tcPr>
          <w:p>
            <w:pPr>
              <w:keepNext w:val="0"/>
              <w:spacing w:after="0" w:before="0" w:line="252" w:lineRule="auto"/>
            </w:pPr>
            <w:r>
              <w:rPr>
                <w:b w:val="0"/>
                <w:color w:val="000000"/>
                <w:sz w:val="19"/>
              </w:rPr>
              <w:t>Pengaturan</w:t>
            </w:r>
          </w:p>
        </w:tc>
        <w:tc>
          <w:tcPr>
            <w:tcW w:type="dxa" w:w="1368"/>
            <w:vAlign w:val="center"/>
            <w:tcMar>
              <w:top w:w="80" w:type="dxa"/>
              <w:bottom w:w="80" w:type="dxa"/>
              <w:left w:w="110" w:type="dxa"/>
              <w:right w:w="110" w:type="dxa"/>
            </w:tcMar>
            <w:shd w:fill="FFFFFF"/>
          </w:tcPr>
          <w:p>
            <w:pPr>
              <w:keepNext w:val="0"/>
              <w:spacing w:after="0" w:before="0" w:line="252" w:lineRule="auto"/>
              <w:jc w:val="center"/>
            </w:pPr>
            <w:r>
              <w:rPr>
                <w:b w:val="0"/>
                <w:color w:val="000000"/>
                <w:sz w:val="19"/>
              </w:rPr>
              <w:t>04</w:t>
            </w:r>
          </w:p>
        </w:tc>
      </w:tr>
      <w:tr>
        <w:trPr>
          <w:cantSplit/>
        </w:trPr>
        <w:tc>
          <w:tcPr>
            <w:tcW w:type="dxa" w:w="8568"/>
            <w:vAlign w:val="center"/>
            <w:tcMar>
              <w:top w:w="80" w:type="dxa"/>
              <w:bottom w:w="80" w:type="dxa"/>
              <w:left w:w="110" w:type="dxa"/>
              <w:right w:w="110" w:type="dxa"/>
            </w:tcMar>
            <w:shd w:fill="F5F6F5"/>
          </w:tcPr>
          <w:p>
            <w:pPr>
              <w:keepNext w:val="0"/>
              <w:spacing w:after="0" w:before="0" w:line="252" w:lineRule="auto"/>
            </w:pPr>
            <w:r>
              <w:rPr>
                <w:b w:val="0"/>
                <w:color w:val="000000"/>
                <w:sz w:val="19"/>
              </w:rPr>
              <w:t>Offline &amp; perangkat</w:t>
            </w:r>
          </w:p>
        </w:tc>
        <w:tc>
          <w:tcPr>
            <w:tcW w:type="dxa" w:w="1368"/>
            <w:vAlign w:val="center"/>
            <w:tcMar>
              <w:top w:w="80" w:type="dxa"/>
              <w:bottom w:w="80" w:type="dxa"/>
              <w:left w:w="110" w:type="dxa"/>
              <w:right w:w="110" w:type="dxa"/>
            </w:tcMar>
            <w:shd w:fill="F5F6F5"/>
          </w:tcPr>
          <w:p>
            <w:pPr>
              <w:keepNext w:val="0"/>
              <w:spacing w:after="0" w:before="0" w:line="252" w:lineRule="auto"/>
              <w:jc w:val="center"/>
            </w:pPr>
            <w:r>
              <w:rPr>
                <w:b w:val="0"/>
                <w:color w:val="000000"/>
                <w:sz w:val="19"/>
              </w:rPr>
              <w:t>34</w:t>
            </w:r>
          </w:p>
        </w:tc>
      </w:tr>
    </w:tbl>
    <w:p>
      <w:pPr>
        <w:spacing w:after="40" w:before="0" w:line="240" w:lineRule="auto"/>
      </w:pPr>
      <w:r>
        <w:rPr>
          <w:sz w:val="4"/>
        </w:rPr>
      </w:r>
    </w:p>
    <w:sectPr w:rsidR="00FC693F" w:rsidRPr="0006063C" w:rsidSect="00034616">
      <w:headerReference w:type="default" r:id="rId9"/>
      <w:footerReference w:type="default" r:id="rId10"/>
      <w:pgSz w:w="12240" w:h="15840"/>
      <w:pgMar w:top="1037" w:right="1152" w:bottom="1037"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 17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GHIFAR FOOD  |  PANDUAN PENGGUNAAN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Ghifar Food</dc:title>
  <dc:subject>Fitur menu operasional dan perhitungan laba rugi versi 17</dc:subject>
  <dc:creator>Ghifar Food</dc:creator>
  <cp:keywords>restoran, kasir, inventori, HPP, laba rugi, panduan</cp:keywords>
  <dc:description/>
  <cp:lastModifiedBy/>
  <cp:revision>1</cp:revision>
  <dcterms:created xsi:type="dcterms:W3CDTF">2013-12-23T23:15:00Z</dcterms:created>
  <dcterms:modified xsi:type="dcterms:W3CDTF">2013-12-23T23:15:00Z</dcterms:modified>
  <cp:category/>
</cp:coreProperties>
</file>