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three common algorithms: filtering, image enhancement, edge detection, morphology operations, threshold segmentation, and image transformation, supporting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）算法处理功能。在算法覆盖面上，本系统是围绕滤波、图像增强、边缘检测、形态学操作、阈值分割和图像变换这六大类经典算法展开的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分类这四类深度学习算法，也就是六大类30种经典算法加四类深度学习共</w:t>
      </w:r>
      <w:r w:rsidR="00E61D95" w:rsidRPr="00755162">
        <w:rPr>
          <w:rStyle w:val="afa"/>
        </w:rPr>
        <w:t>34</w:t>
      </w:r>
      <w:r w:rsidR="00E61D95" w:rsidRPr="00755162">
        <w:rPr>
          <w:rStyle w:val="afa"/>
        </w:rPr>
        <w:t>种</w:t>
      </w:r>
      <w:r w:rsidRPr="00755162">
        <w:rPr>
          <w:rStyle w:val="afa"/>
        </w:rPr>
        <w:t>。</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代码组织上，系统按分层思想划分出若干目录。算法层的六个算法模块</w:t>
      </w:r>
      <w:r w:rsidR="00E61D95">
        <w:rPr>
          <w:rStyle w:val="afa"/>
          <w:rFonts w:hint="eastAsia"/>
        </w:rPr>
        <w:t>、</w:t>
      </w:r>
      <w:r w:rsidR="00E61D95">
        <w:rPr>
          <w:rStyle w:val="afa"/>
        </w:rPr>
        <w:t>深度学习模块</w:t>
      </w:r>
      <w:r w:rsidRPr="00DB0924">
        <w:rPr>
          <w:rStyle w:val="afa"/>
        </w:rPr>
        <w:t>和可视化模块放在</w:t>
      </w:r>
      <w:r w:rsidRPr="00DB0924">
        <w:rPr>
          <w:rStyle w:val="afa"/>
        </w:rPr>
        <w:t>modules</w:t>
      </w:r>
      <w:r w:rsidRPr="00DB0924">
        <w:rPr>
          <w:rStyle w:val="afa"/>
        </w:rPr>
        <w:t>目录；</w:t>
      </w:r>
      <w:r w:rsidR="00E61D95">
        <w:rPr>
          <w:rStyle w:val="afa"/>
        </w:rPr>
        <w:t>深度学习模型的训练流水线则放在</w:t>
      </w:r>
      <w:r w:rsidR="00E61D95">
        <w:rPr>
          <w:rStyle w:val="afa"/>
        </w:rPr>
        <w:lastRenderedPageBreak/>
        <w:t>modules/training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补充了四类深度学习图像处理算法，按实现来源可以分成两组来看：一组复用</w:t>
      </w:r>
      <w:r w:rsidR="007E736F">
        <w:rPr>
          <w:rStyle w:val="afa"/>
        </w:rPr>
      </w:r>
      <w:proofErr w:type="spellStart"/>
      <w:r w:rsidR="007E736F">
        <w:rPr>
          <w:rStyle w:val="afa"/>
        </w:rPr>
        <w:t>torchvision</w:t>
      </w:r>
      <w:proofErr w:type="spellEnd"/>
      <w:r w:rsidR="007E736F">
        <w:rPr>
          <w:rStyle w:val="afa"/>
        </w:rPr>
        <w:t>提供的预训练网络结构，图像分类用的是MobileNetV2、语义分割用的是DeepLabV3，这两类只做预处理、前向传播和结果后处理，网络结构与权重都取自官方，系统并没有自己去训练；另一组是自研训练的网络，图像超分辨率用的是SRCNN、</w:t>
      </w:r>
      <w:r w:rsidR="007E736F">
        <w:rPr>
          <w:rStyle w:val="afa"/>
        </w:rPr>
        <w:t>CIFAR-10</w:t>
      </w:r>
      <w:r w:rsidR="007E736F">
        <w:rPr>
          <w:rStyle w:val="afa"/>
        </w:rPr>
        <w:t>分类用的是CIFAR10Net，结构由系统自己设计，权重也是靠项目里的训练脚本在CIFAR-10数据上训练出来的；</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12</w:t>
      </w:r>
      <w:r w:rsidR="00F876E1" w:rsidRPr="00F876E1">
        <w:rPr>
          <w:b/>
          <w:bCs/>
        </w:rPr>
        <w:t>种代表性算法在</w:t>
      </w:r>
      <w:r w:rsidR="00F876E1" w:rsidRPr="00F876E1">
        <w:rPr>
          <w:b/>
          <w:bCs/>
        </w:rPr>
        <w:t>800×600</w:t>
      </w:r>
      <w:r w:rsidR="00F876E1" w:rsidRPr="00F876E1">
        <w:rPr>
          <w:b/>
          <w:bCs/>
        </w:rPr>
        <w:t>测试图上的平均处理耗时</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