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three common algorithms: filtering, image enhancement, edge detection, morphology operations, threshold segmentation, and image transformation, supporting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18</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22</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24</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28</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28</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29</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34</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35</w:t>
            </w:r>
          </w:p>
        </w:tc>
      </w:tr>
      <w:tr>
        <w:tc>
          <w:tcPr>
            <w:tcW w:type="dxa" w:w="1327"/>
          </w:tcPr>
          <w:p>
            <w:r>
              <w:t>图6-3</w:t>
            </w:r>
          </w:p>
        </w:tc>
        <w:tc>
          <w:tcPr>
            <w:tcW w:type="dxa" w:w="6480"/>
          </w:tcPr>
          <w:p>
            <w:r>
              <w:t>代表性算法关键参数取值-效果消融曲线</w:t>
            </w:r>
          </w:p>
        </w:tc>
        <w:tc>
          <w:tcPr>
            <w:tcW w:type="dxa" w:w="720"/>
          </w:tcPr>
          <w:p>
            <w:r>
              <w:t>38</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21</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23</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25</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26</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32</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33</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34</w:t>
            </w:r>
          </w:p>
        </w:tc>
      </w:tr>
      <w:tr>
        <w:tc>
          <w:tcPr>
            <w:tcW w:type="dxa" w:w="1446"/>
          </w:tcPr>
          <w:p>
            <w:r>
              <w:t>表6-4</w:t>
            </w:r>
          </w:p>
        </w:tc>
        <w:tc>
          <w:tcPr>
            <w:tcW w:type="dxa" w:w="6534"/>
          </w:tcPr>
          <w:p>
            <w:r>
              <w:t>并发实测结果表</w:t>
            </w:r>
          </w:p>
        </w:tc>
        <w:tc>
          <w:tcPr>
            <w:tcW w:type="dxa" w:w="736"/>
          </w:tcPr>
          <w:p>
            <w:r>
              <w:t>35</w:t>
            </w:r>
          </w:p>
        </w:tc>
      </w:tr>
      <w:tr>
        <w:tc>
          <w:tcPr>
            <w:tcW w:type="dxa" w:w="1446"/>
          </w:tcPr>
          <w:p>
            <w:r>
              <w:t>表6-5</w:t>
            </w:r>
          </w:p>
        </w:tc>
        <w:tc>
          <w:tcPr>
            <w:tcW w:type="dxa" w:w="6534"/>
          </w:tcPr>
          <w:p>
            <w:r>
              <w:t>超分辨率重建质量对照表</w:t>
            </w:r>
          </w:p>
        </w:tc>
        <w:tc>
          <w:tcPr>
            <w:tcW w:type="dxa" w:w="736"/>
          </w:tcPr>
          <w:p>
            <w:r>
              <w:t>37</w:t>
            </w:r>
          </w:p>
        </w:tc>
      </w:tr>
      <w:tr>
        <w:tc>
          <w:tcPr>
            <w:tcW w:type="dxa" w:w="1446"/>
          </w:tcPr>
          <w:p>
            <w:r>
              <w:t>表6-6</w:t>
            </w:r>
          </w:p>
        </w:tc>
        <w:tc>
          <w:tcPr>
            <w:tcW w:type="dxa" w:w="6534"/>
          </w:tcPr>
          <w:p>
            <w:r>
              <w:t>加噪前后信噪比对照表</w:t>
            </w:r>
          </w:p>
        </w:tc>
        <w:tc>
          <w:tcPr>
            <w:tcW w:type="dxa" w:w="736"/>
          </w:tcPr>
          <w:p>
            <w:r>
              <w:t>37</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2868B97F" w14:textId="77777777" w:rsidTr="002E5869">
        <w:trPr>
          <w:trHeight w:val="249"/>
        </w:trPr>
        <w:tc>
          <w:tcPr>
            <w:tcW w:w="922" w:type="dxa"/>
          </w:tcPr>
          <w:p w14:paraId="30F18250" w14:textId="77777777" w:rsidR="0091543F" w:rsidRDefault="00000000">
            <w:r>
              <w:t>η</w:t>
            </w:r>
          </w:p>
        </w:tc>
        <w:tc>
          <w:tcPr>
            <w:tcW w:w="1092" w:type="dxa"/>
          </w:tcPr>
          <w:p w14:paraId="3C210597" w14:textId="77777777" w:rsidR="0091543F" w:rsidRDefault="00000000">
            <w:r>
              <w:t>学习率</w:t>
            </w:r>
          </w:p>
        </w:tc>
        <w:tc>
          <w:tcPr>
            <w:tcW w:w="1598" w:type="dxa"/>
          </w:tcPr>
          <w:p w14:paraId="59E0331E" w14:textId="77777777" w:rsidR="0091543F" w:rsidRDefault="00000000">
            <w:r>
              <w:t>无量纲</w:t>
            </w:r>
          </w:p>
        </w:tc>
        <w:tc>
          <w:tcPr>
            <w:tcW w:w="4564" w:type="dxa"/>
          </w:tcPr>
          <w:p w14:paraId="0915E7C2" w14:textId="77777777" w:rsidR="0091543F" w:rsidRDefault="00000000">
            <w:r>
              <w:t>训练中控制参数更新步长的超参数</w:t>
            </w:r>
          </w:p>
        </w:tc>
      </w:tr>
      <w:tr w:rsidR="0091543F" w14:paraId="1F9CC23B" w14:textId="77777777" w:rsidTr="002E5869">
        <w:trPr>
          <w:trHeight w:val="257"/>
        </w:trPr>
        <w:tc>
          <w:tcPr>
            <w:tcW w:w="922" w:type="dxa"/>
          </w:tcPr>
          <w:p w14:paraId="54A10392" w14:textId="77777777" w:rsidR="0091543F" w:rsidRDefault="00000000">
            <w:r>
              <w:t>epochs</w:t>
            </w:r>
          </w:p>
        </w:tc>
        <w:tc>
          <w:tcPr>
            <w:tcW w:w="1092" w:type="dxa"/>
          </w:tcPr>
          <w:p w14:paraId="4012C7FD" w14:textId="77777777" w:rsidR="0091543F" w:rsidRDefault="00000000">
            <w:r>
              <w:t>训练轮次</w:t>
            </w:r>
          </w:p>
        </w:tc>
        <w:tc>
          <w:tcPr>
            <w:tcW w:w="1598" w:type="dxa"/>
          </w:tcPr>
          <w:p w14:paraId="2B8F077C" w14:textId="77777777" w:rsidR="0091543F" w:rsidRDefault="00000000">
            <w:r>
              <w:t>次</w:t>
            </w:r>
          </w:p>
        </w:tc>
        <w:tc>
          <w:tcPr>
            <w:tcW w:w="4564" w:type="dxa"/>
          </w:tcPr>
          <w:p w14:paraId="291ED9F8" w14:textId="77777777" w:rsidR="0091543F" w:rsidRDefault="00000000">
            <w:r>
              <w:t>完整遍历训练集一遍的次数</w:t>
            </w:r>
          </w:p>
        </w:tc>
      </w:tr>
      <w:tr w:rsidR="0091543F" w14:paraId="414BFD7C" w14:textId="77777777" w:rsidTr="002E5869">
        <w:trPr>
          <w:trHeight w:val="257"/>
        </w:trPr>
        <w:tc>
          <w:tcPr>
            <w:tcW w:w="922" w:type="dxa"/>
          </w:tcPr>
          <w:p w14:paraId="5BD421AE" w14:textId="77777777" w:rsidR="0091543F" w:rsidRDefault="00000000">
            <w:proofErr w:type="spellStart"/>
            <w:r>
              <w:t>batch_size</w:t>
            </w:r>
            <w:proofErr w:type="spellEnd"/>
          </w:p>
        </w:tc>
        <w:tc>
          <w:tcPr>
            <w:tcW w:w="1092" w:type="dxa"/>
          </w:tcPr>
          <w:p w14:paraId="741CFEA7" w14:textId="77777777" w:rsidR="0091543F" w:rsidRDefault="00000000">
            <w:r>
              <w:t>批大小</w:t>
            </w:r>
          </w:p>
        </w:tc>
        <w:tc>
          <w:tcPr>
            <w:tcW w:w="1598" w:type="dxa"/>
          </w:tcPr>
          <w:p w14:paraId="176242D5" w14:textId="77777777" w:rsidR="0091543F" w:rsidRDefault="00000000">
            <w:r>
              <w:t>张</w:t>
            </w:r>
          </w:p>
        </w:tc>
        <w:tc>
          <w:tcPr>
            <w:tcW w:w="4564" w:type="dxa"/>
          </w:tcPr>
          <w:p w14:paraId="2FAAAA17" w14:textId="77777777" w:rsidR="0091543F" w:rsidRDefault="00000000">
            <w:r>
              <w:t>每次参数更新所使用的样本数量</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w:t>
      </w:r>
      <w:r w:rsidRPr="00B65CC2">
        <w:rPr>
          <w:rFonts w:hint="eastAsia"/>
          <w:sz w:val="24"/>
        </w:rPr>
        <w:t>34</w:t>
      </w:r>
      <w:r w:rsidRPr="00B65CC2">
        <w:rPr>
          <w:rFonts w:hint="eastAsia"/>
          <w:sz w:val="24"/>
        </w:rPr>
        <w:t>种算法，在它里面都有成熟而且经过优化的实现。它的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）算法处理功能。在算法覆盖面上，本系统是围绕滤波、图像增强、边缘检测、形态学操作、阈值分割和图像变换这六个模块展开的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分类这四类深度学习算法，经典算法与深度学习算法合计</w:t>
      </w:r>
      <w:r w:rsidR="00E61D95" w:rsidRPr="00755162">
        <w:rPr>
          <w:rStyle w:val="afa"/>
        </w:rPr>
        <w:t>34</w:t>
      </w:r>
      <w:r w:rsidR="00E61D95" w:rsidRPr="00755162">
        <w:rPr>
          <w:rStyle w:val="afa"/>
        </w:rPr>
        <w:t>种</w:t>
      </w:r>
      <w:r w:rsidRPr="00755162">
        <w:rPr>
          <w:rStyle w:val="afa"/>
        </w:rPr>
        <w:t>。</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D2975FB" w14:textId="59B5EC48" w:rsidR="00FE353A" w:rsidRPr="00DB0924" w:rsidRDefault="00991AE4" w:rsidP="00DB0924">
      <w:pPr>
        <w:spacing w:line="400" w:lineRule="exact"/>
        <w:ind w:firstLineChars="200" w:firstLine="480"/>
        <w:rPr>
          <w:rStyle w:val="afa"/>
        </w:rPr>
      </w:pPr>
      <w:proofErr w:type="spellStart"/>
      <w:proofErr w:type="spellEnd"/>
      <w:r>
        <w:rPr>
          <w:rStyle w:val="afa"/>
        </w:rPr>
        <w:t>再从并发规模和部署边界这个角度看一下，本系统定位在单用户演示或者小范围试用的层面，运行形态就是单用户本地运行；Streamlit这套框架靠的是一个服务进程把全部会话管起来，各个用户的会话状态分开存放，模型这类公共资源用cache_resource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浏览器打开就能访问”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代码组织上，系统按分层思想划分出若干目录。算法层的六个算法模块</w:t>
      </w:r>
      <w:r w:rsidR="00E61D95">
        <w:rPr>
          <w:rStyle w:val="afa"/>
          <w:rFonts w:hint="eastAsia"/>
        </w:rPr>
        <w:t>、</w:t>
      </w:r>
      <w:r w:rsidR="00E61D95">
        <w:rPr>
          <w:rStyle w:val="afa"/>
        </w:rPr>
        <w:t>深度学习模块</w:t>
      </w:r>
      <w:r w:rsidRPr="00DB0924">
        <w:rPr>
          <w:rStyle w:val="afa"/>
        </w:rPr>
        <w:t>和可视化模块放在</w:t>
      </w:r>
      <w:r w:rsidRPr="00DB0924">
        <w:rPr>
          <w:rStyle w:val="afa"/>
        </w:rPr>
        <w:t>modules</w:t>
      </w:r>
      <w:r w:rsidRPr="00DB0924">
        <w:rPr>
          <w:rStyle w:val="afa"/>
        </w:rPr>
        <w:t>目录；</w:t>
      </w:r>
      <w:r w:rsidR="00E61D95">
        <w:rPr>
          <w:rStyle w:val="afa"/>
        </w:rPr>
        <w:t>深度学习模型的训练流水线则放在</w:t>
      </w:r>
      <w:r w:rsidR="00E61D95">
        <w:rPr>
          <w:rStyle w:val="afa"/>
        </w:rPr>
        <w:lastRenderedPageBreak/>
        <w:t>modules/training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w:t>
      </w:r>
      <w:r w:rsidR="007E736F">
        <w:rPr>
          <w:rStyle w:val="afa"/>
        </w:rPr>
        <w:t>其中图像分类和语义分割直接复用了</w:t>
      </w:r>
      <w:proofErr w:type="spellStart"/>
      <w:r w:rsidR="007E736F">
        <w:rPr>
          <w:rStyle w:val="afa"/>
        </w:rPr>
        <w:t>torchvision</w:t>
      </w:r>
      <w:proofErr w:type="spellEnd"/>
      <w:r w:rsidR="007E736F">
        <w:rPr>
          <w:rStyle w:val="afa"/>
        </w:rPr>
        <w:t>提供的预训练网络结构，图像超分辨率与</w:t>
      </w:r>
      <w:r w:rsidR="007E736F">
        <w:rPr>
          <w:rStyle w:val="afa"/>
        </w:rPr>
        <w:t>CIFAR-10</w:t>
      </w:r>
      <w:r w:rsidR="007E736F">
        <w:rPr>
          <w:rStyle w:val="afa"/>
        </w:rPr>
        <w:t>分类则采用系统自行训练的网络；</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12</w:t>
      </w:r>
      <w:r w:rsidR="00F876E1" w:rsidRPr="00F876E1">
        <w:rPr>
          <w:b/>
          <w:bCs/>
        </w:rPr>
        <w:t>种代表性算法在</w:t>
      </w:r>
      <w:r w:rsidR="00F876E1" w:rsidRPr="00F876E1">
        <w:rPr>
          <w:b/>
          <w:bCs/>
        </w:rPr>
        <w:t>800×600</w:t>
      </w:r>
      <w:r w:rsidR="00F876E1" w:rsidRPr="00F876E1">
        <w:rPr>
          <w:b/>
          <w:bCs/>
        </w:rPr>
        <w:t>测试图上的平均处理耗时</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1DB66DD1" w14:textId="7DCB65C0" w:rsidR="009E6E13" w:rsidRPr="00793AD2" w:rsidRDefault="009061AB" w:rsidP="00793AD2">
      <w:pPr>
        <w:spacing w:line="400" w:lineRule="exact"/>
        <w:ind w:firstLine="624"/>
        <w:rPr>
          <w:rStyle w:val="afa"/>
        </w:rPr>
      </w:pPr>
      <w:r>
        <w:rPr>
          <w:rStyle w:val="afa"/>
        </w:rPr>
        <w:t>除了算法本体的耗时和长时间运行的稳定性之外，测试环节还补了一轮并发访问的实测，分成服务层和计算层两块来看。服务层测的是页面请求，同一时刻分别以1路、5路、10路和20路并发去访问系统的首页，把每次请求的耗时记下来；计算层测的是算法计算，同一时刻分别以1路、2路、4路和8路并发去调用高斯滤波，按默认参数处理800×600的图，把单次耗时和整体吞吐记下来。测试在一台16逻辑核心的CPU机器上进行，正式计时之前先做了预热，把首次页面编译、算法缓存这类一次性的开销排除掉，每一档都重复几轮之后取统计值，具体结果见表6-4。</w:t>
      </w:r>
    </w:p>
    <w:p>
      <w:pPr>
        <w:spacing w:line="360" w:lineRule="auto"/>
        <w:jc w:val="center"/>
      </w:pPr>
      <w:r>
        <w:t>表6-4 并发实测结果表</w:t>
      </w:r>
    </w:p>
    <w:tbl>
      <w:tblPr>
        <w:tblStyle w:val="af1"/>
        <w:tblW w:type="auto" w:w="0"/>
        <w:jc w:val="center"/>
        <w:tblLook w:firstColumn="1" w:firstRow="1" w:lastColumn="0" w:lastRow="0" w:noHBand="0" w:noVBand="1" w:val="04A0"/>
      </w:tblPr>
      <w:tblGrid>
        <w:gridCol w:w="1384"/>
        <w:gridCol w:w="1384"/>
        <w:gridCol w:w="1384"/>
        <w:gridCol w:w="1384"/>
        <w:gridCol w:w="1384"/>
        <w:gridCol w:w="1384"/>
      </w:tblGrid>
      <w:tr>
        <w:tc>
          <w:tcPr>
            <w:tcW w:type="dxa" w:w="1814"/>
          </w:tcPr>
          <w:p>
            <w:pPr>
              <w:jc w:val="center"/>
            </w:pPr>
            <w:r/>
            <w:r>
              <w:t>测试层次</w:t>
            </w:r>
          </w:p>
        </w:tc>
        <w:tc>
          <w:tcPr>
            <w:tcW w:type="dxa" w:w="1020"/>
          </w:tcPr>
          <w:p>
            <w:pPr>
              <w:jc w:val="center"/>
            </w:pPr>
            <w:r/>
            <w:r>
              <w:t>并发路数</w:t>
            </w:r>
          </w:p>
        </w:tc>
        <w:tc>
          <w:tcPr>
            <w:tcW w:type="dxa" w:w="1474"/>
          </w:tcPr>
          <w:p>
            <w:pPr>
              <w:jc w:val="center"/>
            </w:pPr>
            <w:r/>
            <w:r>
              <w:t>平均耗时（ms）</w:t>
            </w:r>
          </w:p>
        </w:tc>
        <w:tc>
          <w:tcPr>
            <w:tcW w:type="dxa" w:w="1474"/>
          </w:tcPr>
          <w:p>
            <w:pPr>
              <w:jc w:val="center"/>
            </w:pPr>
            <w:r/>
            <w:r>
              <w:t>最大耗时（ms）</w:t>
            </w:r>
          </w:p>
        </w:tc>
        <w:tc>
          <w:tcPr>
            <w:tcW w:type="dxa" w:w="1020"/>
          </w:tcPr>
          <w:p>
            <w:pPr>
              <w:jc w:val="center"/>
            </w:pPr>
            <w:r/>
            <w:r>
              <w:t>成功率</w:t>
            </w:r>
          </w:p>
        </w:tc>
        <w:tc>
          <w:tcPr>
            <w:tcW w:type="dxa" w:w="1587"/>
          </w:tcPr>
          <w:p>
            <w:pPr>
              <w:jc w:val="center"/>
            </w:pPr>
            <w:r/>
            <w:r>
              <w:t>吞吐（次/秒）</w:t>
            </w:r>
          </w:p>
        </w:tc>
      </w:tr>
      <w:tr>
        <w:tc>
          <w:tcPr>
            <w:tcW w:type="dxa" w:w="1814"/>
          </w:tcPr>
          <w:p>
            <w:pPr>
              <w:jc w:val="center"/>
            </w:pPr>
            <w:r/>
            <w:r>
              <w:t>服务层（页面访问）</w:t>
            </w:r>
          </w:p>
        </w:tc>
        <w:tc>
          <w:tcPr>
            <w:tcW w:type="dxa" w:w="1020"/>
          </w:tcPr>
          <w:p>
            <w:pPr>
              <w:jc w:val="center"/>
            </w:pPr>
            <w:r/>
            <w:r>
              <w:t>1</w:t>
            </w:r>
          </w:p>
        </w:tc>
        <w:tc>
          <w:tcPr>
            <w:tcW w:type="dxa" w:w="1474"/>
          </w:tcPr>
          <w:p>
            <w:pPr>
              <w:jc w:val="center"/>
            </w:pPr>
            <w:r/>
            <w:r>
              <w:t>8.2</w:t>
            </w:r>
          </w:p>
        </w:tc>
        <w:tc>
          <w:tcPr>
            <w:tcW w:type="dxa" w:w="1474"/>
          </w:tcPr>
          <w:p>
            <w:pPr>
              <w:jc w:val="center"/>
            </w:pPr>
            <w:r/>
            <w:r>
              <w:t>9.0</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5</w:t>
            </w:r>
          </w:p>
        </w:tc>
        <w:tc>
          <w:tcPr>
            <w:tcW w:type="dxa" w:w="1474"/>
          </w:tcPr>
          <w:p>
            <w:pPr>
              <w:jc w:val="center"/>
            </w:pPr>
            <w:r/>
            <w:r>
              <w:t>21.8</w:t>
            </w:r>
          </w:p>
        </w:tc>
        <w:tc>
          <w:tcPr>
            <w:tcW w:type="dxa" w:w="1474"/>
          </w:tcPr>
          <w:p>
            <w:pPr>
              <w:jc w:val="center"/>
            </w:pPr>
            <w:r/>
            <w:r>
              <w:t>37.7</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10</w:t>
            </w:r>
          </w:p>
        </w:tc>
        <w:tc>
          <w:tcPr>
            <w:tcW w:type="dxa" w:w="1474"/>
          </w:tcPr>
          <w:p>
            <w:pPr>
              <w:jc w:val="center"/>
            </w:pPr>
            <w:r/>
            <w:r>
              <w:t>32.2</w:t>
            </w:r>
          </w:p>
        </w:tc>
        <w:tc>
          <w:tcPr>
            <w:tcW w:type="dxa" w:w="1474"/>
          </w:tcPr>
          <w:p>
            <w:pPr>
              <w:jc w:val="center"/>
            </w:pPr>
            <w:r/>
            <w:r>
              <w:t>35.6</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20</w:t>
            </w:r>
          </w:p>
        </w:tc>
        <w:tc>
          <w:tcPr>
            <w:tcW w:type="dxa" w:w="1474"/>
          </w:tcPr>
          <w:p>
            <w:pPr>
              <w:jc w:val="center"/>
            </w:pPr>
            <w:r/>
            <w:r>
              <w:t>60.9</w:t>
            </w:r>
          </w:p>
        </w:tc>
        <w:tc>
          <w:tcPr>
            <w:tcW w:type="dxa" w:w="1474"/>
          </w:tcPr>
          <w:p>
            <w:pPr>
              <w:jc w:val="center"/>
            </w:pPr>
            <w:r/>
            <w:r>
              <w:t>71.1</w:t>
            </w:r>
          </w:p>
        </w:tc>
        <w:tc>
          <w:tcPr>
            <w:tcW w:type="dxa" w:w="1020"/>
          </w:tcPr>
          <w:p>
            <w:pPr>
              <w:jc w:val="center"/>
            </w:pPr>
            <w:r/>
            <w:r>
              <w:t>100%</w:t>
            </w:r>
          </w:p>
        </w:tc>
        <w:tc>
          <w:tcPr>
            <w:tcW w:type="dxa" w:w="1587"/>
          </w:tcPr>
          <w:p>
            <w:pPr>
              <w:jc w:val="center"/>
            </w:pPr>
            <w:r/>
            <w:r>
              <w:t>—</w:t>
            </w:r>
          </w:p>
        </w:tc>
      </w:tr>
      <w:tr>
        <w:tc>
          <w:tcPr>
            <w:tcW w:type="dxa" w:w="1814"/>
          </w:tcPr>
          <w:p>
            <w:pPr>
              <w:jc w:val="center"/>
            </w:pPr>
            <w:r/>
            <w:r>
              <w:t>计算层（高斯滤波）</w:t>
            </w:r>
          </w:p>
        </w:tc>
        <w:tc>
          <w:tcPr>
            <w:tcW w:type="dxa" w:w="1020"/>
          </w:tcPr>
          <w:p>
            <w:pPr>
              <w:jc w:val="center"/>
            </w:pPr>
            <w:r/>
            <w:r>
              <w:t>1</w:t>
            </w:r>
          </w:p>
        </w:tc>
        <w:tc>
          <w:tcPr>
            <w:tcW w:type="dxa" w:w="1474"/>
          </w:tcPr>
          <w:p>
            <w:pPr>
              <w:jc w:val="center"/>
            </w:pPr>
            <w:r/>
            <w:r>
              <w:t>0.71</w:t>
            </w:r>
          </w:p>
        </w:tc>
        <w:tc>
          <w:tcPr>
            <w:tcW w:type="dxa" w:w="1474"/>
          </w:tcPr>
          <w:p>
            <w:pPr>
              <w:jc w:val="center"/>
            </w:pPr>
            <w:r/>
            <w:r>
              <w:t>0.85</w:t>
            </w:r>
          </w:p>
        </w:tc>
        <w:tc>
          <w:tcPr>
            <w:tcW w:type="dxa" w:w="1020"/>
          </w:tcPr>
          <w:p>
            <w:pPr>
              <w:jc w:val="center"/>
            </w:pPr>
            <w:r/>
            <w:r>
              <w:t>100%</w:t>
            </w:r>
          </w:p>
        </w:tc>
        <w:tc>
          <w:tcPr>
            <w:tcW w:type="dxa" w:w="1587"/>
          </w:tcPr>
          <w:p>
            <w:pPr>
              <w:jc w:val="center"/>
            </w:pPr>
            <w:r/>
            <w:r>
              <w:t>910.4</w:t>
            </w:r>
          </w:p>
        </w:tc>
      </w:tr>
      <w:tr>
        <w:tc>
          <w:tcPr>
            <w:tcW w:type="dxa" w:w="1814"/>
          </w:tcPr>
          <w:p>
            <w:pPr>
              <w:jc w:val="center"/>
            </w:pPr>
            <w:r/>
            <w:r>
              <w:t>计算层（高斯滤波）</w:t>
            </w:r>
          </w:p>
        </w:tc>
        <w:tc>
          <w:tcPr>
            <w:tcW w:type="dxa" w:w="1020"/>
          </w:tcPr>
          <w:p>
            <w:pPr>
              <w:jc w:val="center"/>
            </w:pPr>
            <w:r/>
            <w:r>
              <w:t>2</w:t>
            </w:r>
          </w:p>
        </w:tc>
        <w:tc>
          <w:tcPr>
            <w:tcW w:type="dxa" w:w="1474"/>
          </w:tcPr>
          <w:p>
            <w:pPr>
              <w:jc w:val="center"/>
            </w:pPr>
            <w:r/>
            <w:r>
              <w:t>1.50</w:t>
            </w:r>
          </w:p>
        </w:tc>
        <w:tc>
          <w:tcPr>
            <w:tcW w:type="dxa" w:w="1474"/>
          </w:tcPr>
          <w:p>
            <w:pPr>
              <w:jc w:val="center"/>
            </w:pPr>
            <w:r/>
            <w:r>
              <w:t>3.17</w:t>
            </w:r>
          </w:p>
        </w:tc>
        <w:tc>
          <w:tcPr>
            <w:tcW w:type="dxa" w:w="1020"/>
          </w:tcPr>
          <w:p>
            <w:pPr>
              <w:jc w:val="center"/>
            </w:pPr>
            <w:r/>
            <w:r>
              <w:t>100%</w:t>
            </w:r>
          </w:p>
        </w:tc>
        <w:tc>
          <w:tcPr>
            <w:tcW w:type="dxa" w:w="1587"/>
          </w:tcPr>
          <w:p>
            <w:pPr>
              <w:jc w:val="center"/>
            </w:pPr>
            <w:r/>
            <w:r>
              <w:t>902.2</w:t>
            </w:r>
          </w:p>
        </w:tc>
      </w:tr>
      <w:tr>
        <w:tc>
          <w:tcPr>
            <w:tcW w:type="dxa" w:w="1814"/>
          </w:tcPr>
          <w:p>
            <w:pPr>
              <w:jc w:val="center"/>
            </w:pPr>
            <w:r/>
            <w:r>
              <w:t>计算层（高斯滤波）</w:t>
            </w:r>
          </w:p>
        </w:tc>
        <w:tc>
          <w:tcPr>
            <w:tcW w:type="dxa" w:w="1020"/>
          </w:tcPr>
          <w:p>
            <w:pPr>
              <w:jc w:val="center"/>
            </w:pPr>
            <w:r/>
            <w:r>
              <w:t>4</w:t>
            </w:r>
          </w:p>
        </w:tc>
        <w:tc>
          <w:tcPr>
            <w:tcW w:type="dxa" w:w="1474"/>
          </w:tcPr>
          <w:p>
            <w:pPr>
              <w:jc w:val="center"/>
            </w:pPr>
            <w:r/>
            <w:r>
              <w:t>2.05</w:t>
            </w:r>
          </w:p>
        </w:tc>
        <w:tc>
          <w:tcPr>
            <w:tcW w:type="dxa" w:w="1474"/>
          </w:tcPr>
          <w:p>
            <w:pPr>
              <w:jc w:val="center"/>
            </w:pPr>
            <w:r/>
            <w:r>
              <w:t>5.08</w:t>
            </w:r>
          </w:p>
        </w:tc>
        <w:tc>
          <w:tcPr>
            <w:tcW w:type="dxa" w:w="1020"/>
          </w:tcPr>
          <w:p>
            <w:pPr>
              <w:jc w:val="center"/>
            </w:pPr>
            <w:r/>
            <w:r>
              <w:t>100%</w:t>
            </w:r>
          </w:p>
        </w:tc>
        <w:tc>
          <w:tcPr>
            <w:tcW w:type="dxa" w:w="1587"/>
          </w:tcPr>
          <w:p>
            <w:pPr>
              <w:jc w:val="center"/>
            </w:pPr>
            <w:r/>
            <w:r>
              <w:t>1322.9</w:t>
            </w:r>
          </w:p>
        </w:tc>
      </w:tr>
      <w:tr>
        <w:tc>
          <w:tcPr>
            <w:tcW w:type="dxa" w:w="1814"/>
          </w:tcPr>
          <w:p>
            <w:pPr>
              <w:jc w:val="center"/>
            </w:pPr>
            <w:r/>
            <w:r>
              <w:t>计算层（高斯滤波）</w:t>
            </w:r>
          </w:p>
        </w:tc>
        <w:tc>
          <w:tcPr>
            <w:tcW w:type="dxa" w:w="1020"/>
          </w:tcPr>
          <w:p>
            <w:pPr>
              <w:jc w:val="center"/>
            </w:pPr>
            <w:r/>
            <w:r>
              <w:t>8</w:t>
            </w:r>
          </w:p>
        </w:tc>
        <w:tc>
          <w:tcPr>
            <w:tcW w:type="dxa" w:w="1474"/>
          </w:tcPr>
          <w:p>
            <w:pPr>
              <w:jc w:val="center"/>
            </w:pPr>
            <w:r/>
            <w:r>
              <w:t>3.13</w:t>
            </w:r>
          </w:p>
        </w:tc>
        <w:tc>
          <w:tcPr>
            <w:tcW w:type="dxa" w:w="1474"/>
          </w:tcPr>
          <w:p>
            <w:pPr>
              <w:jc w:val="center"/>
            </w:pPr>
            <w:r/>
            <w:r>
              <w:t>5.48</w:t>
            </w:r>
          </w:p>
        </w:tc>
        <w:tc>
          <w:tcPr>
            <w:tcW w:type="dxa" w:w="1020"/>
          </w:tcPr>
          <w:p>
            <w:pPr>
              <w:jc w:val="center"/>
            </w:pPr>
            <w:r/>
            <w:r>
              <w:t>100%</w:t>
            </w:r>
          </w:p>
        </w:tc>
        <w:tc>
          <w:tcPr>
            <w:tcW w:type="dxa" w:w="1587"/>
          </w:tcPr>
          <w:p>
            <w:pPr>
              <w:jc w:val="center"/>
            </w:pPr>
            <w:r/>
            <w:r>
              <w:t>1651.4</w:t>
            </w:r>
          </w:p>
        </w:tc>
      </w:tr>
    </w:tbl>
    <w:p>
      <w:pPr>
        <w:spacing w:line="360" w:lineRule="auto"/>
        <w:ind w:firstLine="480"/>
      </w:pPr>
      <w:r>
        <w:t>从表6-4的数据能看到，服务层这边，并发路数从1路涨到20路，首页请求的平均耗时从8.2毫秒升到60.9毫秒，单次最大也没超过71.1毫秒，整个过程没有请求失败，说明在这个量级的并发下，页面分发这一环还撑得住；计算层这边，高斯滤波的单次耗时在1路时是0.71毫秒，4路时涨到2.05毫秒，8路时涨到3.13毫秒，单次延迟随着并发缓慢往上走，吞吐量则从1路的910次每秒提到8路的1651次每秒，也就是说多核确实被打进去了一部分，可并发越高单次等待越久，交互上的实时感受也会跟着打折。把这两块数据跟前文3.4小节讲过的部署边界合起来看，系统在单用户或者少量用户（画面里几个到十几个并发访问）的场景下能正常演示，并发规模再往上抬，响应时间就会明显拉长，所以它并不适合拿来当多用户并发的服务用。</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-5。</w:t>
      </w:r>
    </w:p>
    <w:p>
      <w:pPr>
        <w:spacing w:line="360" w:lineRule="auto"/>
        <w:jc w:val="center"/>
      </w:pPr>
      <w:r>
        <w:t>表6-5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-5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-6。</w:t>
      </w:r>
    </w:p>
    <w:p>
      <w:pPr>
        <w:spacing w:line="360" w:lineRule="auto"/>
        <w:jc w:val="center"/>
      </w:pPr>
      <w:r>
        <w:t>表6-6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-6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-3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图6-3 代表性算法关键参数取值-效果消融曲线</w:t>
      </w:r>
    </w:p>
    <w:p>
      <w:pPr>
        <w:spacing w:line="360" w:lineRule="auto"/>
        <w:ind w:firstLine="480"/>
      </w:pPr>
      <w:r>
        <w:t>图6-3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等优点，不过这类好处主要落在单机或者小范围的演示场景里</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