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833" w:rsidRPr="00132833" w:rsidRDefault="00132833" w:rsidP="001328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</w:pP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>Temperature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 xml:space="preserve"> sensor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>modbus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>command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id-ID"/>
        </w:rPr>
        <w:t>frame</w:t>
      </w:r>
      <w:proofErr w:type="spellEnd"/>
    </w:p>
    <w:p w:rsidR="00132833" w:rsidRDefault="00132833" w:rsidP="00132833">
      <w:pPr>
        <w:shd w:val="clear" w:color="auto" w:fill="FFFFFF"/>
        <w:spacing w:before="100" w:beforeAutospacing="1" w:after="15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</w:pPr>
      <w:r>
        <w:rPr>
          <w:noProof/>
        </w:rPr>
        <w:drawing>
          <wp:inline distT="0" distB="0" distL="0" distR="0">
            <wp:extent cx="5731510" cy="2579180"/>
            <wp:effectExtent l="0" t="0" r="2540" b="0"/>
            <wp:docPr id="7" name="Picture 7" descr="connect more temperature sensors t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more temperature sensors to ma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833" w:rsidRPr="00132833" w:rsidRDefault="00132833" w:rsidP="00132833">
      <w:pPr>
        <w:shd w:val="clear" w:color="auto" w:fill="FFFFFF"/>
        <w:spacing w:before="100" w:beforeAutospacing="1" w:after="150" w:line="240" w:lineRule="auto"/>
        <w:jc w:val="both"/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</w:pP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fldChar w:fldCharType="begin"/>
      </w: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instrText xml:space="preserve"> HYPERLINK "https://ozeki.hu/p_5854-modbus-rtu.html" \t "_blank" </w:instrText>
      </w: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fldChar w:fldCharType="separate"/>
      </w:r>
      <w:r w:rsidRPr="00132833">
        <w:rPr>
          <w:rFonts w:ascii="Open Sans" w:eastAsia="Times New Roman" w:hAnsi="Open Sans" w:cs="Open Sans"/>
          <w:color w:val="0000FF"/>
          <w:sz w:val="23"/>
          <w:szCs w:val="23"/>
          <w:u w:val="single"/>
          <w:lang w:eastAsia="id-ID"/>
        </w:rPr>
        <w:t>Modbus</w:t>
      </w:r>
      <w:proofErr w:type="spellEnd"/>
      <w:r w:rsidRPr="00132833">
        <w:rPr>
          <w:rFonts w:ascii="Open Sans" w:eastAsia="Times New Roman" w:hAnsi="Open Sans" w:cs="Open Sans"/>
          <w:color w:val="0000FF"/>
          <w:sz w:val="23"/>
          <w:szCs w:val="23"/>
          <w:u w:val="single"/>
          <w:lang w:eastAsia="id-ID"/>
        </w:rPr>
        <w:t xml:space="preserve"> RTU</w:t>
      </w: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fldChar w:fldCharType="end"/>
      </w: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command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frame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build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up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from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8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bytes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totally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constructed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from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1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byte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address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which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value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can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be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set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between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1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and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247 (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broadcast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0).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ID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of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slave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(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device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). After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that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there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1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byte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function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module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supports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4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type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of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function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codes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: 2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ones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reading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temperature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and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/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humidity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data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and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2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ones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setting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/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reseting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device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settings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followed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by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4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byte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data</w:t>
      </w:r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. In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case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,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tells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what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you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would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like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to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read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(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example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temperature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data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and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/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humidity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data)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or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which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setting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value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you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would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like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to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set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to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slave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(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such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as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slave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ID).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So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,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interpretation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of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this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data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depends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on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function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code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.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Finally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, </w:t>
      </w:r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2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bytes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for</w:t>
      </w:r>
      <w:proofErr w:type="spellEnd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id-ID"/>
        </w:rPr>
        <w:t>checksum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 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field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that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calculated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from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the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previous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6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bytes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using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 xml:space="preserve"> CRC16 </w:t>
      </w:r>
      <w:proofErr w:type="spellStart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checksum</w:t>
      </w:r>
      <w:proofErr w:type="spellEnd"/>
      <w:r w:rsidRPr="00132833">
        <w:rPr>
          <w:rFonts w:ascii="Open Sans" w:eastAsia="Times New Roman" w:hAnsi="Open Sans" w:cs="Open Sans"/>
          <w:color w:val="000000"/>
          <w:sz w:val="23"/>
          <w:szCs w:val="23"/>
          <w:lang w:eastAsia="id-ID"/>
        </w:rPr>
        <w:t>.</w:t>
      </w:r>
    </w:p>
    <w:p w:rsidR="0059140A" w:rsidRDefault="00132833">
      <w:r>
        <w:rPr>
          <w:noProof/>
        </w:rPr>
        <w:drawing>
          <wp:inline distT="0" distB="0" distL="0" distR="0" wp14:anchorId="6A98D785" wp14:editId="51DCC3C5">
            <wp:extent cx="5731510" cy="477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3" w:rsidRDefault="00132833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You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some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information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codes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supported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0x03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0x04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means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reading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0x06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allows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customize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device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settings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slave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ID, baud-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rate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stop bit etc.).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Finally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0x6E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reset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sensor ID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default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4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summarizes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132833" w:rsidRDefault="00132833">
      <w:r>
        <w:rPr>
          <w:noProof/>
        </w:rPr>
        <w:drawing>
          <wp:inline distT="0" distB="0" distL="0" distR="0" wp14:anchorId="1A5D6C8F" wp14:editId="3643CCA6">
            <wp:extent cx="5731510" cy="1404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3" w:rsidRDefault="00132833" w:rsidP="00132833">
      <w:pPr>
        <w:pStyle w:val="Heading2"/>
        <w:shd w:val="clear" w:color="auto" w:fill="FFFFFF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lastRenderedPageBreak/>
        <w:t>Examples</w:t>
      </w:r>
      <w:proofErr w:type="spellEnd"/>
    </w:p>
    <w:p w:rsidR="00132833" w:rsidRDefault="00132833" w:rsidP="00132833">
      <w:pPr>
        <w:pStyle w:val="instructions"/>
        <w:shd w:val="clear" w:color="auto" w:fill="FFFFFF"/>
        <w:spacing w:after="150" w:afterAutospacing="0"/>
        <w:jc w:val="both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this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step,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find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some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examples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what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frame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can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slave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what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get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You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also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get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an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answer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what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sent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command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frames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means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how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interpret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response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frame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.</w:t>
      </w:r>
    </w:p>
    <w:p w:rsidR="00132833" w:rsidRPr="00132833" w:rsidRDefault="00132833" w:rsidP="00132833">
      <w:pPr>
        <w:pStyle w:val="Heading3"/>
        <w:shd w:val="clear" w:color="auto" w:fill="FFFFFF"/>
        <w:rPr>
          <w:rFonts w:ascii="Open Sans" w:hAnsi="Open Sans" w:cs="Open Sans"/>
          <w:b/>
          <w:color w:val="000000"/>
          <w:sz w:val="27"/>
          <w:szCs w:val="27"/>
        </w:rPr>
      </w:pPr>
      <w:proofErr w:type="spellStart"/>
      <w:r w:rsidRPr="00132833">
        <w:rPr>
          <w:rFonts w:ascii="Open Sans" w:hAnsi="Open Sans" w:cs="Open Sans"/>
          <w:b/>
          <w:color w:val="000000"/>
        </w:rPr>
        <w:t>Read</w:t>
      </w:r>
      <w:proofErr w:type="spellEnd"/>
      <w:r w:rsidRPr="00132833">
        <w:rPr>
          <w:rFonts w:ascii="Open Sans" w:hAnsi="Open Sans" w:cs="Open Sans"/>
          <w:b/>
          <w:color w:val="000000"/>
        </w:rPr>
        <w:t xml:space="preserve"> </w:t>
      </w:r>
      <w:proofErr w:type="spellStart"/>
      <w:r w:rsidRPr="00132833">
        <w:rPr>
          <w:rFonts w:ascii="Open Sans" w:hAnsi="Open Sans" w:cs="Open Sans"/>
          <w:b/>
          <w:color w:val="000000"/>
        </w:rPr>
        <w:t>temperature</w:t>
      </w:r>
      <w:proofErr w:type="spellEnd"/>
    </w:p>
    <w:p w:rsidR="00132833" w:rsidRDefault="00132833" w:rsidP="00132833">
      <w:pPr>
        <w:pStyle w:val="instructions"/>
        <w:shd w:val="clear" w:color="auto" w:fill="FFFFFF"/>
        <w:spacing w:after="150" w:afterAutospacing="0"/>
        <w:jc w:val="both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To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receive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temperature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measured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sensor,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array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must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sent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slave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hexadecimal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format: </w:t>
      </w:r>
      <w:r>
        <w:rPr>
          <w:rFonts w:ascii="Open Sans" w:hAnsi="Open Sans" w:cs="Open Sans"/>
          <w:b/>
          <w:bCs/>
          <w:color w:val="000000"/>
          <w:sz w:val="23"/>
          <w:szCs w:val="23"/>
        </w:rPr>
        <w:t>11 04 00 01 00 01 62 9A</w:t>
      </w:r>
      <w:r>
        <w:rPr>
          <w:rFonts w:ascii="Open Sans" w:hAnsi="Open Sans" w:cs="Open Sans"/>
          <w:color w:val="000000"/>
          <w:sz w:val="23"/>
          <w:szCs w:val="23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first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(0x11)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means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slave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</w:rPr>
        <w:t xml:space="preserve"> ID</w:t>
      </w:r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whom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sent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second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function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code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this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case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4 (0x04)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means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reading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device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know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would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like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read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some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data. The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next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4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tell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what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kind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of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r>
        <w:rPr>
          <w:rFonts w:ascii="Open Sans" w:hAnsi="Open Sans" w:cs="Open Sans"/>
          <w:b/>
          <w:bCs/>
          <w:color w:val="000000"/>
          <w:sz w:val="23"/>
          <w:szCs w:val="23"/>
        </w:rPr>
        <w:t>data</w:t>
      </w:r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would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like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read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To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get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temperature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0x00010001. The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last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two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(0x629A) are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checksum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calculated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previous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6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Table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</w:rPr>
        <w:t xml:space="preserve"> 6</w:t>
      </w:r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explains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how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interpret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these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as 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command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.</w:t>
      </w:r>
    </w:p>
    <w:p w:rsidR="00132833" w:rsidRDefault="00132833" w:rsidP="00132833">
      <w:pPr>
        <w:pStyle w:val="instructions"/>
        <w:shd w:val="clear" w:color="auto" w:fill="FFFFFF"/>
        <w:spacing w:after="150" w:afterAutospacing="0"/>
        <w:jc w:val="both"/>
        <w:rPr>
          <w:rFonts w:ascii="Open Sans" w:hAnsi="Open Sans" w:cs="Open San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7D5CF7A" wp14:editId="73CAB97D">
            <wp:extent cx="5731510" cy="1355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3" w:rsidRDefault="00132833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If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sent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command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above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sensor,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get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response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below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one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(0x11)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slave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ID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which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response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came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second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response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same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command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third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(0x02)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Now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2,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long. In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data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are 0x00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0xEE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decimal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numeral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system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means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238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equal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 23,8 Celsius 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degree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last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two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checksum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calculated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previous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5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explains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interpret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as 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response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132833" w:rsidRDefault="00132833">
      <w:r>
        <w:rPr>
          <w:noProof/>
        </w:rPr>
        <w:drawing>
          <wp:inline distT="0" distB="0" distL="0" distR="0" wp14:anchorId="61013F76" wp14:editId="3AA2C236">
            <wp:extent cx="5731510" cy="1627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3" w:rsidRPr="00132833" w:rsidRDefault="00132833" w:rsidP="00132833">
      <w:pPr>
        <w:pStyle w:val="Heading3"/>
        <w:shd w:val="clear" w:color="auto" w:fill="FFFFFF"/>
        <w:rPr>
          <w:rFonts w:ascii="Open Sans" w:hAnsi="Open Sans" w:cs="Open Sans"/>
          <w:b/>
          <w:color w:val="000000"/>
        </w:rPr>
      </w:pPr>
      <w:r w:rsidRPr="00132833">
        <w:rPr>
          <w:rFonts w:ascii="Open Sans" w:hAnsi="Open Sans" w:cs="Open Sans"/>
          <w:b/>
          <w:color w:val="000000"/>
          <w:lang w:val="en-US"/>
        </w:rPr>
        <w:lastRenderedPageBreak/>
        <w:t>R</w:t>
      </w:r>
      <w:proofErr w:type="spellStart"/>
      <w:r w:rsidRPr="00132833">
        <w:rPr>
          <w:rFonts w:ascii="Open Sans" w:hAnsi="Open Sans" w:cs="Open Sans"/>
          <w:b/>
          <w:color w:val="000000"/>
        </w:rPr>
        <w:t>ead</w:t>
      </w:r>
      <w:proofErr w:type="spellEnd"/>
      <w:r w:rsidRPr="00132833">
        <w:rPr>
          <w:rFonts w:ascii="Open Sans" w:hAnsi="Open Sans" w:cs="Open Sans"/>
          <w:b/>
          <w:color w:val="000000"/>
        </w:rPr>
        <w:t xml:space="preserve"> </w:t>
      </w:r>
      <w:proofErr w:type="spellStart"/>
      <w:r w:rsidRPr="00132833">
        <w:rPr>
          <w:rFonts w:ascii="Open Sans" w:hAnsi="Open Sans" w:cs="Open Sans"/>
          <w:b/>
          <w:color w:val="000000"/>
        </w:rPr>
        <w:t>humidity</w:t>
      </w:r>
      <w:proofErr w:type="spellEnd"/>
    </w:p>
    <w:p w:rsidR="00132833" w:rsidRDefault="00132833" w:rsidP="00132833">
      <w:pPr>
        <w:pStyle w:val="instructions"/>
        <w:shd w:val="clear" w:color="auto" w:fill="FFFFFF"/>
        <w:spacing w:after="150" w:afterAutospacing="0"/>
        <w:jc w:val="both"/>
        <w:rPr>
          <w:rFonts w:ascii="Open Sans" w:hAnsi="Open Sans" w:cs="Open Sans"/>
          <w:color w:val="000000"/>
          <w:sz w:val="23"/>
          <w:szCs w:val="23"/>
        </w:rPr>
      </w:pPr>
      <w:r>
        <w:rPr>
          <w:rFonts w:ascii="Open Sans" w:hAnsi="Open Sans" w:cs="Open Sans"/>
          <w:color w:val="000000"/>
          <w:sz w:val="23"/>
          <w:szCs w:val="23"/>
        </w:rPr>
        <w:t xml:space="preserve">To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request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humidity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data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value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sensor,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need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send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bytes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as a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command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message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if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slave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of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sensor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17: </w:t>
      </w:r>
      <w:r>
        <w:rPr>
          <w:rFonts w:ascii="Open Sans" w:hAnsi="Open Sans" w:cs="Open Sans"/>
          <w:b/>
          <w:bCs/>
          <w:color w:val="000000"/>
          <w:sz w:val="23"/>
          <w:szCs w:val="23"/>
        </w:rPr>
        <w:t>11 04 00 00 00 01 33 5A</w:t>
      </w:r>
      <w:r>
        <w:rPr>
          <w:rFonts w:ascii="Open Sans" w:hAnsi="Open Sans" w:cs="Open Sans"/>
          <w:color w:val="000000"/>
          <w:sz w:val="23"/>
          <w:szCs w:val="23"/>
        </w:rPr>
        <w:t>. The </w:t>
      </w:r>
      <w:proofErr w:type="spellStart"/>
      <w:r>
        <w:rPr>
          <w:rFonts w:ascii="Open Sans" w:hAnsi="Open Sans" w:cs="Open Sans"/>
          <w:b/>
          <w:bCs/>
          <w:color w:val="000000"/>
          <w:sz w:val="23"/>
          <w:szCs w:val="23"/>
        </w:rPr>
        <w:t>Table</w:t>
      </w:r>
      <w:proofErr w:type="spellEnd"/>
      <w:r>
        <w:rPr>
          <w:rFonts w:ascii="Open Sans" w:hAnsi="Open Sans" w:cs="Open Sans"/>
          <w:b/>
          <w:bCs/>
          <w:color w:val="000000"/>
          <w:sz w:val="23"/>
          <w:szCs w:val="23"/>
        </w:rPr>
        <w:t xml:space="preserve"> 7</w:t>
      </w:r>
      <w:r>
        <w:rPr>
          <w:rFonts w:ascii="Open Sans" w:hAnsi="Open Sans" w:cs="Open Sans"/>
          <w:color w:val="000000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below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shows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how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to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interpret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</w:rPr>
        <w:t>it</w:t>
      </w:r>
      <w:proofErr w:type="spellEnd"/>
      <w:r>
        <w:rPr>
          <w:rFonts w:ascii="Open Sans" w:hAnsi="Open Sans" w:cs="Open Sans"/>
          <w:color w:val="000000"/>
          <w:sz w:val="23"/>
          <w:szCs w:val="23"/>
        </w:rPr>
        <w:t>.</w:t>
      </w:r>
    </w:p>
    <w:p w:rsidR="00132833" w:rsidRDefault="00132833">
      <w:r>
        <w:rPr>
          <w:noProof/>
        </w:rPr>
        <w:drawing>
          <wp:inline distT="0" distB="0" distL="0" distR="0" wp14:anchorId="75630A71" wp14:editId="0152CDC6">
            <wp:extent cx="5731510" cy="1429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33" w:rsidRDefault="00132833">
      <w:r>
        <w:rPr>
          <w:noProof/>
        </w:rPr>
        <w:drawing>
          <wp:inline distT="0" distB="0" distL="0" distR="0" wp14:anchorId="25B5BC2B" wp14:editId="0A4D18C7">
            <wp:extent cx="5731510" cy="1910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833" w:rsidSect="0078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33"/>
    <w:rsid w:val="00132833"/>
    <w:rsid w:val="0059140A"/>
    <w:rsid w:val="00643674"/>
    <w:rsid w:val="0078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312A"/>
  <w15:chartTrackingRefBased/>
  <w15:docId w15:val="{3E0CCB84-9438-420D-AA61-E2958762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2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83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customStyle="1" w:styleId="instructions">
    <w:name w:val="instructions"/>
    <w:basedOn w:val="Normal"/>
    <w:rsid w:val="0013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1328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Afiantara</dc:creator>
  <cp:keywords/>
  <dc:description/>
  <cp:lastModifiedBy>Agus Afiantara</cp:lastModifiedBy>
  <cp:revision>2</cp:revision>
  <dcterms:created xsi:type="dcterms:W3CDTF">2022-08-17T16:42:00Z</dcterms:created>
  <dcterms:modified xsi:type="dcterms:W3CDTF">2022-08-17T18:26:00Z</dcterms:modified>
</cp:coreProperties>
</file>