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DF54" w14:textId="77777777" w:rsidR="007141A4" w:rsidRDefault="00000000">
      <w:pPr>
        <w:pStyle w:val="Heading1"/>
      </w:pPr>
      <w:r>
        <w:t>Literature Review: Automated Leukemia Detection and Classification</w:t>
      </w:r>
    </w:p>
    <w:p w14:paraId="0CFD98F9" w14:textId="77777777" w:rsidR="007141A4" w:rsidRDefault="00000000">
      <w:pPr>
        <w:pStyle w:val="Heading2"/>
      </w:pPr>
      <w:r>
        <w:t>1. Acute Lymphoblastic Leukemia: A Comprehensive Review</w:t>
      </w:r>
    </w:p>
    <w:p w14:paraId="77E23AE1" w14:textId="77777777" w:rsidR="007141A4" w:rsidRDefault="00000000">
      <w:r>
        <w:t>Problem Addressed:</w:t>
      </w:r>
      <w:r>
        <w:br/>
        <w:t>This review focuses on the clinical challenges in diagnosing Acute Lymphoblastic Leukemia (ALL). Traditional diagnostic methods such as microscopic examination, cytogenetics, and immunophenotyping are time-consuming and highly dependent on expert interpretation, which can lead to variability and delayed diagnosis.</w:t>
      </w:r>
      <w:r>
        <w:br/>
      </w:r>
      <w:r>
        <w:br/>
        <w:t>Methodology:</w:t>
      </w:r>
      <w:r>
        <w:br/>
        <w:t>The paper does not propose a computational model. Instead, it systematically reviews leukemia pathophysiology, morphological characteristics of leukemic cells, conventional diagnostic workflows, and emerging trends in computer-aided diagnosis (CAD) and artificial intelligence.</w:t>
      </w:r>
      <w:r>
        <w:br/>
      </w:r>
      <w:r>
        <w:br/>
        <w:t>Contribution:</w:t>
      </w:r>
      <w:r>
        <w:br/>
        <w:t>The study establishes the medical necessity for automated and AI-driven leukemia diagnosis systems and provides strong clinical motivation for computational research.</w:t>
      </w:r>
      <w:r>
        <w:br/>
      </w:r>
      <w:r>
        <w:br/>
        <w:t>Limitations:</w:t>
      </w:r>
      <w:r>
        <w:br/>
        <w:t>No experimental validation or accuracy metrics are presented, as the paper serves as a medical foundation rather than a technical solution.</w:t>
      </w:r>
      <w:r>
        <w:br/>
      </w:r>
    </w:p>
    <w:p w14:paraId="3CF9D34F" w14:textId="77777777" w:rsidR="007141A4" w:rsidRDefault="00000000">
      <w:pPr>
        <w:pStyle w:val="Heading2"/>
      </w:pPr>
      <w:r>
        <w:t>2. A Novel Solution of Using Deep Learning for White Blood Cell Classification</w:t>
      </w:r>
    </w:p>
    <w:p w14:paraId="572C440E" w14:textId="77777777" w:rsidR="007141A4" w:rsidRDefault="00000000">
      <w:r>
        <w:t>Problem Addressed:</w:t>
      </w:r>
      <w:r>
        <w:br/>
        <w:t>Manual classification of white blood cells is slow and error-prone, which negatively impacts early leukemia detection.</w:t>
      </w:r>
      <w:r>
        <w:br/>
      </w:r>
      <w:r>
        <w:br/>
        <w:t>Methodology:</w:t>
      </w:r>
      <w:r>
        <w:br/>
        <w:t>The authors utilize convolutional neural networks (CNNs) with image preprocessing steps such as resizing and normalization. Deep learning is used for automatic feature extraction, eliminating the need for handcrafted features.</w:t>
      </w:r>
      <w:r>
        <w:br/>
      </w:r>
      <w:r>
        <w:br/>
        <w:t>Performance:</w:t>
      </w:r>
      <w:r>
        <w:br/>
        <w:t>The model achieves classification accuracy above 90% and demonstrates robustness against noise and cell shape variation.</w:t>
      </w:r>
      <w:r>
        <w:br/>
      </w:r>
      <w:r>
        <w:br/>
        <w:t>Contribution:</w:t>
      </w:r>
      <w:r>
        <w:br/>
        <w:t>This work proves that deep learning significantly outperforms traditional machine learning techniques for WBC classification.</w:t>
      </w:r>
      <w:r>
        <w:br/>
      </w:r>
      <w:r>
        <w:br/>
      </w:r>
      <w:r>
        <w:lastRenderedPageBreak/>
        <w:t>Limitations:</w:t>
      </w:r>
      <w:r>
        <w:br/>
        <w:t>The model focuses on WBC classification and does not directly classify leukemia subtypes.</w:t>
      </w:r>
      <w:r>
        <w:br/>
      </w:r>
    </w:p>
    <w:p w14:paraId="583BBC6E" w14:textId="77777777" w:rsidR="007141A4" w:rsidRDefault="00000000">
      <w:pPr>
        <w:pStyle w:val="Heading2"/>
      </w:pPr>
      <w:r>
        <w:t>3. Leukemia Cell Classification Using Machine Learning and Deep Learning</w:t>
      </w:r>
    </w:p>
    <w:p w14:paraId="06B89EA8" w14:textId="77777777" w:rsidR="007141A4" w:rsidRDefault="00000000">
      <w:r>
        <w:t>Problem Addressed:</w:t>
      </w:r>
      <w:r>
        <w:br/>
        <w:t>This study directly targets automated classification of leukemia subtypes to reduce diagnostic workload and human error.</w:t>
      </w:r>
      <w:r>
        <w:br/>
      </w:r>
      <w:r>
        <w:br/>
        <w:t>Methodology:</w:t>
      </w:r>
      <w:r>
        <w:br/>
        <w:t>Blood smear images labeled by experts are classified into Healthy, ALL, and AML categories. Preprocessing includes resizing, Gaussian noise removal, CLAHE enhancement, and data augmentation. A ResNet architecture with transfer learning is employed.</w:t>
      </w:r>
      <w:r>
        <w:br/>
      </w:r>
      <w:r>
        <w:br/>
        <w:t>Performance:</w:t>
      </w:r>
      <w:r>
        <w:br/>
        <w:t>Accuracy: 95%</w:t>
      </w:r>
      <w:r>
        <w:br/>
        <w:t>Precision: 92%</w:t>
      </w:r>
      <w:r>
        <w:br/>
        <w:t>Recall: 94%</w:t>
      </w:r>
      <w:r>
        <w:br/>
        <w:t>F1-score: 93%</w:t>
      </w:r>
      <w:r>
        <w:br/>
      </w:r>
      <w:r>
        <w:br/>
        <w:t>Contribution:</w:t>
      </w:r>
      <w:r>
        <w:br/>
        <w:t>The study demonstrates that ResNet effectively captures subtle cellular features and can classify multiple leukemia subtypes.</w:t>
      </w:r>
      <w:r>
        <w:br/>
      </w:r>
      <w:r>
        <w:br/>
        <w:t>Limitations:</w:t>
      </w:r>
      <w:r>
        <w:br/>
        <w:t>The dataset size is limited and requires further multi-center validation.</w:t>
      </w:r>
      <w:r>
        <w:br/>
      </w:r>
    </w:p>
    <w:p w14:paraId="73AB4C93" w14:textId="77777777" w:rsidR="007141A4" w:rsidRDefault="00000000">
      <w:pPr>
        <w:pStyle w:val="Heading2"/>
      </w:pPr>
      <w:r>
        <w:t>4. Noise-Filtered Under-Sampling Scheme for Imbalanced Classification</w:t>
      </w:r>
    </w:p>
    <w:p w14:paraId="0DA5906D" w14:textId="77777777" w:rsidR="007141A4" w:rsidRDefault="00000000">
      <w:r>
        <w:t>Problem Addressed:</w:t>
      </w:r>
      <w:r>
        <w:br/>
        <w:t>Severe class imbalance and noisy samples reduce classifier reliability in leukemia-related datasets.</w:t>
      </w:r>
      <w:r>
        <w:br/>
      </w:r>
      <w:r>
        <w:br/>
        <w:t>Methodology:</w:t>
      </w:r>
      <w:r>
        <w:br/>
        <w:t>A two-stage approach is used: nearest-neighbor noise filtering followed by distance-based selective undersampling.</w:t>
      </w:r>
      <w:r>
        <w:br/>
      </w:r>
      <w:r>
        <w:br/>
        <w:t>Performance:</w:t>
      </w:r>
      <w:r>
        <w:br/>
        <w:t>Improved F-measure and G-Mean compared to traditional undersampling and SMOTE.</w:t>
      </w:r>
      <w:r>
        <w:br/>
      </w:r>
      <w:r>
        <w:br/>
        <w:t>Contribution:</w:t>
      </w:r>
      <w:r>
        <w:br/>
        <w:t>The method enhances minority-class recognition and improves decision boundary quality.</w:t>
      </w:r>
      <w:r>
        <w:br/>
      </w:r>
      <w:r>
        <w:br/>
        <w:t>Limitations:</w:t>
      </w:r>
      <w:r>
        <w:br/>
      </w:r>
      <w:r>
        <w:lastRenderedPageBreak/>
        <w:t>Does not use deep learning or perform explicit leukemia subtype classification.</w:t>
      </w:r>
      <w:r>
        <w:br/>
      </w:r>
    </w:p>
    <w:p w14:paraId="23A2642A" w14:textId="77777777" w:rsidR="007141A4" w:rsidRDefault="00000000">
      <w:pPr>
        <w:pStyle w:val="Heading2"/>
      </w:pPr>
      <w:r>
        <w:t>5. Quantifying Imbalanced Classification Methods for Leukemia Detection</w:t>
      </w:r>
    </w:p>
    <w:p w14:paraId="27E96C70" w14:textId="77777777" w:rsidR="007141A4" w:rsidRDefault="00000000">
      <w:r>
        <w:t>Problem Addressed:</w:t>
      </w:r>
      <w:r>
        <w:br/>
        <w:t>Lack of clarity on which imbalance-handling methods are most effective for leukemia detection.</w:t>
      </w:r>
      <w:r>
        <w:br/>
      </w:r>
      <w:r>
        <w:br/>
        <w:t>Methodology:</w:t>
      </w:r>
      <w:r>
        <w:br/>
        <w:t>Compares oversampling, undersampling, and cost-sensitive learning with classifiers such as SVM, k-NN, and Random Forest.</w:t>
      </w:r>
      <w:r>
        <w:br/>
      </w:r>
      <w:r>
        <w:br/>
        <w:t>Performance:</w:t>
      </w:r>
      <w:r>
        <w:br/>
        <w:t>Reports classification accuracy above 90% with appropriate imbalance handling.</w:t>
      </w:r>
      <w:r>
        <w:br/>
      </w:r>
      <w:r>
        <w:br/>
        <w:t>Contribution:</w:t>
      </w:r>
      <w:r>
        <w:br/>
        <w:t>Emphasizes the importance of suitable evaluation metrics beyond raw accuracy.</w:t>
      </w:r>
      <w:r>
        <w:br/>
      </w:r>
      <w:r>
        <w:br/>
        <w:t>Limitations:</w:t>
      </w:r>
      <w:r>
        <w:br/>
        <w:t>No novel model proposed; focuses on comparative evaluation.</w:t>
      </w:r>
      <w:r>
        <w:br/>
      </w:r>
    </w:p>
    <w:p w14:paraId="40F1BB9C" w14:textId="77777777" w:rsidR="007141A4" w:rsidRDefault="00000000">
      <w:pPr>
        <w:pStyle w:val="Heading2"/>
      </w:pPr>
      <w:r>
        <w:t>6. Enhanced Loss Function with Regularization and Weighted Loss (ELFRWL)</w:t>
      </w:r>
    </w:p>
    <w:p w14:paraId="14B72EFC" w14:textId="77777777" w:rsidR="007141A4" w:rsidRDefault="00000000">
      <w:r>
        <w:t>Problem Addressed:</w:t>
      </w:r>
      <w:r>
        <w:br/>
        <w:t>Class imbalance and overfitting in deep learning-based WBC classification.</w:t>
      </w:r>
      <w:r>
        <w:br/>
      </w:r>
      <w:r>
        <w:br/>
        <w:t>Methodology:</w:t>
      </w:r>
      <w:r>
        <w:br/>
        <w:t>Introduces a weighted loss function combined with regularization and dropout within a DCNN framework.</w:t>
      </w:r>
      <w:r>
        <w:br/>
      </w:r>
      <w:r>
        <w:br/>
        <w:t>Performance:</w:t>
      </w:r>
      <w:r>
        <w:br/>
        <w:t>Achieved 98.92% classification accuracy with faster convergence.</w:t>
      </w:r>
      <w:r>
        <w:br/>
      </w:r>
      <w:r>
        <w:br/>
        <w:t>Contribution:</w:t>
      </w:r>
      <w:r>
        <w:br/>
        <w:t>Demonstrates that loss-level optimization effectively handles imbalance in deep learning.</w:t>
      </w:r>
      <w:r>
        <w:br/>
      </w:r>
      <w:r>
        <w:br/>
        <w:t>Limitations:</w:t>
      </w:r>
      <w:r>
        <w:br/>
        <w:t>Indirect leukemia detection; focuses on WBC classification.</w:t>
      </w:r>
      <w:r>
        <w:br/>
      </w:r>
    </w:p>
    <w:p w14:paraId="18294B27" w14:textId="77777777" w:rsidR="00915A1E" w:rsidRDefault="00915A1E">
      <w:pPr>
        <w:pStyle w:val="Heading1"/>
      </w:pPr>
    </w:p>
    <w:p w14:paraId="52922ED2" w14:textId="03135826" w:rsidR="007141A4" w:rsidRDefault="00000000">
      <w:pPr>
        <w:pStyle w:val="Heading1"/>
      </w:pPr>
      <w:r>
        <w:t>Comparative Analysis Chart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1438"/>
        <w:gridCol w:w="1641"/>
        <w:gridCol w:w="1328"/>
        <w:gridCol w:w="1171"/>
        <w:gridCol w:w="1497"/>
      </w:tblGrid>
      <w:tr w:rsidR="007141A4" w14:paraId="3E4AEF0E" w14:textId="77777777" w:rsidTr="00915A1E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0DBF" w14:textId="4A55F684" w:rsidR="007141A4" w:rsidRDefault="00000000">
            <w:r>
              <w:t>Paper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41F6" w14:textId="77777777" w:rsidR="007141A4" w:rsidRDefault="00000000">
            <w:r>
              <w:t>Problem Focus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5195" w14:textId="77777777" w:rsidR="007141A4" w:rsidRDefault="00000000">
            <w:r>
              <w:t>Method Used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AB74" w14:textId="77777777" w:rsidR="007141A4" w:rsidRDefault="00000000">
            <w:r>
              <w:t>Dataset Type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5151" w14:textId="77777777" w:rsidR="007141A4" w:rsidRDefault="00000000">
            <w:r>
              <w:t>Accuracy / Result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518A" w14:textId="77777777" w:rsidR="007141A4" w:rsidRDefault="00000000">
            <w:r>
              <w:t>Main Contribution</w:t>
            </w:r>
          </w:p>
        </w:tc>
      </w:tr>
      <w:tr w:rsidR="007141A4" w14:paraId="4B58C00E" w14:textId="77777777" w:rsidTr="00915A1E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CA7D" w14:textId="77777777" w:rsidR="007141A4" w:rsidRDefault="00000000">
            <w:r>
              <w:t>ALL Review</w:t>
            </w:r>
          </w:p>
          <w:p w14:paraId="5BC1B058" w14:textId="77777777" w:rsidR="00915A1E" w:rsidRPr="00915A1E" w:rsidRDefault="00915A1E" w:rsidP="00915A1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0C04" w14:textId="77777777" w:rsidR="007141A4" w:rsidRDefault="00000000">
            <w:r>
              <w:t>Clinical diagnosis limits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4CC72" w14:textId="77777777" w:rsidR="007141A4" w:rsidRDefault="00000000">
            <w:r>
              <w:t>Medical literature review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06D6" w14:textId="77777777" w:rsidR="007141A4" w:rsidRDefault="00000000">
            <w:r>
              <w:t>Clinical studies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F5EA" w14:textId="77777777" w:rsidR="007141A4" w:rsidRDefault="00000000">
            <w: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F85C" w14:textId="77777777" w:rsidR="007141A4" w:rsidRDefault="00000000">
            <w:r>
              <w:t>Medical foundation</w:t>
            </w:r>
          </w:p>
        </w:tc>
      </w:tr>
      <w:tr w:rsidR="007141A4" w14:paraId="78B2DBDE" w14:textId="77777777" w:rsidTr="00915A1E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C2BD" w14:textId="77777777" w:rsidR="007141A4" w:rsidRDefault="00000000">
            <w:r>
              <w:t>WBC DL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847C" w14:textId="77777777" w:rsidR="007141A4" w:rsidRDefault="00000000">
            <w:r>
              <w:t>Manual WBC classification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248E2" w14:textId="77777777" w:rsidR="007141A4" w:rsidRDefault="00000000">
            <w:r>
              <w:t>CNN-based DL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FD03" w14:textId="77777777" w:rsidR="007141A4" w:rsidRDefault="00000000">
            <w:r>
              <w:t>Blood smear images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401F" w14:textId="77777777" w:rsidR="007141A4" w:rsidRDefault="00000000">
            <w:r>
              <w:t>&gt;90%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AB8C" w14:textId="77777777" w:rsidR="007141A4" w:rsidRDefault="00000000">
            <w:r>
              <w:t>Automated WBC detection</w:t>
            </w:r>
          </w:p>
        </w:tc>
      </w:tr>
      <w:tr w:rsidR="007141A4" w14:paraId="7B1BB1AA" w14:textId="77777777" w:rsidTr="002B7F7E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9D4D4" w14:textId="77777777" w:rsidR="007141A4" w:rsidRDefault="00000000">
            <w:proofErr w:type="spellStart"/>
            <w:r>
              <w:t>ResNet</w:t>
            </w:r>
            <w:proofErr w:type="spellEnd"/>
            <w:r>
              <w:t xml:space="preserve"> Leukemia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68230" w14:textId="77777777" w:rsidR="007141A4" w:rsidRDefault="00000000">
            <w:r>
              <w:t>Subtype classification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359F" w14:textId="77777777" w:rsidR="007141A4" w:rsidRDefault="00000000">
            <w:proofErr w:type="spellStart"/>
            <w:r>
              <w:t>ResNet</w:t>
            </w:r>
            <w:proofErr w:type="spellEnd"/>
            <w:r>
              <w:t xml:space="preserve"> + Transfer Learning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ECD00" w14:textId="77777777" w:rsidR="007141A4" w:rsidRDefault="00000000">
            <w:r>
              <w:t>Labeled smear images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259F" w14:textId="77777777" w:rsidR="007141A4" w:rsidRDefault="00000000">
            <w:r>
              <w:t>95%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11D3" w14:textId="77777777" w:rsidR="007141A4" w:rsidRDefault="00000000">
            <w:r>
              <w:t>Multi-class leukemia CAD</w:t>
            </w:r>
          </w:p>
        </w:tc>
      </w:tr>
      <w:tr w:rsidR="007141A4" w14:paraId="279CE3DA" w14:textId="77777777" w:rsidTr="002B7F7E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BF64" w14:textId="77777777" w:rsidR="007141A4" w:rsidRDefault="00000000">
            <w:r>
              <w:t>NFUS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4A40" w14:textId="77777777" w:rsidR="007141A4" w:rsidRDefault="00000000">
            <w:r>
              <w:t>Imbalanced data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5AE2" w14:textId="77777777" w:rsidR="007141A4" w:rsidRDefault="00000000">
            <w:r>
              <w:t xml:space="preserve">Noise filtering + </w:t>
            </w:r>
            <w:proofErr w:type="spellStart"/>
            <w:r>
              <w:t>undersampling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5D94" w14:textId="77777777" w:rsidR="007141A4" w:rsidRDefault="00000000">
            <w:r>
              <w:t>Imbalanced datasets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C991" w14:textId="77777777" w:rsidR="007141A4" w:rsidRDefault="00000000">
            <w:r>
              <w:t>Improved F/G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6824" w14:textId="77777777" w:rsidR="007141A4" w:rsidRDefault="00000000">
            <w:r>
              <w:t>Minority-class improvement</w:t>
            </w:r>
          </w:p>
        </w:tc>
      </w:tr>
      <w:tr w:rsidR="007141A4" w14:paraId="5D128D8F" w14:textId="77777777" w:rsidTr="002B7F7E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F391" w14:textId="77777777" w:rsidR="007141A4" w:rsidRDefault="00000000">
            <w:r>
              <w:t>Imbalance Quantification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E58F" w14:textId="77777777" w:rsidR="007141A4" w:rsidRDefault="00000000">
            <w:r>
              <w:t>Method comparison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574B" w14:textId="77777777" w:rsidR="007141A4" w:rsidRDefault="00000000">
            <w:r>
              <w:t>SMOTE, cost-sensitive ML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5C8DD" w14:textId="77777777" w:rsidR="007141A4" w:rsidRDefault="00000000">
            <w:r>
              <w:t>Leukemia datasets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A06C" w14:textId="77777777" w:rsidR="007141A4" w:rsidRDefault="00000000">
            <w:r>
              <w:t>&gt;90%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3CC7" w14:textId="77777777" w:rsidR="007141A4" w:rsidRDefault="00000000">
            <w:r>
              <w:t>Metric-driven evaluation</w:t>
            </w:r>
          </w:p>
        </w:tc>
      </w:tr>
      <w:tr w:rsidR="007141A4" w14:paraId="091E765C" w14:textId="77777777" w:rsidTr="002B7F7E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9D1D" w14:textId="77777777" w:rsidR="007141A4" w:rsidRDefault="00000000">
            <w:r>
              <w:t>ELFRWL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262C" w14:textId="77777777" w:rsidR="007141A4" w:rsidRDefault="00000000">
            <w:r>
              <w:t>DL imbalance &amp; overfitting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2825" w14:textId="77777777" w:rsidR="007141A4" w:rsidRDefault="00000000">
            <w:r>
              <w:t>Weighted loss DCNN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AFC31" w14:textId="77777777" w:rsidR="007141A4" w:rsidRDefault="00000000">
            <w:r>
              <w:t>WBC images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9BB18" w14:textId="77777777" w:rsidR="007141A4" w:rsidRDefault="00000000">
            <w:r>
              <w:t>98.92%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52A6" w14:textId="77777777" w:rsidR="007141A4" w:rsidRDefault="00000000">
            <w:r>
              <w:t>High-accuracy DL model</w:t>
            </w:r>
          </w:p>
        </w:tc>
      </w:tr>
    </w:tbl>
    <w:p w14:paraId="70AF68E8" w14:textId="77777777" w:rsidR="00CE44BC" w:rsidRDefault="00CE44BC"/>
    <w:sectPr w:rsidR="00CE44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086445">
    <w:abstractNumId w:val="8"/>
  </w:num>
  <w:num w:numId="2" w16cid:durableId="1161854460">
    <w:abstractNumId w:val="6"/>
  </w:num>
  <w:num w:numId="3" w16cid:durableId="1650674624">
    <w:abstractNumId w:val="5"/>
  </w:num>
  <w:num w:numId="4" w16cid:durableId="614406684">
    <w:abstractNumId w:val="4"/>
  </w:num>
  <w:num w:numId="5" w16cid:durableId="1973244892">
    <w:abstractNumId w:val="7"/>
  </w:num>
  <w:num w:numId="6" w16cid:durableId="1229606415">
    <w:abstractNumId w:val="3"/>
  </w:num>
  <w:num w:numId="7" w16cid:durableId="1022321116">
    <w:abstractNumId w:val="2"/>
  </w:num>
  <w:num w:numId="8" w16cid:durableId="1510023401">
    <w:abstractNumId w:val="1"/>
  </w:num>
  <w:num w:numId="9" w16cid:durableId="169607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7F7E"/>
    <w:rsid w:val="002E0A02"/>
    <w:rsid w:val="00326F90"/>
    <w:rsid w:val="007141A4"/>
    <w:rsid w:val="00854A93"/>
    <w:rsid w:val="00915A1E"/>
    <w:rsid w:val="00AA1D8D"/>
    <w:rsid w:val="00B47730"/>
    <w:rsid w:val="00C65D0A"/>
    <w:rsid w:val="00CB0664"/>
    <w:rsid w:val="00CE44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3CA5D"/>
  <w14:defaultImageDpi w14:val="300"/>
  <w15:docId w15:val="{5D41C592-5444-4CF1-8D53-CB031F3E2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 SHAKIB E ELAHI</cp:lastModifiedBy>
  <cp:revision>2</cp:revision>
  <dcterms:created xsi:type="dcterms:W3CDTF">2026-01-12T17:42:00Z</dcterms:created>
  <dcterms:modified xsi:type="dcterms:W3CDTF">2026-01-12T17:42:00Z</dcterms:modified>
  <cp:category/>
</cp:coreProperties>
</file>