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mc="http://schemas.openxmlformats.org/markup-compatibility/2006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mc:Ignorable="w14">
  <w:body>
    <w:p>
      <w:pPr>
        <w:pStyle w:val="Title"/>
      </w:pPr>
      <w:r>
        <w:t xml:space="preserve">Citadel - DNS Blocking Tracker System: User Acceptance Test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312"/>
        <w:gridCol w:w="6842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30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Citadel - DNS Blocking Tracker System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User Acceptance Test (UAT) Script, version 0.1 (planning draft)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Test cycle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Cycle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50 test scripts across 13 modules: login and account, overview, watchlist, cases, documents, scanning and results, domain lookup, notifications, DNS servers, legal citations and department administration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Roles in scope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Admin, Department User (CRD), 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Prepared by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Tested by</w:t>
            </w: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Reviewed by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Right-click here and choose Update Field to build the table of contents.</w:t>
      </w:r>
      <w:r>
        <w:fldChar w:fldCharType="end"/>
      </w:r>
    </w:p>
    <w:p>
      <w:r>
        <w:br w:type="page"/>
      </w:r>
    </w:p>
    <w:bookmarkStart w:id="11" w:name="_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This document lists the User Acceptance Test (UAT) scripts for Citadel - DNS Blocking Tracker System. Testers follow each script on screen and record what happened, so the business can confirm the system is ready for use.</w:t>
      </w:r>
    </w:p>
    <w:bookmarkStart w:id="9" w:name="_af680dee55f6ffe04d7b76885ad0e9e5257f278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How to Use This Document</w:t>
      </w:r>
    </w:p>
    <w:p>
      <w:pPr>
        <w:pStyle w:val="FirstParagraph"/>
        <w:numPr>
          <w:ilvl w:val="0"/>
          <w:numId w:val="1001"/>
        </w:numPr>
      </w:pPr>
      <w:r>
        <w:t xml:space="preserve">Go to the Test Scripts section. Each test is shown as its own table; pick the tests whose Role matches the role you are testing as.</w:t>
      </w:r>
    </w:p>
    <w:p>
      <w:pPr>
        <w:pStyle w:val="FirstParagraph"/>
        <w:numPr>
          <w:ilvl w:val="0"/>
          <w:numId w:val="1001"/>
        </w:numPr>
      </w:pPr>
      <w:r>
        <w:t xml:space="preserve">Follow the Test Steps exactly as written, on screen, using the Test Data given.</w:t>
      </w:r>
    </w:p>
    <w:p>
      <w:pPr>
        <w:pStyle w:val="FirstParagraph"/>
        <w:numPr>
          <w:ilvl w:val="0"/>
          <w:numId w:val="1001"/>
        </w:numPr>
      </w:pPr>
      <w:r>
        <w:t xml:space="preserve">Compare what you see with the Expected Result.</w:t>
      </w:r>
    </w:p>
    <w:p>
      <w:pPr>
        <w:pStyle w:val="FirstParagraph"/>
        <w:numPr>
          <w:ilvl w:val="0"/>
          <w:numId w:val="1001"/>
        </w:numPr>
      </w:pPr>
      <w:r>
        <w:t xml:space="preserve">Fill in only the Actual Result, Status and Remarks rows.</w:t>
      </w:r>
    </w:p>
    <w:p>
      <w:pPr>
        <w:pStyle w:val="FirstParagraph"/>
        <w:numPr>
          <w:ilvl w:val="0"/>
          <w:numId w:val="1001"/>
        </w:numPr>
      </w:pPr>
      <w:r>
        <w:t xml:space="preserve">If a test fails, take a screenshot and write its file name in Remarks.</w:t>
      </w:r>
    </w:p>
    <w:bookmarkEnd w:id="9"/>
    <w:bookmarkStart w:id="10" w:name="_8f8db671052723652c7eac340695679576a707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Example of a Completed Test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312"/>
        <w:gridCol w:w="6842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Overview page opened; menu showed Overview, Results, Watchlist, Docs, DNS Servers, Legal Citations.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☒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took about 5 seconds. Screenshot: LOG-001.png</w:t>
            </w:r>
          </w:p>
        </w:tc>
      </w:tr>
    </w:tbl>
    <w:bookmarkEnd w:id="10"/>
    <w:bookmarkEnd w:id="11"/>
    <w:bookmarkStart w:id="12" w:name="_538270a2901473772e1069222d1b8398e11186c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Status Definitions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312"/>
        <w:gridCol w:w="6842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Result matches the Expected Result completely.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Conditional Pass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Works, but with a minor issue that does not stop the user from completing the task (e.g. wording, layout, slowness). Explain in Remarks.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does not match, an error appears, or the task cannot be completed. Explain in Remarks.</w:t>
            </w:r>
          </w:p>
        </w:tc>
      </w:tr>
    </w:tbl>
    <w:bookmarkEnd w:id="12"/>
    <w:bookmarkStart w:id="13" w:name="_ro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Roles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312"/>
        <w:gridCol w:w="6842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Manages users of their own department, DNS servers, agencies, recipients, requestors, legal citations and time-to-block durations.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Normal user in CRD. Manages domains and cases with per-domain status (Requested, Blocked, Uplift, etc.).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Normal user in CMOD. Manages cases through Notice/Memo letters with workflow status.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Any normal department user (CRD or CMOD).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once with each of the roles above.</w:t>
            </w:r>
          </w:p>
        </w:tc>
      </w:tr>
    </w:tbl>
    <w:bookmarkEnd w:id="13"/>
    <w:bookmarkStart w:id="14" w:name="_49b3acaac79e9efc46698b5382331efc53ef239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Tester Details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1637"/>
        <w:gridCol w:w="2119"/>
        <w:gridCol w:w="1445"/>
        <w:gridCol w:w="183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 tested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Date tested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Signature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14"/>
    <w:bookmarkStart w:id="78" w:name="_0ab3875af1ad25c8b84f4a9f10b11fc04ddcbd2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Test Scripts</w:t>
      </w:r>
    </w:p>
    <w:bookmarkStart w:id="20" w:name="_c417e1f5c34229bc3378d7d77b3050cc863a465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Login &amp; Account</w:t>
      </w:r>
    </w:p>
    <w:bookmarkStart w:id="15" w:name="_60dce464aee364b6b0000d0acc6dd1c35b25c90"/>
    <w:p>
      <w:pPr>
        <w:pStyle w:val="Heading3"/>
      </w:pPr>
      <w:r>
        <w:t xml:space="preserve">LOG-001: Log in with a valid username and password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Roles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User account has been created by an administrator.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Open the system link in the browser.</w:t>
            </w:r>
            <w:r>
              <w:br/>
            </w:r>
            <w:r>
              <w:t xml:space="preserve">2. Enter your username.</w:t>
            </w:r>
            <w:r>
              <w:br/>
            </w:r>
            <w:r>
              <w:t xml:space="preserve">3. Enter your password.</w:t>
            </w:r>
            <w:r>
              <w:br/>
            </w:r>
            <w:r>
              <w:t xml:space="preserve">4. Click ’Sign In’.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Username/password given by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Overview page opens. Your navigation bar shows Overview, Results, Watchlist, Docs, DNS Servers, Legal Citations (and Admin for admins only).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15"/>
    <w:bookmarkStart w:id="16" w:name="_1d3b85f7c976b88d65acc098a205eeedb19d32e"/>
    <w:p>
      <w:pPr>
        <w:pStyle w:val="Heading3"/>
      </w:pPr>
      <w:r>
        <w:t xml:space="preserve">LOG-002: Log in with a wrong password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Roles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User account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Open the system link.</w:t>
            </w:r>
            <w:r>
              <w:br/>
            </w:r>
            <w:r>
              <w:t xml:space="preserve">2. Enter your username.</w:t>
            </w:r>
            <w:r>
              <w:br/>
            </w:r>
            <w:r>
              <w:t xml:space="preserve">3. Enter a wrong password.</w:t>
            </w:r>
            <w:r>
              <w:br/>
            </w:r>
            <w:r>
              <w:t xml:space="preserve">4. Click ’Sign In’.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Wrong password: Test@123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 error message says the login failed. You stay on the login page and cannot see any data.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16"/>
    <w:bookmarkStart w:id="17" w:name="_a9f3be9c019a57eb91c5dcb01dd7013dd05d0ae"/>
    <w:p>
      <w:pPr>
        <w:pStyle w:val="Heading3"/>
      </w:pPr>
      <w:r>
        <w:t xml:space="preserve">LOG-003: Sign out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Roles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’Sign Out’ at the top right.</w:t>
            </w:r>
            <w:r>
              <w:br/>
            </w:r>
            <w:r>
              <w:t xml:space="preserve">2. Click the browser Back button.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You are returned to the login page. Pressing Back does not show any data; you must log in again.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17"/>
    <w:bookmarkStart w:id="18" w:name="_09804188a213b9fff2c4d7f725f3ef862d58e63"/>
    <w:p>
      <w:pPr>
        <w:pStyle w:val="Heading3"/>
      </w:pPr>
      <w:r>
        <w:t xml:space="preserve">LOG-004: First login with a temporary password forces a new password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has just created the account, or reset its password, and given you a temporary password.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Log in with the temporary password.</w:t>
            </w:r>
            <w:r>
              <w:br/>
            </w:r>
            <w:r>
              <w:t xml:space="preserve">2. When asked, enter the temporary password as current password.</w:t>
            </w:r>
            <w:r>
              <w:br/>
            </w:r>
            <w:r>
              <w:t xml:space="preserve">3. Enter a new password twice.</w:t>
            </w:r>
            <w:r>
              <w:br/>
            </w:r>
            <w:r>
              <w:t xml:space="preserve">4. Save.</w:t>
            </w:r>
            <w:r>
              <w:br/>
            </w:r>
            <w:r>
              <w:t xml:space="preserve">5. Sign out and log in with the new password.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New password of your choice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system does not let you use any page until the password is changed. After changing, you can log in with the new password; the temporary password no longer works.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18"/>
    <w:bookmarkStart w:id="19" w:name="_d2cede0c61ed380ffd361eecdf493c13bfc39ea"/>
    <w:p>
      <w:pPr>
        <w:pStyle w:val="Heading3"/>
      </w:pPr>
      <w:r>
        <w:t xml:space="preserve">LOG-005: Normal users cannot see the Admin area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a department user (not admin).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Look at the navigation bar.</w:t>
            </w:r>
            <w:r>
              <w:br/>
            </w:r>
            <w:r>
              <w:t xml:space="preserve">2. Confirm there is no ’Admin’ menu.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’Admin’ is not shown. The user cannot manage users, departments or settings.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19"/>
    <w:bookmarkEnd w:id="20"/>
    <w:bookmarkStart w:id="24" w:name="_overview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Overview</w:t>
      </w:r>
    </w:p>
    <w:bookmarkStart w:id="21" w:name="_27f8ff07050089749533ffc0db2178fd3164046"/>
    <w:p>
      <w:pPr>
        <w:pStyle w:val="Heading3"/>
      </w:pPr>
      <w:r>
        <w:t xml:space="preserve">OVR-001: View the national compliance summary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Overview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Roles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At least one scan has been completed.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’Overview’ in the navigation bar.</w:t>
            </w:r>
            <w:r>
              <w:br/>
            </w:r>
            <w:r>
              <w:t xml:space="preserve">2. Look at the summary numbers, the trend chart and the ISP tiles.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page shows total domains, compliant vs. violation counts, ’Resurfaced’ count, a 30-day trend chart (when there are at least 2 days of data) and one tile per ISP, worst-compliance first.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1"/>
    <w:bookmarkStart w:id="22" w:name="_292d2e737e0f59ba906c638d51c5d24bade866b"/>
    <w:p>
      <w:pPr>
        <w:pStyle w:val="Heading3"/>
      </w:pPr>
      <w:r>
        <w:t xml:space="preserve">OVR-002: Open an ISP’s detail page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Overview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Roles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At least one scan has been completed.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Overview, click any ISP tile (e.g. an ISP name).</w:t>
            </w:r>
            <w:r>
              <w:br/>
            </w:r>
            <w:r>
              <w:t xml:space="preserve">2. Review the page that opens.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Any ISP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ISP page shows each of its DNS servers with compliance numbers, response time, trend, and the slowest-to-block domains. Response time shows ’—’ where no measurement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2"/>
    <w:bookmarkStart w:id="23" w:name="_38758715767de0bacad8dccb720c5cd6dcac403"/>
    <w:p>
      <w:pPr>
        <w:pStyle w:val="Heading3"/>
      </w:pPr>
      <w:r>
        <w:t xml:space="preserve">OVR-003: Department user sees only their own department’s data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Overview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Two departments each have different domains in their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Log in as a CRD user and note the numbers on Overview.</w:t>
            </w:r>
            <w:r>
              <w:br/>
            </w:r>
            <w:r>
              <w:t xml:space="preserve">2. Log out, log in as a CMOD user and note the numbers.</w:t>
            </w:r>
            <w:r>
              <w:br/>
            </w:r>
            <w:r>
              <w:t xml:space="preserve">3. Compare.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One CRD account, one CMOD account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Each user sees counts only for their own department’s domains. Neither sees the other’s domains.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3"/>
    <w:bookmarkEnd w:id="24"/>
    <w:bookmarkStart w:id="33" w:name="_watchlist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Watchlist</w:t>
      </w:r>
    </w:p>
    <w:bookmarkStart w:id="25" w:name="_24120e1be3003ee57212f704d548a4959ba77be"/>
    <w:p>
      <w:pPr>
        <w:pStyle w:val="Heading3"/>
      </w:pPr>
      <w:r>
        <w:t xml:space="preserve">WL-001: Add a new domain with case details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CRD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’Watchlist’.</w:t>
            </w:r>
            <w:r>
              <w:br/>
            </w:r>
            <w:r>
              <w:t xml:space="preserve">2. Click ’Create Case’.</w:t>
            </w:r>
            <w:r>
              <w:br/>
            </w:r>
            <w:r>
              <w:t xml:space="preserve">3. Type the domain name.</w:t>
            </w:r>
            <w:r>
              <w:br/>
            </w:r>
            <w:r>
              <w:t xml:space="preserve">4. Fill in Agency, Status, Time to Block, and reference number.</w:t>
            </w:r>
            <w:r>
              <w:br/>
            </w:r>
            <w:r>
              <w:t xml:space="preserve">5. Choose an offence (Citation, Category, Element) and click ’+ Add offence’.</w:t>
            </w:r>
            <w:r>
              <w:br/>
            </w:r>
            <w:r>
              <w:t xml:space="preserve">6. Click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Domain: uat-test-01.com</w:t>
            </w:r>
            <w:r>
              <w:br/>
            </w:r>
            <w:r>
              <w:t xml:space="preserve">Status: Requested</w:t>
            </w:r>
            <w:r>
              <w:br/>
            </w:r>
            <w:r>
              <w:t xml:space="preserve">Time to Block: 24 hours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domain appears in the Watchlist with the details entered. The Due Date is 24 hours from now. The offence is shown on the domain.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5"/>
    <w:bookmarkStart w:id="26" w:name="_dbf471ada14b25e39b7684e666a9f302b740dfe"/>
    <w:p>
      <w:pPr>
        <w:pStyle w:val="Heading3"/>
      </w:pPr>
      <w:r>
        <w:t xml:space="preserve">WL-002: Add several domains in one case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CRD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’Create Case’.</w:t>
            </w:r>
            <w:r>
              <w:br/>
            </w:r>
            <w:r>
              <w:t xml:space="preserve">2. Add 3 domain rows.</w:t>
            </w:r>
            <w:r>
              <w:br/>
            </w:r>
            <w:r>
              <w:t xml:space="preserve">3. Fill in the case details and one offence.</w:t>
            </w:r>
            <w:r>
              <w:br/>
            </w:r>
            <w:r>
              <w:t xml:space="preserve">4. Save.</w:t>
            </w:r>
            <w:r>
              <w:br/>
            </w:r>
            <w:r>
              <w:t xml:space="preserve">5. Switch the view toggle to ’Cases’.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uat-test-02.com, uat-test-03.com, uat-test-04.com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3 domains are added. In Cases view they appear under one case, each with the same offence and case details.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6"/>
    <w:bookmarkStart w:id="27" w:name="_04df32273e17dcacb8d19111cef7e56a725f838"/>
    <w:p>
      <w:pPr>
        <w:pStyle w:val="Heading3"/>
      </w:pPr>
      <w:r>
        <w:t xml:space="preserve">WL-003: Domain entered in different formats is treated as one domain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uat-test-01.com already in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’Create Case’.</w:t>
            </w:r>
            <w:r>
              <w:br/>
            </w:r>
            <w:r>
              <w:t xml:space="preserve">2. Enter the domain as ’https://WWW.UAT-TEST-01.com/page’.</w:t>
            </w:r>
            <w:r>
              <w:br/>
            </w:r>
            <w:r>
              <w:t xml:space="preserve">3. Save.</w:t>
            </w:r>
            <w:r>
              <w:br/>
            </w:r>
            <w:r>
              <w:t xml:space="preserve">4. Search the Watchlist for ’uat-test-01’.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https://WWW.UAT-TEST-01.com/page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system recognises it as the same domain. No duplicate domain row is created; its scan history is kept.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7"/>
    <w:bookmarkStart w:id="28" w:name="_09e62d6921c5e10f294ed8143704322ae69771e"/>
    <w:p>
      <w:pPr>
        <w:pStyle w:val="Heading3"/>
      </w:pPr>
      <w:r>
        <w:t xml:space="preserve">WL-004: Search and filter the Watchlist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 has several domains.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Type part of a domain name in the search box.</w:t>
            </w:r>
            <w:r>
              <w:br/>
            </w:r>
            <w:r>
              <w:t xml:space="preserve">2. Clear it, then use the filters (e.g. Status, Agency).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Search: uat-test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Only matching domains are listed. Clearing the search/filters shows all domains again.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8"/>
    <w:bookmarkStart w:id="29" w:name="_de346fbd6a1a97755837a9a8910fa564a424b9b"/>
    <w:p>
      <w:pPr>
        <w:pStyle w:val="Heading3"/>
      </w:pPr>
      <w:r>
        <w:t xml:space="preserve">WL-005: Change a domain’s status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uat-test-01.com in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Find uat-test-01.com.</w:t>
            </w:r>
            <w:r>
              <w:br/>
            </w:r>
            <w:r>
              <w:t xml:space="preserve">2. Click its Status dropdown and choose ’Blocked’.</w:t>
            </w:r>
            <w:r>
              <w:br/>
            </w:r>
            <w:r>
              <w:t xml:space="preserve">3. Refresh the page.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Status: Blocked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status changes to ’Blocked’ and stays that way after refresh.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29"/>
    <w:bookmarkStart w:id="30" w:name="_a693e1cb6de16523e20e5a82805ceef233c6ee5"/>
    <w:p>
      <w:pPr>
        <w:pStyle w:val="Heading3"/>
      </w:pPr>
      <w:r>
        <w:t xml:space="preserve">WL-006: Edit a domain’s offences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uat-test-01.com in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the Edit (pencil) icon on the domain.</w:t>
            </w:r>
            <w:r>
              <w:br/>
            </w:r>
            <w:r>
              <w:t xml:space="preserve">2. Add a second offence.</w:t>
            </w:r>
            <w:r>
              <w:br/>
            </w:r>
            <w:r>
              <w:t xml:space="preserve">3. Remove the first offence.</w:t>
            </w:r>
            <w:r>
              <w:br/>
            </w:r>
            <w:r>
              <w:t xml:space="preserve">4. Close the dialog.</w:t>
            </w:r>
            <w:r>
              <w:br/>
            </w:r>
            <w:r>
              <w:t xml:space="preserve">5. Refresh.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Any offence from the 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Only the new offence is shown on the domain after refresh.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0"/>
    <w:bookmarkStart w:id="31" w:name="_86d4e3b9556b15db0fa40bddf888e5046b7c581"/>
    <w:p>
      <w:pPr>
        <w:pStyle w:val="Heading3"/>
      </w:pPr>
      <w:r>
        <w:t xml:space="preserve">WL-007: Pause and resume monitoring of a domain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in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Switch the domain’s on/off toggle to off.</w:t>
            </w:r>
            <w:r>
              <w:br/>
            </w:r>
            <w:r>
              <w:t xml:space="preserve">2. Run ’Scan All’ (see Scanning).</w:t>
            </w:r>
            <w:r>
              <w:br/>
            </w:r>
            <w:r>
              <w:t xml:space="preserve">3. Switch it back 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While off, the domain is not included in scans. When back on, it is scanned again. Previous history is kept.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1"/>
    <w:bookmarkStart w:id="32" w:name="_73d3603f2cabe79fe7e88f869046dce292547aa"/>
    <w:p>
      <w:pPr>
        <w:pStyle w:val="Heading3"/>
      </w:pPr>
      <w:r>
        <w:t xml:space="preserve">WL-008: Remove a domain from the Watchlist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uat-test-04.com in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the Delete (bin) icon on uat-test-04.com.</w:t>
            </w:r>
            <w:r>
              <w:br/>
            </w:r>
            <w:r>
              <w:t xml:space="preserve">2. Confirm.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uat-test-04.com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domain disappears from your department’s Watchlist. Other departments watching the same domain are not affected.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2"/>
    <w:bookmarkEnd w:id="33"/>
    <w:bookmarkStart w:id="37" w:name="_cas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Cases</w:t>
      </w:r>
    </w:p>
    <w:bookmarkStart w:id="34" w:name="_655756c384ad1b7485b553dd9cbba5a4b17b88d"/>
    <w:p>
      <w:pPr>
        <w:pStyle w:val="Heading3"/>
      </w:pPr>
      <w:r>
        <w:t xml:space="preserve">CAS-001: View cases and their domains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Cases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At least one case with several domains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Watchlist, switch the toggle to ’Cases’.</w:t>
            </w:r>
            <w:r>
              <w:br/>
            </w:r>
            <w:r>
              <w:t xml:space="preserve">2. Click a case row.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case row expands and lists every domain in that case with its own status. Clicking again collapses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4"/>
    <w:bookmarkStart w:id="35" w:name="_ff0714ec73ea8919d6c161a4cc26dbfd3b1960a"/>
    <w:p>
      <w:pPr>
        <w:pStyle w:val="Heading3"/>
      </w:pPr>
      <w:r>
        <w:t xml:space="preserve">CAS-002: Edit a case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Cases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case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In Cases view, click the Edit icon on a case.</w:t>
            </w:r>
            <w:r>
              <w:br/>
            </w:r>
            <w:r>
              <w:t xml:space="preserve">2. Change the Agency and add one more domain.</w:t>
            </w:r>
            <w:r>
              <w:br/>
            </w:r>
            <w:r>
              <w:t xml:space="preserve">3.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New domain: uat-test-05.com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case shows the new Agency and now includes uat-test-05.com.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5"/>
    <w:bookmarkStart w:id="36" w:name="_1d3d13bba67bed10758594508ac51054ec1fc9d"/>
    <w:p>
      <w:pPr>
        <w:pStyle w:val="Heading3"/>
      </w:pPr>
      <w:r>
        <w:t xml:space="preserve">CAS-003: Export the case list to Excel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Cases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Cases exist.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In Cases view, click the Export icon.</w:t>
            </w:r>
            <w:r>
              <w:br/>
            </w:r>
            <w:r>
              <w:t xml:space="preserve">2. Open the downloaded Excel file.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 Excel file downloads. It lists your department’s cases in the same layout as the old ’Blocking Full List’ spreadsheet. It does not contain other departments’ cases.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6"/>
    <w:bookmarkEnd w:id="37"/>
    <w:bookmarkStart w:id="44" w:name="_doc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Docs</w:t>
      </w:r>
    </w:p>
    <w:bookmarkStart w:id="38" w:name="_a0438fe3c5777f641d5a2180d43e4b51f15bd77"/>
    <w:p>
      <w:pPr>
        <w:pStyle w:val="Heading3"/>
      </w:pPr>
      <w:r>
        <w:t xml:space="preserve">DOC-001: Add a document (Notice + Memo) for a new case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CMOD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’Docs’.</w:t>
            </w:r>
            <w:r>
              <w:br/>
            </w:r>
            <w:r>
              <w:t xml:space="preserve">2. Click ’Add Document’.</w:t>
            </w:r>
            <w:r>
              <w:br/>
            </w:r>
            <w:r>
              <w:t xml:space="preserve">3. Enter the domains, external reference, recipient, requestor and dates.</w:t>
            </w:r>
            <w:r>
              <w:br/>
            </w:r>
            <w:r>
              <w:t xml:space="preserve">4. Fill in the Notice subject/reference and the Memo subject/reference.</w:t>
            </w:r>
            <w:r>
              <w:br/>
            </w:r>
            <w:r>
              <w:t xml:space="preserve">5. Choose a workflow status.</w:t>
            </w:r>
            <w:r>
              <w:br/>
            </w:r>
            <w:r>
              <w:t xml:space="preserve">6.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Domain: uat-cmod-01.com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One case appears in Docs. Expanding it shows two letters: a Notice and a Memo, with the details entered. No per-domain status is asked for (CMOD uses workflow status only).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8"/>
    <w:bookmarkStart w:id="39" w:name="_51795b41cddbee97ddf63288f0c6971d5a5a6a5"/>
    <w:p>
      <w:pPr>
        <w:pStyle w:val="Heading3"/>
      </w:pPr>
      <w:r>
        <w:t xml:space="preserve">DOC-002: Change a letter’s workflow status from the list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CMOD case with letters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Expand the case.</w:t>
            </w:r>
            <w:r>
              <w:br/>
            </w:r>
            <w:r>
              <w:t xml:space="preserve">2. Use the Status dropdown on one letter to pick a new status.</w:t>
            </w:r>
            <w:r>
              <w:br/>
            </w:r>
            <w:r>
              <w:t xml:space="preserve">3. Refresh.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Any status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new status is saved and still shown after refresh.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39"/>
    <w:bookmarkStart w:id="40" w:name="_6e120086e2ca22cdace0a5d8175b99a75af4a80"/>
    <w:p>
      <w:pPr>
        <w:pStyle w:val="Heading3"/>
      </w:pPr>
      <w:r>
        <w:t xml:space="preserve">DOC-003: Edit a case’s documents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CMOD case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the Edit icon on the case row.</w:t>
            </w:r>
            <w:r>
              <w:br/>
            </w:r>
            <w:r>
              <w:t xml:space="preserve">2. Change the recipient and the Memo subject.</w:t>
            </w:r>
            <w:r>
              <w:br/>
            </w:r>
            <w:r>
              <w:t xml:space="preserve">3.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Recipient changes on both Notice and Memo. Only the Memo’s subject changes; the Notice subject stays the same.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0"/>
    <w:bookmarkStart w:id="41" w:name="_37b78184b93379060c27a38f95bb3687e141d64"/>
    <w:p>
      <w:pPr>
        <w:pStyle w:val="Heading3"/>
      </w:pPr>
      <w:r>
        <w:t xml:space="preserve">DOC-004: Delete one letter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CMOD case with a Notice and Memo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Expand the case.</w:t>
            </w:r>
            <w:r>
              <w:br/>
            </w:r>
            <w:r>
              <w:t xml:space="preserve">2. Click Delete on the Memo.</w:t>
            </w:r>
            <w:r>
              <w:br/>
            </w:r>
            <w:r>
              <w:t xml:space="preserve">3. Confirm.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Only the Memo is removed. The Notice and the case’s domains remain.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1"/>
    <w:bookmarkStart w:id="42" w:name="_4f91a4fa9aa5eb8b31f40e23bd23473216efa83"/>
    <w:p>
      <w:pPr>
        <w:pStyle w:val="Heading3"/>
      </w:pPr>
      <w:r>
        <w:t xml:space="preserve">DOC-005: Export documents to Excel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(CMOD)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Documents exist.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Docs, choose the export scope.</w:t>
            </w:r>
            <w:r>
              <w:br/>
            </w:r>
            <w:r>
              <w:t xml:space="preserve">2. Click Export.</w:t>
            </w:r>
            <w:r>
              <w:br/>
            </w:r>
            <w:r>
              <w:t xml:space="preserve">3. Open the file.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 Excel file downloads in the same layout as the old ’Masterlist Blocking CMOD’ spreadsheet, containing only your department’s records.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2"/>
    <w:bookmarkStart w:id="43" w:name="_e3a1c09c5509d3be7ab6b4835c6408c4171b01e"/>
    <w:p>
      <w:pPr>
        <w:pStyle w:val="Heading3"/>
      </w:pPr>
      <w:r>
        <w:t xml:space="preserve">DOC-006: CRD user uses per-domain status, not workflow status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(CRD)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CRD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’Docs’ then ’Add Document’.</w:t>
            </w:r>
            <w:r>
              <w:br/>
            </w:r>
            <w:r>
              <w:t xml:space="preserve">2. Look at the status fields offered.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form asks for a domain status (Requested / Blocked / etc.), not the CMOD workflow status.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3"/>
    <w:bookmarkEnd w:id="44"/>
    <w:bookmarkStart w:id="51" w:name="_c5a152a99d8bdba77d9de822649b39c6b8686d7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Scanning &amp; Results</w:t>
      </w:r>
    </w:p>
    <w:bookmarkStart w:id="45" w:name="_67968ba38f3be44be6ead82149c02dffddd315f"/>
    <w:p>
      <w:pPr>
        <w:pStyle w:val="Heading3"/>
      </w:pPr>
      <w:r>
        <w:t xml:space="preserve">SCN-001: Scan all domains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 has domains; at least one DNS server is enabled.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’Scan All’ at the top.</w:t>
            </w:r>
            <w:r>
              <w:br/>
            </w:r>
            <w:r>
              <w:t xml:space="preserve">2. Watch the progress.</w:t>
            </w:r>
            <w:r>
              <w:br/>
            </w:r>
            <w:r>
              <w:t xml:space="preserve">3. When finished, click ’Results’.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live progress indicator shows the scan running. Once done, Results lists every domain with a Compliant or Violation result per DNS server, with the scan time.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5"/>
    <w:bookmarkStart w:id="46" w:name="_a78bc942dbe8df956f06bc3bb404c52f4314f5c"/>
    <w:p>
      <w:pPr>
        <w:pStyle w:val="Heading3"/>
      </w:pPr>
      <w:r>
        <w:t xml:space="preserve">SCN-002: Scan only selected domains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Watchlist has domains.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’Scan Selected’.</w:t>
            </w:r>
            <w:r>
              <w:br/>
            </w:r>
            <w:r>
              <w:t xml:space="preserve">2. Tick 2 domains.</w:t>
            </w:r>
            <w:r>
              <w:br/>
            </w:r>
            <w:r>
              <w:t xml:space="preserve">3. Start the scan.</w:t>
            </w:r>
            <w:r>
              <w:br/>
            </w:r>
            <w:r>
              <w:t xml:space="preserve">4. Wait for the Scan Results page.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uat-test-01.com, uat-test-02.com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Only the 2 chosen domains are scanned. The Scan Results page highlights any newly violating or resurfaced domains.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6"/>
    <w:bookmarkStart w:id="47" w:name="_01dfdd1b36635418f7f619b6a8fe97afa20d1ad"/>
    <w:p>
      <w:pPr>
        <w:pStyle w:val="Heading3"/>
      </w:pPr>
      <w:r>
        <w:t xml:space="preserve">SCN-003: Read the result of one domain per ISP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scan has completed.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Open ’Results’.</w:t>
            </w:r>
            <w:r>
              <w:br/>
            </w:r>
            <w:r>
              <w:t xml:space="preserve">2. Expand a domain row.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One line per DNS server shows: Compliant (did not resolve / redirected to block page) or Violation (resolved to an IP address). Status is shown in text, not only by colour.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7"/>
    <w:bookmarkStart w:id="48" w:name="_5998aaf04a74db1bdbece620b37fa8f47c1b962"/>
    <w:p>
      <w:pPr>
        <w:pStyle w:val="Heading3"/>
      </w:pPr>
      <w:r>
        <w:t xml:space="preserve">SCN-004: Take a screenshot as evidence of a violation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domain shows a Violation on at least one DNS server.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Results, expand the violating domain.</w:t>
            </w:r>
            <w:r>
              <w:br/>
            </w:r>
            <w:r>
              <w:t xml:space="preserve">2. Click the camera/screenshot icon on the violating server.</w:t>
            </w:r>
            <w:r>
              <w:br/>
            </w:r>
            <w:r>
              <w:t xml:space="preserve">3. Wait until it finishes.</w:t>
            </w:r>
            <w:r>
              <w:br/>
            </w:r>
            <w:r>
              <w:t xml:space="preserve">4. Click ’View screenshot’.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Any violating domain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screenshot of the website opens, framed with the date/time and the ISP + DNS server name as evidence.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8"/>
    <w:bookmarkStart w:id="49" w:name="_c72d089a93eacc68f3ad3e1d08f0618baecc1ac"/>
    <w:p>
      <w:pPr>
        <w:pStyle w:val="Heading3"/>
      </w:pPr>
      <w:r>
        <w:t xml:space="preserve">SCN-005: Take screenshots for all violations at once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Several violations exist.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Results, click ’Take screenshots for all violating…’.</w:t>
            </w:r>
            <w:r>
              <w:br/>
            </w:r>
            <w:r>
              <w:t xml:space="preserve">2. Wait until finished.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Screenshots are captured for every violating result and each can be viewed.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49"/>
    <w:bookmarkStart w:id="50" w:name="_91b6ffbb178238f5991c4a560d7e3dee9497605"/>
    <w:p>
      <w:pPr>
        <w:pStyle w:val="Heading3"/>
      </w:pPr>
      <w:r>
        <w:t xml:space="preserve">SCN-006: Block-page redirect counts as compliant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ISP’s block-page IP has been configured by the system administrator.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Scan a domain that the ISP redirects to its block page.</w:t>
            </w:r>
            <w:r>
              <w:br/>
            </w:r>
            <w:r>
              <w:t xml:space="preserve">2. Check Results.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domain known to be blocked via redirect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result shows Compliant, not Violation.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0"/>
    <w:bookmarkEnd w:id="51"/>
    <w:bookmarkStart w:id="56" w:name="_91a444b6a3294a33c007374b53928985fad1328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Domain Lookup</w:t>
      </w:r>
    </w:p>
    <w:bookmarkStart w:id="52" w:name="_9221a3e174a8efc2e741af37d638d9a216f2a38"/>
    <w:p>
      <w:pPr>
        <w:pStyle w:val="Heading3"/>
      </w:pPr>
      <w:r>
        <w:t xml:space="preserve">DOM-001: Search a domain and view its details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Lookup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has scan history.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Open the domain search page.</w:t>
            </w:r>
            <w:r>
              <w:br/>
            </w:r>
            <w:r>
              <w:t xml:space="preserve">2. Type the domain name and select it.</w:t>
            </w:r>
            <w:r>
              <w:br/>
            </w:r>
            <w:r>
              <w:t xml:space="preserve">3. Look at the Overview tab.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uat-test-01.com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domain page shows registrar/creation/expiry info, hosting (IP owner), subdomains, and current results per DNS server.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2"/>
    <w:bookmarkStart w:id="53" w:name="_30b023606457628c6579bc31a3a5dbf1356f4ae"/>
    <w:p>
      <w:pPr>
        <w:pStyle w:val="Heading3"/>
      </w:pPr>
      <w:r>
        <w:t xml:space="preserve">DOM-002: View domain history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Lookup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has been scanned more than once.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On the domain page, click the ’History’ tab.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list/heatmap of past scans per DNS server with dates and results, including links to screenshots where taken.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3"/>
    <w:bookmarkStart w:id="54" w:name="_085ea8d5ad326ad051e6c89f75969ae2bca56b7"/>
    <w:p>
      <w:pPr>
        <w:pStyle w:val="Heading3"/>
      </w:pPr>
      <w:r>
        <w:t xml:space="preserve">DOM-003: Cannot view another department’s domain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Lookup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domain exists only in the other department’s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Search for that domain on the domain page.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from other department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 data from the other department is shown (page reports not found / no data).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4"/>
    <w:bookmarkStart w:id="55" w:name="_8305dbd39a6cc6dc38a1739a665c8d2d3636272"/>
    <w:p>
      <w:pPr>
        <w:pStyle w:val="Heading3"/>
      </w:pPr>
      <w:r>
        <w:t xml:space="preserve">DOM-004: Refresh domain information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Domain Lookup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 a domain’s Overview tab.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the refresh button on the domain information panel.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Registrar and hosting information reloads and shows the latest data.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5"/>
    <w:bookmarkEnd w:id="56"/>
    <w:bookmarkStart w:id="60" w:name="_notifications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Notifications</w:t>
      </w:r>
    </w:p>
    <w:bookmarkStart w:id="57" w:name="_1d9c1c0585af49d82f259a3314f5734f3ad959f"/>
    <w:p>
      <w:pPr>
        <w:pStyle w:val="Heading3"/>
      </w:pPr>
      <w:r>
        <w:t xml:space="preserve">NTF-001: Get notified when a due date is reached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Notifications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domain was added with a very short Time to Block (e.g. 2 minutes preset).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Wait for the due time to pass.</w:t>
            </w:r>
            <w:r>
              <w:br/>
            </w:r>
            <w:r>
              <w:t xml:space="preserve">2. Look at the bell icon at the top.</w:t>
            </w:r>
            <w:r>
              <w:br/>
            </w:r>
            <w:r>
              <w:t xml:space="preserve">3. Click it and click the notification.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Time to Block: shortest preset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bell shows an unread count. The notification names the domain and opens its History tab.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7"/>
    <w:bookmarkStart w:id="58" w:name="_4a08339ec3d0c2f56ea22035d5fed171b89a6c4"/>
    <w:p>
      <w:pPr>
        <w:pStyle w:val="Heading3"/>
      </w:pPr>
      <w:r>
        <w:t xml:space="preserve">NTF-002: Get notified when a blocked domain comes back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Notifications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domain was Compliant on the previous scan and now resolves again.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Run a scan.</w:t>
            </w:r>
            <w:r>
              <w:br/>
            </w:r>
            <w:r>
              <w:t xml:space="preserve">2. Check the bell icon and the ’Resurfaced’ count on Overview.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’resurfaced’ notification appears and the Overview ’Resurfaced’ count goes up.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8"/>
    <w:bookmarkStart w:id="59" w:name="_042321994b3aa837e06520615e3636bfee87ce2"/>
    <w:p>
      <w:pPr>
        <w:pStyle w:val="Heading3"/>
      </w:pPr>
      <w:r>
        <w:t xml:space="preserve">NTF-003: Dismiss a notification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Notifications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At least one notification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Open the bell.</w:t>
            </w:r>
            <w:r>
              <w:br/>
            </w:r>
            <w:r>
              <w:t xml:space="preserve">2. Click dismiss on one notification.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That notification disappears and the unread count goes down.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59"/>
    <w:bookmarkEnd w:id="60"/>
    <w:bookmarkStart w:id="65" w:name="_38a55961392e3eb2c592e6467148e6c37ea6233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DNS Servers</w:t>
      </w:r>
    </w:p>
    <w:bookmarkStart w:id="61" w:name="_713c1a4af1d43e71c924b35bc35cde9227b899d"/>
    <w:p>
      <w:pPr>
        <w:pStyle w:val="Heading3"/>
      </w:pPr>
      <w:r>
        <w:t xml:space="preserve">DNS-001: View DNS servers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DNS Servers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a department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’DNS Servers’.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One card per DNS server showing ISP, protocol, address, status and 30-day uptime. There are no Add/Edit/Delete buttons for a normal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1"/>
    <w:bookmarkStart w:id="62" w:name="_618929a635e14ce1d7fb8fdde65ab6a1a9806d7"/>
    <w:p>
      <w:pPr>
        <w:pStyle w:val="Heading3"/>
      </w:pPr>
      <w:r>
        <w:t xml:space="preserve">DNS-002: Add and test a new DNS server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DNS Servers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Department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’DNS Servers’ then ’Add Server’.</w:t>
            </w:r>
            <w:r>
              <w:br/>
            </w:r>
            <w:r>
              <w:t xml:space="preserve">2. Enter ISP, name, address and protocol.</w:t>
            </w:r>
            <w:r>
              <w:br/>
            </w:r>
            <w:r>
              <w:t xml:space="preserve">3. Click Test.</w:t>
            </w:r>
            <w:r>
              <w:br/>
            </w:r>
            <w:r>
              <w:t xml:space="preserve">4.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ISP: UAT ISP</w:t>
            </w:r>
            <w:r>
              <w:br/>
            </w:r>
            <w:r>
              <w:t xml:space="preserve">Address: 1.1.1.1</w:t>
            </w:r>
            <w:r>
              <w:br/>
            </w:r>
            <w:r>
              <w:t xml:space="preserve">Protocol: UDP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Test shows success with an IP and response time. After saving, a new card appears.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2"/>
    <w:bookmarkStart w:id="63" w:name="_890fc929acb54e00593fdc4f7403fa6c0dfdd91"/>
    <w:p>
      <w:pPr>
        <w:pStyle w:val="Heading3"/>
      </w:pPr>
      <w:r>
        <w:t xml:space="preserve">DNS-003: Disable and re-enable a DNS server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DNS Servers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UAT server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Switch the server’s toggle off.</w:t>
            </w:r>
            <w:r>
              <w:br/>
            </w:r>
            <w:r>
              <w:t xml:space="preserve">2. Run Scan All.</w:t>
            </w:r>
            <w:r>
              <w:br/>
            </w:r>
            <w:r>
              <w:t xml:space="preserve">3. Switch it back 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When disabled, the card shows ’Disabled’ and the server is skipped in scans. Its past results remain. Re-enabling returns it to ’Active’.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3"/>
    <w:bookmarkStart w:id="64" w:name="_85c933c8305500bb78c829164924916a930510e"/>
    <w:p>
      <w:pPr>
        <w:pStyle w:val="Heading3"/>
      </w:pPr>
      <w:r>
        <w:t xml:space="preserve">DNS-004: Edit and delete a DNS server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DNS Servers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UAT server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Edit on the UAT server, change its name, save.</w:t>
            </w:r>
            <w:r>
              <w:br/>
            </w:r>
            <w:r>
              <w:t xml:space="preserve">2. Click Delete and confirm.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New name: UAT ISP Edited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Name updates on the card. After delete, the card is gone.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4"/>
    <w:bookmarkEnd w:id="65"/>
    <w:bookmarkStart w:id="68" w:name="_047289bb8bc90224dd6cb0601b14266139c4246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Legal Citations</w:t>
      </w:r>
    </w:p>
    <w:bookmarkStart w:id="66" w:name="_d1a7c9f8f6fb66a6cfe5eba996319e82c95fa01"/>
    <w:p>
      <w:pPr>
        <w:pStyle w:val="Heading3"/>
      </w:pPr>
      <w:r>
        <w:t xml:space="preserve">LEG-001: Verify the Act → Section → Category → Element → Sub-element mapping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Legal Citations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User (any)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Catalogue has data. Tester has the official legal texts at hand.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’Legal Citations’.</w:t>
            </w:r>
            <w:r>
              <w:br/>
            </w:r>
            <w:r>
              <w:t xml:space="preserve">2. For each Act listed, open each Section, then each Category, Element and Sub-element.</w:t>
            </w:r>
            <w:r>
              <w:br/>
            </w:r>
            <w:r>
              <w:t xml:space="preserve">3. Compare every level against the official legal text.</w:t>
            </w:r>
            <w:r>
              <w:br/>
            </w:r>
            <w:r>
              <w:t xml:space="preserve">4. Note any wrong, missing or misplaced entry (e.g. a Section under the wrong Act, an Element under the wrong Category, a Seksyen recorded as a Peraturan) in Remarks.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All Acts and enactments in the catalogue.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Every Section belongs to the correct Act, and every Category, Element and Sub-element sits under the correct parent and matches the legal text.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6"/>
    <w:bookmarkStart w:id="67" w:name="_f6e46545deb5488e60f1fc86588de22b33d49ba"/>
    <w:p>
      <w:pPr>
        <w:pStyle w:val="Heading3"/>
      </w:pPr>
      <w:r>
        <w:t xml:space="preserve">LEG-002: Add a new instrument and citation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Legal Citations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’Add Instrument’, enter the name, save.</w:t>
            </w:r>
            <w:r>
              <w:br/>
            </w:r>
            <w:r>
              <w:t xml:space="preserve">2. Inside it, add a citation (e.g. ’Seksyen 233’).</w:t>
            </w:r>
            <w:r>
              <w:br/>
            </w:r>
            <w:r>
              <w:t xml:space="preserve">3. Check the preview, save.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Instrument: UAT Test Act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new Act and section appear and can be picked as an offence in the Watchlist.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7"/>
    <w:bookmarkEnd w:id="68"/>
    <w:bookmarkStart w:id="72" w:name="_8b59d926c59063469a717ebd513cf4c7edda4bc"/>
    <w:p>
      <w:pPr>
        <w:pStyle w:val="Heading2"/>
      </w:pPr>
      <w:r>
        <w:rPr>
          <w:rStyle w:val="SectionNumber"/>
        </w:rPr>
        <w:t xml:space="preserve">5.11</w:t>
      </w:r>
      <w:r>
        <w:tab/>
      </w:r>
      <w:r>
        <w:t xml:space="preserve">Admin - Users</w:t>
      </w:r>
    </w:p>
    <w:bookmarkStart w:id="69" w:name="_f478b76430bc19fbda79d80c0261963a911d0d6"/>
    <w:p>
      <w:pPr>
        <w:pStyle w:val="Heading3"/>
      </w:pPr>
      <w:r>
        <w:t xml:space="preserve">ADU-001: Department Admin creates a user in own department only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Users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Department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Admin → Users → ’Create User’.</w:t>
            </w:r>
            <w:r>
              <w:br/>
            </w:r>
            <w:r>
              <w:t xml:space="preserve">2. Check whether a role or department choice is offered.</w:t>
            </w:r>
            <w:r>
              <w:br/>
            </w:r>
            <w:r>
              <w:t xml:space="preserve">3. Save a new user.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uat_member2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No role/department choice is offered. The new user is a normal member of the admin’s own department.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69"/>
    <w:bookmarkStart w:id="70" w:name="_b86130ce8278555c120097ee0d8b59c411b1fbb"/>
    <w:p>
      <w:pPr>
        <w:pStyle w:val="Heading3"/>
      </w:pPr>
      <w:r>
        <w:t xml:space="preserve">ADU-002: Reset a user’s password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Users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member user exists.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Admin → Users.</w:t>
            </w:r>
            <w:r>
              <w:br/>
            </w:r>
            <w:r>
              <w:t xml:space="preserve">2. Click reset password on the user.</w:t>
            </w:r>
            <w:r>
              <w:br/>
            </w:r>
            <w:r>
              <w:t xml:space="preserve">3. Copy the temporary password shown.</w:t>
            </w:r>
            <w:r>
              <w:br/>
            </w:r>
            <w:r>
              <w:t xml:space="preserve">4. Log in as that user with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 temporary password is shown once. The user can log in with it and is forced to set a new password.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70"/>
    <w:bookmarkStart w:id="71" w:name="_3b0b8e14595e575c2e664e46e273de99c6634ec"/>
    <w:p>
      <w:pPr>
        <w:pStyle w:val="Heading3"/>
      </w:pPr>
      <w:r>
        <w:t xml:space="preserve">ADU-003: Department Admin only sees own department’s users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Users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Users exist in several departments.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Admin → Users.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Only users of the admin’s own department are listed; no edit option for users.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71"/>
    <w:bookmarkEnd w:id="72"/>
    <w:bookmarkStart w:id="75" w:name="_23f2e0ec86678c3801f7430e636f1fc67d97b2b"/>
    <w:p>
      <w:pPr>
        <w:pStyle w:val="Heading2"/>
      </w:pPr>
      <w:r>
        <w:rPr>
          <w:rStyle w:val="SectionNumber"/>
        </w:rPr>
        <w:t xml:space="preserve">5.12</w:t>
      </w:r>
      <w:r>
        <w:tab/>
      </w:r>
      <w:r>
        <w:t xml:space="preserve">Admin - Master Data</w:t>
      </w:r>
    </w:p>
    <w:bookmarkStart w:id="73" w:name="_1a8b4264fc2a36fd068cdfcf0d9798a6a02680e"/>
    <w:p>
      <w:pPr>
        <w:pStyle w:val="Heading3"/>
      </w:pPr>
      <w:r>
        <w:t xml:space="preserve">ADM-001: Manage Agencies, Recipients and Requestors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Master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Admin → ’Agencies’ → ’Add Agency’, save.</w:t>
            </w:r>
            <w:r>
              <w:br/>
            </w:r>
            <w:r>
              <w:t xml:space="preserve">2. Repeat for ’Recipients’ and ’Requestors’.</w:t>
            </w:r>
            <w:r>
              <w:br/>
            </w:r>
            <w:r>
              <w:t xml:space="preserve">3. Delete the test entries.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UAT Agency / UAT Recipient / UAT Requestor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Each new entry appears in the matching dropdown in Watchlist/Docs, and disappears after deletion.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73"/>
    <w:bookmarkStart w:id="74" w:name="_48a90fde0b4eb66f61492fd114562f4e89fe6a0"/>
    <w:p>
      <w:pPr>
        <w:pStyle w:val="Heading3"/>
      </w:pPr>
      <w:r>
        <w:t xml:space="preserve">ADM-002: Department Admin cannot open restricted settings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Master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Department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Click ’Admin’.</w:t>
            </w:r>
            <w:r>
              <w:br/>
            </w:r>
            <w:r>
              <w:t xml:space="preserve">2. Try the ’Departments’ and ’Configs’ (IP / Scan Settings) sections.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-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Restricted sections show a notice that only the system administrator can manage them.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bookmarkEnd w:id="74"/>
    <w:bookmarkEnd w:id="75"/>
    <w:bookmarkStart w:id="77" w:name="_f94396428b32702acd425447e6bfbf6b9cc04ec"/>
    <w:p>
      <w:pPr>
        <w:pStyle w:val="Heading2"/>
      </w:pPr>
      <w:r>
        <w:rPr>
          <w:rStyle w:val="SectionNumber"/>
        </w:rPr>
        <w:t xml:space="preserve">5.13</w:t>
      </w:r>
      <w:r>
        <w:tab/>
      </w:r>
      <w:r>
        <w:t xml:space="preserve">Admin - Configs</w:t>
      </w:r>
    </w:p>
    <w:bookmarkStart w:id="76" w:name="_7d85f98e9b39868f3963b7a5cdc481d32aa61ce"/>
    <w:p>
      <w:pPr>
        <w:pStyle w:val="Heading3"/>
      </w:pPr>
      <w:r>
        <w:t xml:space="preserve">ADC-001: Manage ’Time to Block’ durations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119"/>
        <w:gridCol w:w="7035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Admin - Configs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Department Admin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Pre-condition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Logged in as admin.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Steps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1. Admin → Configs → Time-to-Block durations.</w:t>
            </w:r>
            <w:r>
              <w:br/>
            </w:r>
            <w:r>
              <w:t xml:space="preserve">2. Add ’2 minutes’.</w:t>
            </w:r>
            <w:r>
              <w:br/>
            </w:r>
            <w:r>
              <w:t xml:space="preserve">3. Check the Time to Block dropdown in Watchlist.</w:t>
            </w:r>
            <w:r>
              <w:br/>
            </w:r>
            <w:r>
              <w:t xml:space="preserve">4. Delete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Test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Label: 2 minutes /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Expected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The new option appears in the Watchlist dropdown and disappears after deletion.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Actual Result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br/>
            </w:r>
            <w:r>
              <w:br/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keepNext/>
              <w:jc w:val="left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Conditional Pass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</w:rPr>
                  <w:t>☐</w:t>
                </w:r>
              </w:sdtContent>
            </w:sdt>
            <w:r>
              <w:t xml:space="preserve"> Fail      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Remarks</w:t>
            </w:r>
          </w:p>
        </w:tc>
        <w:tc>
          <w:tcPr/>
          <w:p>
            <w:pPr>
              <w:pStyle w:val="Compact"/>
              <w:jc w:val="left"/>
            </w:pPr>
            <w:r>
              <w:br/>
            </w:r>
          </w:p>
        </w:tc>
      </w:tr>
    </w:tbl>
    <w:p>
      <w:r>
        <w:br w:type="page"/>
      </w:r>
    </w:p>
    <w:bookmarkEnd w:id="76"/>
    <w:bookmarkEnd w:id="77"/>
    <w:bookmarkEnd w:id="78"/>
    <w:bookmarkStart w:id="79" w:name="_dae1f465215414a19944cfedc47ab9b55f579a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Test Summary</w:t>
      </w:r>
    </w:p>
    <w:tbl>
      <w:tblPr>
        <w:tblStyle w:val="Table"/>
        <w:tblW w:type="pct" w:w="4755"/>
        <w:tblLayout w:type="fixed"/>
        <w:tblLook w:firstRow="1" w:lastRow="0" w:firstColumn="0" w:lastColumn="0" w:noHBand="0" w:noVBand="0" w:val="0020"/>
      </w:tblPr>
      <w:tblGrid>
        <w:gridCol w:w="3228"/>
        <w:gridCol w:w="1348"/>
        <w:gridCol w:w="1348"/>
        <w:gridCol w:w="1888"/>
        <w:gridCol w:w="1348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Pass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Conditional Pass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Fail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Login &amp; Account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Overview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Watchlist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Cases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Docs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Scanning &amp; Results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Domain Lookup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DNS Servers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Legal Citations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Admin - Users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Admin - Master Data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Admin - Configs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9"/>
    <w:bookmarkStart w:id="80" w:name="_640d47fc5bb6780d875a58e07077598817a4f4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Sign-off</w:t>
      </w:r>
    </w:p>
    <w:tbl>
      <w:tblPr>
        <w:tblStyle w:val="Table"/>
        <w:tblW w:type="pct" w:w="4750"/>
        <w:tblLayout w:type="fixed"/>
        <w:tblLook w:firstRow="1" w:lastRow="0" w:firstColumn="0" w:lastColumn="0" w:noHBand="0" w:noVBand="0" w:val="0020"/>
      </w:tblPr>
      <w:tblGrid>
        <w:gridCol w:w="2390"/>
        <w:gridCol w:w="2784"/>
        <w:gridCol w:w="2390"/>
        <w:gridCol w:w="1589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Signature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rPr>
                <w:b/>
                <w:bCs/>
              </w:rPr>
              <w:t xml:space="preserve">Date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Prepared by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Tested by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Reviewed by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Approved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"/>
    <w:sectPr>
      <w:footerReference r:id="rIdFooter1" w:type="default"/>
      <w:pgSz w:h="16838" w:w="11906"/>
      <w:pgMar w:bottom="1134" w:footer="567" w:gutter="0" w:header="567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6" w:color="808080"/>
      </w:pBdr>
      <w:jc w:val="center"/>
      <w:spacing w:after="0"/>
    </w:pPr>
    <w:r>
      <w:rPr>
        <w:sz w:val="16"/>
      </w:rPr>
      <w:t xml:space="preserve">Citadel - DNS Blocking Tracker System: User Acceptance Test   |   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Verdana" w:cs="Verdana" w:eastAsia="Verdana" w:hAnsi="Verdana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spacing w:after="360" w:before="240"/>
    </w:pPr>
    <w:rPr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Verdana" w:cs="Verdana" w:eastAsia="Verdana" w:hAnsi="Verdan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Verdana" w:cs="Verdana" w:eastAsia="Verdana" w:hAnsi="Verdan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Verdana" w:cs="Verdana" w:eastAsia="Verdana" w:hAnsi="Verdan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spacing w:after="160" w:before="360"/>
      <w:outlineLvl w:val="0"/>
    </w:pPr>
    <w:rPr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80"/>
      <w:outlineLvl w:val="1"/>
    </w:pPr>
    <w:rPr>
      <w:b/>
      <w:bCs/>
      <w:color w:val="000000"/>
      <w:sz w:val="22"/>
      <w:szCs w:val="22"/>
    </w:rPr>
  </w:style>
  <w:style w:styleId="Heading3" w:type="paragraph">
    <w:name w:val="heading 3"/>
    <w:basedOn w:val="Normal"/>
    <w:next w:val="BodyText"/>
    <w:qFormat/>
    <w:pPr>
      <w:keepNext/>
      <w:keepLines/>
      <w:spacing w:after="100" w:before="280"/>
      <w:outlineLvl w:val="2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Verdana" w:cs="Verdana" w:eastAsia="Verdana" w:hAnsi="Verdan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Verdana" w:cs="Verdana" w:eastAsia="Verdana" w:hAnsi="Verdan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Verdana" w:cs="Verdana" w:eastAsia="Verdana" w:hAnsi="Verdan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Verdana" w:cs="Verdana" w:eastAsia="Verdana" w:hAnsi="Verdan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Verdana" w:cs="Verdana" w:eastAsia="Verdana" w:hAnsi="Verdan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Verdana" w:cs="Verdana" w:eastAsia="Verdana" w:hAnsi="Verdan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Verdana" w:cs="Verdana" w:eastAsia="Verdana" w:hAnsi="Verdan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Verdana" w:cs="Verdana" w:eastAsia="Verdana" w:hAnsi="Verdan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Verdana" w:cs="Verdana" w:eastAsia="Verdana" w:hAnsi="Verdan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Verdana" w:cs="Verdana" w:eastAsia="Verdana" w:hAnsi="Verdan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Verdana" w:cs="Verdana" w:eastAsia="Verdana" w:hAnsi="Verdan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Verdana" w:cs="Verdana" w:eastAsia="Verdana" w:hAnsi="Verdan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Verdana" w:cs="Verdana" w:eastAsia="Verdana" w:hAnsi="Verdan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Verdana" w:cs="Verdana" w:eastAsia="Verdana" w:hAnsi="Verdan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Verdana" w:cs="Verdana" w:eastAsia="Verdana" w:hAnsi="Verdan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qFormat/>
    <w:pPr>
      <w:spacing w:after="240" w:before="0"/>
      <w:outlineLvl w:val="9"/>
    </w:pPr>
    <w:rPr>
      <w:b/>
      <w:bCs/>
      <w:color w:val="000000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Citadel - DNS Blocking Tracker System: User Acceptance Test</dc:title>
  <dc:creator/>
  <cp:keywords/>
  <dcterms:created xsi:type="dcterms:W3CDTF">2026-10-05T08:23:28Z</dcterms:created>
  <dcterms:modified xsi:type="dcterms:W3CDTF">2026-10-05T08:23:28Z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