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ACTIVITY 1 – Finals</w:t>
      </w:r>
    </w:p>
    <w:p>
      <w:pPr>
        <w:spacing w:after="60"/>
        <w:jc w:val="center"/>
      </w:pPr>
      <w:r>
        <w:rPr>
          <w:b/>
          <w:bCs/>
          <w:color w:val="2E75B6"/>
          <w:sz w:val="28"/>
          <w:szCs w:val="28"/>
        </w:rPr>
        <w:t xml:space="preserve">Test Scenarios and Test Cases Development</w:t>
      </w:r>
    </w:p>
    <w:p>
      <w:pPr>
        <w:spacing w:after="40"/>
        <w:jc w:val="center"/>
      </w:pPr>
      <w:r>
        <w:rPr>
          <w:i/>
          <w:iCs/>
          <w:color w:val="555555"/>
          <w:sz w:val="20"/>
          <w:szCs w:val="20"/>
        </w:rPr>
        <w:t xml:space="preserve">Course: Software Testing / Software Quality Assurance</w:t>
      </w:r>
    </w:p>
    <w:p>
      <w:pPr>
        <w:spacing w:after="200"/>
        <w:jc w:val="center"/>
      </w:pPr>
      <w:r>
        <w:rPr>
          <w:i/>
          <w:iCs/>
          <w:color w:val="555555"/>
          <w:sz w:val="20"/>
          <w:szCs w:val="20"/>
        </w:rPr>
        <w:t xml:space="preserve">Individual Activity  •  Points: 50</w:t>
      </w:r>
    </w:p>
    <w:p>
      <w:pPr>
        <w:pStyle w:val="Heading1"/>
      </w:pPr>
      <w:r>
        <w:t xml:space="preserve">Learning Outcomes</w:t>
      </w:r>
    </w:p>
    <w:p>
      <w:pPr>
        <w:spacing w:after="60"/>
      </w:pPr>
      <w:r>
        <w:rPr>
          <w:color w:val="000000"/>
          <w:sz w:val="20"/>
          <w:szCs w:val="20"/>
        </w:rPr>
        <w:t xml:space="preserve">After completing this activity, you should be able to:</w:t>
      </w:r>
    </w:p>
    <w:p>
      <w:pPr>
        <w:pStyle w:val="ListParagraph"/>
        <w:numPr>
          <w:ilvl w:val="0"/>
          <w:numId w:val="2"/>
        </w:numPr>
        <w:spacing w:after="40"/>
      </w:pPr>
      <w:r>
        <w:rPr>
          <w:sz w:val="21"/>
          <w:szCs w:val="21"/>
        </w:rPr>
        <w:t xml:space="preserve">Identify functionalities that require testing in your application.</w:t>
      </w:r>
    </w:p>
    <w:p>
      <w:pPr>
        <w:pStyle w:val="ListParagraph"/>
        <w:numPr>
          <w:ilvl w:val="0"/>
          <w:numId w:val="2"/>
        </w:numPr>
        <w:spacing w:after="40"/>
      </w:pPr>
      <w:r>
        <w:rPr>
          <w:sz w:val="21"/>
          <w:szCs w:val="21"/>
        </w:rPr>
        <w:t xml:space="preserve">Create effective Test Scenarios that describe what should be tested.</w:t>
      </w:r>
    </w:p>
    <w:p>
      <w:pPr>
        <w:pStyle w:val="ListParagraph"/>
        <w:numPr>
          <w:ilvl w:val="0"/>
          <w:numId w:val="2"/>
        </w:numPr>
        <w:spacing w:after="40"/>
      </w:pPr>
      <w:r>
        <w:rPr>
          <w:sz w:val="21"/>
          <w:szCs w:val="21"/>
        </w:rPr>
        <w:t xml:space="preserve">Develop detailed Test Cases from identified Test Scenarios.</w:t>
      </w:r>
    </w:p>
    <w:p>
      <w:pPr>
        <w:pStyle w:val="ListParagraph"/>
        <w:numPr>
          <w:ilvl w:val="0"/>
          <w:numId w:val="2"/>
        </w:numPr>
        <w:spacing w:after="40"/>
      </w:pPr>
      <w:r>
        <w:rPr>
          <w:sz w:val="21"/>
          <w:szCs w:val="21"/>
        </w:rPr>
        <w:t xml:space="preserve">Apply software testing principles to improve software quality.</w:t>
      </w:r>
    </w:p>
    <w:p>
      <w:pPr>
        <w:pStyle w:val="Heading1"/>
      </w:pPr>
      <w:r>
        <w:t xml:space="preserve">Activity Instructions</w:t>
      </w:r>
    </w:p>
    <w:p>
      <w:pPr>
        <w:spacing w:after="100"/>
      </w:pPr>
      <w:r>
        <w:rPr>
          <w:color w:val="000000"/>
          <w:sz w:val="21"/>
          <w:szCs w:val="21"/>
        </w:rPr>
        <w:t xml:space="preserve">Using your own application/project, create a set of Test Scenarios and Test Cases following the formats discussed in class.</w:t>
      </w:r>
    </w:p>
    <w:p>
      <w:pPr>
        <w:spacing w:after="100"/>
      </w:pPr>
      <w:r>
        <w:rPr>
          <w:i/>
          <w:iCs/>
          <w:color w:val="000000"/>
          <w:sz w:val="21"/>
          <w:szCs w:val="21"/>
        </w:rPr>
        <w:t xml:space="preserve">Application used for this activity: LikhAI (Likhora AI), an AI-assisted business startup companion for Filipino micro and small entrepreneurs. Test coverage below is organized around the project's six stated objectives, so each objective is represented by at least one Test Scenario and one fully developed Test Case pair.</w:t>
      </w:r>
    </w:p>
    <w:p>
      <w:pPr>
        <w:pStyle w:val="Heading1"/>
      </w:pPr>
      <w:r>
        <w:t xml:space="preserve">Part 1: Application Information</w:t>
      </w:r>
    </w:p>
    <w:p>
      <w:pPr>
        <w:spacing w:after="120"/>
      </w:pPr>
      <w:r>
        <w:rPr>
          <w:i/>
          <w:iCs/>
          <w:color w:val="000000"/>
          <w:sz w:val="21"/>
          <w:szCs w:val="21"/>
        </w:rPr>
        <w:t xml:space="preserve">Complete the information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c>
          <w:tcPr>
            <w:tcW w:type="dxa" w:w="288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r>
              <w:rPr>
                <w:b/>
                <w:bCs/>
                <w:color w:val="FFFFFF"/>
                <w:sz w:val="20"/>
                <w:szCs w:val="20"/>
              </w:rPr>
              <w:t xml:space="preserve">Item</w:t>
            </w:r>
          </w:p>
        </w:tc>
        <w:tc>
          <w:tcPr>
            <w:tcW w:type="dxa" w:w="720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r>
              <w:rPr>
                <w:b/>
                <w:bCs/>
                <w:color w:val="FFFFFF"/>
                <w:sz w:val="20"/>
                <w:szCs w:val="20"/>
              </w:rPr>
              <w:t xml:space="preserve">Details</w:t>
            </w:r>
          </w:p>
        </w:tc>
      </w:tr>
      <w:t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Application Name</w:t>
            </w:r>
          </w:p>
        </w:tc>
        <w:tc>
          <w:tcPr>
            <w:tcW w:type="dxa" w:w="7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LikhAI (Likhora AI) — AI Business Startup Companion</w:t>
            </w:r>
          </w:p>
        </w:tc>
      </w:tr>
      <w:t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Application Type/Category</w:t>
            </w:r>
          </w:p>
        </w:tc>
        <w:tc>
          <w:tcPr>
            <w:tcW w:type="dxa" w:w="7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Cross-Platform Mobile Application (React Native / Expo, iOS + Android + Web) with a companion React-based Web Admin Portal</w:t>
            </w:r>
          </w:p>
        </w:tc>
      </w:tr>
      <w:t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Project Objectives</w:t>
            </w:r>
          </w:p>
        </w:tc>
        <w:tc>
          <w:tcPr>
            <w:tcW w:type="dxa" w:w="7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20"/>
                <w:szCs w:val="20"/>
              </w:rPr>
              <w:t xml:space="preserve">1. Personalized Business Roadmap — startup steps based on business type, budget, location, and experience level, using pre-built templates with AI-assisted adjustments.</w:t>
            </w:r>
          </w:p>
          <w:p>
            <w:pPr>
              <w:spacing w:after="40"/>
            </w:pPr>
            <w:r>
              <w:rPr>
                <w:color w:val="000000"/>
                <w:sz w:val="20"/>
                <w:szCs w:val="20"/>
              </w:rPr>
              <w:t xml:space="preserve">2. Business Costing &amp; Pricing Tools — expense estimation and suggested product pricing from ingredient, material, labor, and overhead costs.</w:t>
            </w:r>
          </w:p>
          <w:p>
            <w:pPr>
              <w:spacing w:after="40"/>
            </w:pPr>
            <w:r>
              <w:rPr>
                <w:color w:val="000000"/>
                <w:sz w:val="20"/>
                <w:szCs w:val="20"/>
              </w:rPr>
              <w:t xml:space="preserve">3. Supplier Discovery System — admin-curated supplier information, location data, and recommendations relevant to the user's business and roadmap.</w:t>
            </w:r>
          </w:p>
          <w:p>
            <w:pPr>
              <w:spacing w:after="40"/>
            </w:pPr>
            <w:r>
              <w:rPr>
                <w:color w:val="000000"/>
                <w:sz w:val="20"/>
                <w:szCs w:val="20"/>
              </w:rPr>
              <w:t xml:space="preserve">4. Progress Monitoring &amp; AI Guidance — tracking of completed/remaining startup tasks with contextual AI recommendations for next steps.</w:t>
            </w:r>
          </w:p>
          <w:p>
            <w:pPr>
              <w:spacing w:after="40"/>
            </w:pPr>
            <w:r>
              <w:rPr>
                <w:color w:val="000000"/>
                <w:sz w:val="20"/>
                <w:szCs w:val="20"/>
              </w:rPr>
              <w:t xml:space="preserve">5. AI-Assisted Business Planning — generation of business names/descriptions and compilation into a completed business portfolio.</w:t>
            </w:r>
          </w:p>
          <w:p>
            <w:pPr>
              <w:spacing w:after="0"/>
            </w:pPr>
            <w:r>
              <w:rPr>
                <w:color w:val="000000"/>
                <w:sz w:val="20"/>
                <w:szCs w:val="20"/>
              </w:rPr>
              <w:t xml:space="preserve">6. SDG 8 (Target 8.3) Alignment — accessible, structured entrepreneurship guidance for Filipino micro, small, and emerging businesses.</w:t>
            </w:r>
          </w:p>
        </w:tc>
      </w:tr>
      <w:tr>
        <w:tc>
          <w:tcPr>
            <w:tcW w:type="dxa" w:w="28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Main Features/Modules</w:t>
            </w:r>
          </w:p>
        </w:tc>
        <w:tc>
          <w:tcPr>
            <w:tcW w:type="dxa" w:w="7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20"/>
                <w:szCs w:val="20"/>
              </w:rPr>
              <w:t xml:space="preserve">1. User Registration, Authentication &amp; Password Reset (Firebase Auth + in-app OTP reset)</w:t>
            </w:r>
          </w:p>
          <w:p>
            <w:pPr>
              <w:spacing w:after="40"/>
            </w:pPr>
            <w:r>
              <w:rPr>
                <w:color w:val="000000"/>
                <w:sz w:val="20"/>
                <w:szCs w:val="20"/>
              </w:rPr>
              <w:t xml:space="preserve">2. Business-Type-Aware Onboarding &amp; AI-Generated Roadmap Builder — supports Objective 1</w:t>
            </w:r>
          </w:p>
          <w:p>
            <w:pPr>
              <w:spacing w:after="40"/>
            </w:pPr>
            <w:r>
              <w:rPr>
                <w:color w:val="000000"/>
                <w:sz w:val="20"/>
                <w:szCs w:val="20"/>
              </w:rPr>
              <w:t xml:space="preserve">3. Smart Calculator: AI-suggested pricing, cost breakdown, and break-even tools — supports Objective 2</w:t>
            </w:r>
          </w:p>
          <w:p>
            <w:pPr>
              <w:spacing w:after="40"/>
            </w:pPr>
            <w:r>
              <w:rPr>
                <w:color w:val="000000"/>
                <w:sz w:val="20"/>
                <w:szCs w:val="20"/>
              </w:rPr>
              <w:t xml:space="preserve">4. Supplier &amp; Market Finder: admin-curated supplier directory with map view and filters — supports Objective 3</w:t>
            </w:r>
          </w:p>
          <w:p>
            <w:pPr>
              <w:spacing w:after="40"/>
            </w:pPr>
            <w:r>
              <w:rPr>
                <w:color w:val="000000"/>
                <w:sz w:val="20"/>
                <w:szCs w:val="20"/>
              </w:rPr>
              <w:t xml:space="preserve">5. Roadmap Progress Tracker &amp; Khora AI Contextual Guidance — supports Objective 4</w:t>
            </w:r>
          </w:p>
          <w:p>
            <w:pPr>
              <w:spacing w:after="40"/>
            </w:pPr>
            <w:r>
              <w:rPr>
                <w:color w:val="000000"/>
                <w:sz w:val="20"/>
                <w:szCs w:val="20"/>
              </w:rPr>
              <w:t xml:space="preserve">6. AI Business Name/Description Generator &amp; Business Portfolio Builder — supports Objective 5</w:t>
            </w:r>
          </w:p>
          <w:p>
            <w:pPr>
              <w:spacing w:after="40"/>
            </w:pPr>
            <w:r>
              <w:rPr>
                <w:color w:val="000000"/>
                <w:sz w:val="20"/>
                <w:szCs w:val="20"/>
              </w:rPr>
              <w:t xml:space="preserve">7. Guided, Filipino-context Onboarding UX for first-time entrepreneurs — supports Objective 6 / SDG 8.3</w:t>
            </w:r>
          </w:p>
          <w:p>
            <w:pPr>
              <w:spacing w:after="40"/>
            </w:pPr>
            <w:r>
              <w:rPr>
                <w:color w:val="000000"/>
                <w:sz w:val="20"/>
                <w:szCs w:val="20"/>
              </w:rPr>
              <w:t xml:space="preserve">8. Community Template Marketplace &amp; Reviews (publish, browse, import, favorite, rate)</w:t>
            </w:r>
          </w:p>
          <w:p>
            <w:pPr>
              <w:spacing w:after="40"/>
            </w:pPr>
            <w:r>
              <w:rPr>
                <w:color w:val="000000"/>
                <w:sz w:val="20"/>
                <w:szCs w:val="20"/>
              </w:rPr>
              <w:t xml:space="preserve">9. Khora AI Advisory Assistant (24/7 chat-based business advisor)</w:t>
            </w:r>
          </w:p>
          <w:p>
            <w:pPr>
              <w:spacing w:after="0"/>
            </w:pPr>
            <w:r>
              <w:rPr>
                <w:color w:val="000000"/>
                <w:sz w:val="20"/>
                <w:szCs w:val="20"/>
              </w:rPr>
              <w:t xml:space="preserve">10. Web Admin Portal (supplier curation, template/content moderation, admin-instructed AI template generation &amp; publishing)</w:t>
            </w:r>
          </w:p>
        </w:tc>
      </w:tr>
    </w:tbl>
    <w:p>
      <w:pPr>
        <w:pStyle w:val="Heading1"/>
      </w:pPr>
      <w:r>
        <w:t xml:space="preserve">Part 2: Test Scenarios</w:t>
      </w:r>
    </w:p>
    <w:p>
      <w:pPr>
        <w:spacing w:after="80"/>
      </w:pPr>
      <w:r>
        <w:rPr>
          <w:color w:val="000000"/>
          <w:sz w:val="21"/>
          <w:szCs w:val="21"/>
        </w:rPr>
        <w:t xml:space="preserve">Twelve (12) Test Scenarios for LikhAI — at least two per project objective, so all six objectives are covered:</w:t>
      </w:r>
    </w:p>
    <w:p>
      <w:pPr>
        <w:spacing w:after="200"/>
      </w:pPr>
      <w:r>
        <w:rPr>
          <w:b/>
          <w:bCs/>
          <w:sz w:val="20"/>
          <w:szCs w:val="20"/>
        </w:rPr>
        <w:t xml:space="preserve">Format: </w:t>
      </w:r>
      <w:r>
        <w:rPr>
          <w:i/>
          <w:iCs/>
          <w:sz w:val="20"/>
          <w:szCs w:val="20"/>
        </w:rPr>
        <w:t xml:space="preserve">TS-XX: Verify that [user action/feature] works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r>
              <w:rPr>
                <w:b/>
                <w:bCs/>
                <w:color w:val="FFFFFF"/>
                <w:sz w:val="20"/>
                <w:szCs w:val="20"/>
              </w:rPr>
              <w:t xml:space="preserve">Scenario ID</w:t>
            </w:r>
          </w:p>
        </w:tc>
        <w:tc>
          <w:tcPr>
            <w:tcW w:type="dxa" w:w="8640"/>
            <w:tcBorders>
              <w:top w:val="single" w:color="1F4E79" w:sz="4"/>
              <w:left w:val="single" w:color="1F4E79" w:sz="4"/>
              <w:bottom w:val="single" w:color="1F4E79" w:sz="4"/>
              <w:right w:val="single" w:color="1F4E79" w:sz="4"/>
            </w:tcBorders>
            <w:shd w:fill="1F4E79" w:val="clear"/>
            <w:tcMar>
              <w:top w:type="dxa" w:w="60"/>
              <w:left w:type="dxa" w:w="100"/>
              <w:bottom w:type="dxa" w:w="60"/>
              <w:right w:type="dxa" w:w="100"/>
            </w:tcMar>
            <w:vAlign w:val="center"/>
          </w:tcPr>
          <w:p>
            <w:r>
              <w:rPr>
                <w:b/>
                <w:bCs/>
                <w:color w:val="FFFFFF"/>
                <w:sz w:val="20"/>
                <w:szCs w:val="20"/>
              </w:rPr>
              <w:t xml:space="preserve">Test Scenario</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TS-01</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Verify that a new user can successfully register and authenticate using Firebase Auth.</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TS-02</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1] Verify that the system generates a personalized roadmap using the correct pre-built template based on business type, budget tier, location, and experience level.</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TS-03</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1] Verify that Khora AI makes an appropriate AI-assisted adjustment to the roadmap when the entered business type does not match any pre-built template.</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TS-04</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2] Verify that the Smart Calculator computes a suggested product price and cost breakdown correctly from ingredient/material, labor, and overhead cost inputs.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TS-05</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2] Verify that the cost/price breakdown and profit margin recalculate correctly when a user edits any cost input after the initial estimate.</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TS-06</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3] Verify that the Supplier Discovery screen displays admin-curated suppliers relevant to the user's business type and location, sourced from the admin-managed supplier directory.</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TS-07</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3] Verify that supplier search, category filters, and the map view return accurate, correctly sorted results.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TS-08</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4] Verify that completing, updating, or skipping a roadmap task correctly updates the progress-tracking percentage and task status.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TS-09</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4] Verify that Khora AI provides a relevant, contextual recommendation for the user's next step based on their current roadmap progress.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TS-10</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5] Verify that the AI Business Planning tool generates relevant business name and description suggestions based on the user's business type and keywords.</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TS-11</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5] Verify that a user can compile their roadmap, costing, supplier choices, and AI-generated name/description into a completed, exportable business portfolio.</w:t>
            </w:r>
          </w:p>
        </w:tc>
      </w:tr>
      <w:tr>
        <w:tc>
          <w:tcPr>
            <w:tcW w:type="dxa" w:w="14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b/>
                <w:bCs/>
                <w:sz w:val="20"/>
                <w:szCs w:val="20"/>
              </w:rPr>
              <w:t xml:space="preserve">TS-12</w:t>
            </w:r>
          </w:p>
        </w:tc>
        <w:tc>
          <w:tcPr>
            <w:tcW w:type="dxa" w:w="864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[Objective 6 / SDG 8.3] Verify that the onboarding flow and guidance language remain clear, simple, and usable for a first-time, low-tech-literacy Filipino entrepreneur.</w:t>
            </w:r>
          </w:p>
        </w:tc>
      </w:tr>
    </w:tbl>
    <w:p>
      <w:r>
        <w:br w:type="page"/>
      </w:r>
    </w:p>
    <w:p>
      <w:pPr>
        <w:pStyle w:val="Heading1"/>
      </w:pPr>
      <w:r>
        <w:t xml:space="preserve">Part 3: Test Cases</w:t>
      </w:r>
    </w:p>
    <w:p>
      <w:pPr>
        <w:spacing w:after="100"/>
      </w:pPr>
      <w:r>
        <w:rPr>
          <w:color w:val="000000"/>
          <w:sz w:val="21"/>
          <w:szCs w:val="21"/>
        </w:rPr>
        <w:t xml:space="preserve">One Test Scenario selected per project objective (six objectives → six scenarios), each with one Positive and one Negative Test Case — 12 Test Cases in total.</w:t>
      </w:r>
    </w:p>
    <w:p>
      <w:pPr>
        <w:pStyle w:val="Heading2"/>
      </w:pPr>
      <w:r>
        <w:t xml:space="preserve">Objective 1 — TS-02: Personalized Business Roadmap</w:t>
      </w:r>
    </w:p>
    <w:p>
      <w:pPr>
        <w:pStyle w:val="Heading2"/>
      </w:pPr>
      <w:r>
        <w:t xml:space="preserve">Template A: Positive / Happy Path Test Case</w:t>
      </w:r>
    </w:p>
    <w:p>
      <w:pPr>
        <w:spacing w:after="80"/>
      </w:pPr>
      <w:r>
        <w:rPr>
          <w:i/>
          <w:iCs/>
          <w:color w:val="000000"/>
          <w:sz w:val="20"/>
          <w:szCs w:val="20"/>
        </w:rPr>
        <w:t xml:space="preserve">Related Scenario: TS-02 — Verify that the system generates a personalized roadmap using the correct pre-built template based on business type, budget tier, location, and experience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TC_ROADMAP_001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System Builds a Personalized Roadmap from Business Type, Budget, Location, and Experience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TS-02 — [Objective 1] Verify that the system generates a personalized roadmap using the correct pre-built template based on business type, budget tier, location, and experience level.</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user has a registered and verified LikhAI account and is logged in.</w:t>
            </w:r>
          </w:p>
          <w:p>
            <w:pPr>
              <w:spacing w:after="0"/>
            </w:pPr>
            <w:r>
              <w:rPr>
                <w:color w:val="000000"/>
                <w:sz w:val="19"/>
                <w:szCs w:val="19"/>
              </w:rPr>
              <w:t xml:space="preserve">2. The user has not yet completed onboarding.</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Open the onboarding flow.</w:t>
            </w:r>
          </w:p>
          <w:p>
            <w:pPr>
              <w:spacing w:after="40"/>
            </w:pPr>
            <w:r>
              <w:rPr>
                <w:color w:val="000000"/>
                <w:sz w:val="19"/>
                <w:szCs w:val="19"/>
              </w:rPr>
              <w:t xml:space="preserve">2. Select business type "Carinderia / Food Stall".</w:t>
            </w:r>
          </w:p>
          <w:p>
            <w:pPr>
              <w:spacing w:after="40"/>
            </w:pPr>
            <w:r>
              <w:rPr>
                <w:color w:val="000000"/>
                <w:sz w:val="19"/>
                <w:szCs w:val="19"/>
              </w:rPr>
              <w:t xml:space="preserve">3. Enter capital budget tier ₱10,000–₱50,000, location "Malolos, Bulacan", and experience level "First-time entrepreneur".</w:t>
            </w:r>
          </w:p>
          <w:p>
            <w:pPr>
              <w:spacing w:after="40"/>
            </w:pPr>
            <w:r>
              <w:rPr>
                <w:color w:val="000000"/>
                <w:sz w:val="19"/>
                <w:szCs w:val="19"/>
              </w:rPr>
              <w:t xml:space="preserve">4. Submit the onboarding form and wait for the roadmap to generate.</w:t>
            </w:r>
          </w:p>
          <w:p>
            <w:pPr>
              <w:spacing w:after="0"/>
            </w:pPr>
            <w:r>
              <w:rPr>
                <w:color w:val="000000"/>
                <w:sz w:val="19"/>
                <w:szCs w:val="19"/>
              </w:rPr>
              <w:t xml:space="preserve">5. Open the Roadmap tab and review the generated tasks.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Business type: Carinderia / Food Stall</w:t>
            </w:r>
          </w:p>
          <w:p>
            <w:pPr>
              <w:spacing w:after="40"/>
            </w:pPr>
            <w:r>
              <w:rPr>
                <w:color w:val="000000"/>
                <w:sz w:val="19"/>
                <w:szCs w:val="19"/>
              </w:rPr>
              <w:t xml:space="preserve">Budget tier: ₱10,000–₱50,000</w:t>
            </w:r>
          </w:p>
          <w:p>
            <w:pPr>
              <w:spacing w:after="40"/>
            </w:pPr>
            <w:r>
              <w:rPr>
                <w:color w:val="000000"/>
                <w:sz w:val="19"/>
                <w:szCs w:val="19"/>
              </w:rPr>
              <w:t xml:space="preserve">Location: Malolos, Bulacan</w:t>
            </w:r>
          </w:p>
          <w:p>
            <w:pPr>
              <w:spacing w:after="0"/>
            </w:pPr>
            <w:r>
              <w:rPr>
                <w:color w:val="000000"/>
                <w:sz w:val="19"/>
                <w:szCs w:val="19"/>
              </w:rPr>
              <w:t xml:space="preserve">Experience level: First-time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roadmap is built from the Carinderia/Food Stall pre-built template, not a generic fallback.</w:t>
            </w:r>
          </w:p>
          <w:p>
            <w:pPr>
              <w:spacing w:after="40"/>
            </w:pPr>
            <w:r>
              <w:rPr>
                <w:color w:val="000000"/>
                <w:sz w:val="19"/>
                <w:szCs w:val="19"/>
              </w:rPr>
              <w:t xml:space="preserve">2. Task sequencing and recommended budget allocations reflect the selected budget tier (e.g., cheaper sourcing steps prioritized for the lower tier).</w:t>
            </w:r>
          </w:p>
          <w:p>
            <w:pPr>
              <w:spacing w:after="40"/>
            </w:pPr>
            <w:r>
              <w:rPr>
                <w:color w:val="000000"/>
                <w:sz w:val="19"/>
                <w:szCs w:val="19"/>
              </w:rPr>
              <w:t xml:space="preserve">3. Permit/registration steps (Barangay, DTI, Mayor's Permit, BIR) reference the entered location's correct issuing offices.</w:t>
            </w:r>
          </w:p>
          <w:p>
            <w:pPr>
              <w:spacing w:after="0"/>
            </w:pPr>
            <w:r>
              <w:rPr>
                <w:color w:val="000000"/>
                <w:sz w:val="19"/>
                <w:szCs w:val="19"/>
              </w:rPr>
              <w:t xml:space="preserve">4. Because the user marked "First-time entrepreneur", the roadmap includes additional beginner guidance/tooltips not shown to experienced users.</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TS-02 — Verify that the system generates a personalized roadmap using the correct pre-built template based on business type, budget tier, location, and experience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TC_ROADMAP_002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Onboarding Rejects Incomplete Roadmap Inputs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TS-02 — [Objective 1] Verify that the system generates a personalized roadmap using the correct pre-built template based on business type, budget tier, location, and experience level.</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user has a registered and verified LikhAI account and is logged in.</w:t>
            </w:r>
          </w:p>
          <w:p>
            <w:pPr>
              <w:spacing w:after="0"/>
            </w:pPr>
            <w:r>
              <w:rPr>
                <w:color w:val="000000"/>
                <w:sz w:val="19"/>
                <w:szCs w:val="19"/>
              </w:rPr>
              <w:t xml:space="preserve">2. The user is on the onboarding form.</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Select a business type.</w:t>
            </w:r>
          </w:p>
          <w:p>
            <w:pPr>
              <w:spacing w:after="40"/>
            </w:pPr>
            <w:r>
              <w:rPr>
                <w:color w:val="000000"/>
                <w:sz w:val="19"/>
                <w:szCs w:val="19"/>
              </w:rPr>
              <w:t xml:space="preserve">2. Leave the budget tier and location fields blank.</w:t>
            </w:r>
          </w:p>
          <w:p>
            <w:pPr>
              <w:spacing w:after="40"/>
            </w:pPr>
            <w:r>
              <w:rPr>
                <w:color w:val="000000"/>
                <w:sz w:val="19"/>
                <w:szCs w:val="19"/>
              </w:rPr>
              <w:t xml:space="preserve">3. Attempt to submit the onboarding form.</w:t>
            </w:r>
          </w:p>
          <w:p>
            <w:pPr>
              <w:spacing w:after="0"/>
            </w:pPr>
            <w:r>
              <w:rPr>
                <w:color w:val="000000"/>
                <w:sz w:val="19"/>
                <w:szCs w:val="19"/>
              </w:rPr>
              <w:t xml:space="preserve">4. Observe the validation response.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Business type: Sari-sari Store</w:t>
            </w:r>
          </w:p>
          <w:p>
            <w:pPr>
              <w:spacing w:after="40"/>
            </w:pPr>
            <w:r>
              <w:rPr>
                <w:color w:val="000000"/>
                <w:sz w:val="19"/>
                <w:szCs w:val="19"/>
              </w:rPr>
              <w:t xml:space="preserve">Budget tier: (blank)</w:t>
            </w:r>
          </w:p>
          <w:p>
            <w:pPr>
              <w:spacing w:after="0"/>
            </w:pPr>
            <w:r>
              <w:rPr>
                <w:color w:val="000000"/>
                <w:sz w:val="19"/>
                <w:szCs w:val="19"/>
              </w:rPr>
              <w:t xml:space="preserve">Location: (blank)</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form blocks submission and highlights the missing budget and location fields with a clear, specific message.</w:t>
            </w:r>
          </w:p>
          <w:p>
            <w:pPr>
              <w:spacing w:after="40"/>
            </w:pPr>
            <w:r>
              <w:rPr>
                <w:color w:val="000000"/>
                <w:sz w:val="19"/>
                <w:szCs w:val="19"/>
              </w:rPr>
              <w:t xml:space="preserve">2. No roadmap is generated or saved until the required fields are completed.</w:t>
            </w:r>
          </w:p>
          <w:p>
            <w:pPr>
              <w:spacing w:after="0"/>
            </w:pPr>
            <w:r>
              <w:rPr>
                <w:color w:val="000000"/>
                <w:sz w:val="19"/>
                <w:szCs w:val="19"/>
              </w:rPr>
              <w:t xml:space="preserve">3. The app does not crash or silently fall back to a default roadmap without informing the user.</w:t>
            </w:r>
          </w:p>
        </w:tc>
      </w:tr>
    </w:tbl>
    <w:p>
      <w:r>
        <w:br w:type="page"/>
      </w:r>
    </w:p>
    <w:p>
      <w:pPr>
        <w:pStyle w:val="Heading2"/>
      </w:pPr>
      <w:r>
        <w:t xml:space="preserve">Objective 2 — TS-04: Business Costing &amp; Pricing Tools</w:t>
      </w:r>
    </w:p>
    <w:p>
      <w:pPr>
        <w:pStyle w:val="Heading2"/>
      </w:pPr>
      <w:r>
        <w:t xml:space="preserve">Template A: Positive / Happy Path Test Case</w:t>
      </w:r>
    </w:p>
    <w:p>
      <w:pPr>
        <w:spacing w:after="80"/>
      </w:pPr>
      <w:r>
        <w:rPr>
          <w:i/>
          <w:iCs/>
          <w:color w:val="000000"/>
          <w:sz w:val="20"/>
          <w:szCs w:val="20"/>
        </w:rPr>
        <w:t xml:space="preserve">Related Scenario: TS-04 — Verify that the Smart Calculator computes a suggested product price and cost breakdown correctly from ingredient/material, labor, and overhead cost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TC_COST_001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Smart Calculator Computes Correct Suggested Price from Full Cost Breakdown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TS-04 — [Objective 2] Verify that the Smart Calculator computes a suggested product price and cost breakdown correctly from ingredient/material, labor, and overhead cost inputs.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user is logged in and has an active roadmap/business profile.</w:t>
            </w:r>
          </w:p>
          <w:p>
            <w:pPr>
              <w:spacing w:after="0"/>
            </w:pPr>
            <w:r>
              <w:rPr>
                <w:color w:val="000000"/>
                <w:sz w:val="19"/>
                <w:szCs w:val="19"/>
              </w:rPr>
              <w:t xml:space="preserve">2. The user opens the Smart Calculator and selects "Add Product".</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Enter the product name and purchase mode (e.g., per kilo).</w:t>
            </w:r>
          </w:p>
          <w:p>
            <w:pPr>
              <w:spacing w:after="40"/>
            </w:pPr>
            <w:r>
              <w:rPr>
                <w:color w:val="000000"/>
                <w:sz w:val="19"/>
                <w:szCs w:val="19"/>
              </w:rPr>
              <w:t xml:space="preserve">2. Enter ingredient/material cost, labor cost per batch, and overhead (dagdag-gastos) per piece.</w:t>
            </w:r>
          </w:p>
          <w:p>
            <w:pPr>
              <w:spacing w:after="40"/>
            </w:pPr>
            <w:r>
              <w:rPr>
                <w:color w:val="000000"/>
                <w:sz w:val="19"/>
                <w:szCs w:val="19"/>
              </w:rPr>
              <w:t xml:space="preserve">3. Enter the batch quantity and portion size.</w:t>
            </w:r>
          </w:p>
          <w:p>
            <w:pPr>
              <w:spacing w:after="40"/>
            </w:pPr>
            <w:r>
              <w:rPr>
                <w:color w:val="000000"/>
                <w:sz w:val="19"/>
                <w:szCs w:val="19"/>
              </w:rPr>
              <w:t xml:space="preserve">4. Submit and let Khora AI (or the offline formula fallback) compute the suggested price.</w:t>
            </w:r>
          </w:p>
          <w:p>
            <w:pPr>
              <w:spacing w:after="0"/>
            </w:pPr>
            <w:r>
              <w:rPr>
                <w:color w:val="000000"/>
                <w:sz w:val="19"/>
                <w:szCs w:val="19"/>
              </w:rPr>
              <w:t xml:space="preserve">5. Review the resulting cost breakdown, markup, and suggested selling price.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Product: Siomai (50 pcs/batch)</w:t>
            </w:r>
          </w:p>
          <w:p>
            <w:pPr>
              <w:spacing w:after="40"/>
            </w:pPr>
            <w:r>
              <w:rPr>
                <w:color w:val="000000"/>
                <w:sz w:val="19"/>
                <w:szCs w:val="19"/>
              </w:rPr>
              <w:t xml:space="preserve">Material cost: ₱350</w:t>
            </w:r>
          </w:p>
          <w:p>
            <w:pPr>
              <w:spacing w:after="40"/>
            </w:pPr>
            <w:r>
              <w:rPr>
                <w:color w:val="000000"/>
                <w:sz w:val="19"/>
                <w:szCs w:val="19"/>
              </w:rPr>
              <w:t xml:space="preserve">Labor: ₱100</w:t>
            </w:r>
          </w:p>
          <w:p>
            <w:pPr>
              <w:spacing w:after="40"/>
            </w:pPr>
            <w:r>
              <w:rPr>
                <w:color w:val="000000"/>
                <w:sz w:val="19"/>
                <w:szCs w:val="19"/>
              </w:rPr>
              <w:t xml:space="preserve">Overhead per piece: ₱2</w:t>
            </w:r>
          </w:p>
          <w:p>
            <w:pPr>
              <w:spacing w:after="0"/>
            </w:pPr>
            <w:r>
              <w:rPr>
                <w:color w:val="000000"/>
                <w:sz w:val="19"/>
                <w:szCs w:val="19"/>
              </w:rPr>
              <w:t xml:space="preserve">Portion size: 20g</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Total cost per piece equals (material + labor) ÷ quantity, plus overhead per piece — arithmetically correct to the centavo.</w:t>
            </w:r>
          </w:p>
          <w:p>
            <w:pPr>
              <w:spacing w:after="40"/>
            </w:pPr>
            <w:r>
              <w:rPr>
                <w:color w:val="000000"/>
                <w:sz w:val="19"/>
                <w:szCs w:val="19"/>
              </w:rPr>
              <w:t xml:space="preserve">2. The suggested selling price is greater than the total cost per piece and within the app's sane markup bounds (never ≤ cost, never &gt; 6x cost).</w:t>
            </w:r>
          </w:p>
          <w:p>
            <w:pPr>
              <w:spacing w:after="40"/>
            </w:pPr>
            <w:r>
              <w:rPr>
                <w:color w:val="000000"/>
                <w:sz w:val="19"/>
                <w:szCs w:val="19"/>
              </w:rPr>
              <w:t xml:space="preserve">3. The breakdown clearly separates material, labor, overhead, and markup components in the UI.</w:t>
            </w:r>
          </w:p>
          <w:p>
            <w:pPr>
              <w:spacing w:after="0"/>
            </w:pPr>
            <w:r>
              <w:rPr>
                <w:color w:val="000000"/>
                <w:sz w:val="19"/>
                <w:szCs w:val="19"/>
              </w:rPr>
              <w:t xml:space="preserve">4. The product and its computed values are saved to the Price Book and are retrievable afterward.</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TS-04 — Verify that the Smart Calculator computes a suggested product price and cost breakdown correctly from ingredient/material, labor, and overhead cost inputs.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TC_COST_002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Calculator Rejects Negative or Zero Cost Inputs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TS-04 — [Objective 2] Verify that the Smart Calculator computes a suggested product price and cost breakdown correctly from ingredient/material, labor, and overhead cost inputs.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color w:val="000000"/>
                <w:sz w:val="19"/>
                <w:szCs w:val="19"/>
              </w:rPr>
              <w:t xml:space="preserve">1. The user is logged in and on the "Add Product" screen of the Smart Calculator.</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Enter a product name.</w:t>
            </w:r>
          </w:p>
          <w:p>
            <w:pPr>
              <w:spacing w:after="40"/>
            </w:pPr>
            <w:r>
              <w:rPr>
                <w:color w:val="000000"/>
                <w:sz w:val="19"/>
                <w:szCs w:val="19"/>
              </w:rPr>
              <w:t xml:space="preserve">2. Enter a negative value for material cost (e.g., -50).</w:t>
            </w:r>
          </w:p>
          <w:p>
            <w:pPr>
              <w:spacing w:after="40"/>
            </w:pPr>
            <w:r>
              <w:rPr>
                <w:color w:val="000000"/>
                <w:sz w:val="19"/>
                <w:szCs w:val="19"/>
              </w:rPr>
              <w:t xml:space="preserve">3. Enter zero for the batch quantity.</w:t>
            </w:r>
          </w:p>
          <w:p>
            <w:pPr>
              <w:spacing w:after="0"/>
            </w:pPr>
            <w:r>
              <w:rPr>
                <w:color w:val="000000"/>
                <w:sz w:val="19"/>
                <w:szCs w:val="19"/>
              </w:rPr>
              <w:t xml:space="preserve">4. Attempt to submit.</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Material cost: -50</w:t>
            </w:r>
          </w:p>
          <w:p>
            <w:pPr>
              <w:spacing w:after="0"/>
            </w:pPr>
            <w:r>
              <w:rPr>
                <w:color w:val="000000"/>
                <w:sz w:val="19"/>
                <w:szCs w:val="19"/>
              </w:rPr>
              <w:t xml:space="preserve">Batch quantity: 0</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form rejects the negative cost and zero-quantity inputs with an inline validation message before any calculation runs.</w:t>
            </w:r>
          </w:p>
          <w:p>
            <w:pPr>
              <w:spacing w:after="40"/>
            </w:pPr>
            <w:r>
              <w:rPr>
                <w:color w:val="000000"/>
                <w:sz w:val="19"/>
                <w:szCs w:val="19"/>
              </w:rPr>
              <w:t xml:space="preserve">2. No division-by-zero error, crash, or NaN value is shown to the user.</w:t>
            </w:r>
          </w:p>
          <w:p>
            <w:pPr>
              <w:spacing w:after="0"/>
            </w:pPr>
            <w:r>
              <w:rPr>
                <w:color w:val="000000"/>
                <w:sz w:val="19"/>
                <w:szCs w:val="19"/>
              </w:rPr>
              <w:t xml:space="preserve">3. No product record is saved to the Price Book until valid values are entered.</w:t>
            </w:r>
          </w:p>
        </w:tc>
      </w:tr>
    </w:tbl>
    <w:p>
      <w:r>
        <w:br w:type="page"/>
      </w:r>
    </w:p>
    <w:p>
      <w:pPr>
        <w:pStyle w:val="Heading2"/>
      </w:pPr>
      <w:r>
        <w:t xml:space="preserve">Objective 3 — TS-06: Supplier Discovery System</w:t>
      </w:r>
    </w:p>
    <w:p>
      <w:pPr>
        <w:pStyle w:val="Heading2"/>
      </w:pPr>
      <w:r>
        <w:t xml:space="preserve">Template A: Positive / Happy Path Test Case</w:t>
      </w:r>
    </w:p>
    <w:p>
      <w:pPr>
        <w:spacing w:after="80"/>
      </w:pPr>
      <w:r>
        <w:rPr>
          <w:i/>
          <w:iCs/>
          <w:color w:val="000000"/>
          <w:sz w:val="20"/>
          <w:szCs w:val="20"/>
        </w:rPr>
        <w:t xml:space="preserve">Related Scenario: TS-06 — Verify that the Supplier Discovery screen displays admin-curated suppliers relevant to the user's business type and location, sourced from the admin-managed supplier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TC_SUPPLIER_001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Supplier Discovery Shows Admin-Curated Suppliers Relevant to Business and Location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TS-06 — [Objective 3] Verify that the Supplier Discovery screen displays admin-curated suppliers relevant to the user's business type and location, sourced from the admin-managed supplier directory.</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admin has curated and published at least three suppliers (e.g., rice wholesaler, packaging supplier, market vendor) for the Bulacan area via the Web Admin Portal.</w:t>
            </w:r>
          </w:p>
          <w:p>
            <w:pPr>
              <w:spacing w:after="0"/>
            </w:pPr>
            <w:r>
              <w:rPr>
                <w:color w:val="000000"/>
                <w:sz w:val="19"/>
                <w:szCs w:val="19"/>
              </w:rPr>
              <w:t xml:space="preserve">2. The user's active business type is "Carinderia / Food Stall" and their roadmap location is set to Bulacan.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Open the Suppliers tab.</w:t>
            </w:r>
          </w:p>
          <w:p>
            <w:pPr>
              <w:spacing w:after="40"/>
            </w:pPr>
            <w:r>
              <w:rPr>
                <w:color w:val="000000"/>
                <w:sz w:val="19"/>
                <w:szCs w:val="19"/>
              </w:rPr>
              <w:t xml:space="preserve">2. Allow or confirm the location context (Bulacan).</w:t>
            </w:r>
          </w:p>
          <w:p>
            <w:pPr>
              <w:spacing w:after="40"/>
            </w:pPr>
            <w:r>
              <w:rPr>
                <w:color w:val="000000"/>
                <w:sz w:val="19"/>
                <w:szCs w:val="19"/>
              </w:rPr>
              <w:t xml:space="preserve">3. Review the list of suppliers shown.</w:t>
            </w:r>
          </w:p>
          <w:p>
            <w:pPr>
              <w:spacing w:after="0"/>
            </w:pPr>
            <w:r>
              <w:rPr>
                <w:color w:val="000000"/>
                <w:sz w:val="19"/>
                <w:szCs w:val="19"/>
              </w:rPr>
              <w:t xml:space="preserve">4. Tap a supplier card to view full details (contact, price range, distance).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Business type: Carinderia / Food Stall</w:t>
            </w:r>
          </w:p>
          <w:p>
            <w:pPr>
              <w:spacing w:after="40"/>
            </w:pPr>
            <w:r>
              <w:rPr>
                <w:color w:val="000000"/>
                <w:sz w:val="19"/>
                <w:szCs w:val="19"/>
              </w:rPr>
              <w:t xml:space="preserve">Location: Bulacan</w:t>
            </w:r>
          </w:p>
          <w:p>
            <w:pPr>
              <w:spacing w:after="0"/>
            </w:pPr>
            <w:r>
              <w:rPr>
                <w:color w:val="000000"/>
                <w:sz w:val="19"/>
                <w:szCs w:val="19"/>
              </w:rPr>
              <w:t xml:space="preserve">Admin-curated suppliers: 3 (rice, packaging, produce)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Only suppliers relevant to a food business and within/near Bulacan are shown, sourced from the admin-curated directory rather than an unfiltered global list.</w:t>
            </w:r>
          </w:p>
          <w:p>
            <w:pPr>
              <w:spacing w:after="40"/>
            </w:pPr>
            <w:r>
              <w:rPr>
                <w:color w:val="000000"/>
                <w:sz w:val="19"/>
                <w:szCs w:val="19"/>
              </w:rPr>
              <w:t xml:space="preserve">2. Each result shows distance (nearest-first sort), category, and price range as curated by the admin.</w:t>
            </w:r>
          </w:p>
          <w:p>
            <w:pPr>
              <w:spacing w:after="40"/>
            </w:pPr>
            <w:r>
              <w:rPr>
                <w:color w:val="000000"/>
                <w:sz w:val="19"/>
                <w:szCs w:val="19"/>
              </w:rPr>
              <w:t xml:space="preserve">3. Tapping a supplier reveals complete contact details and a working call/directions action.</w:t>
            </w:r>
          </w:p>
          <w:p>
            <w:pPr>
              <w:spacing w:after="0"/>
            </w:pPr>
            <w:r>
              <w:rPr>
                <w:color w:val="000000"/>
                <w:sz w:val="19"/>
                <w:szCs w:val="19"/>
              </w:rPr>
              <w:t xml:space="preserve">4. Suppliers the admin has not published/approved do not appear in the list.</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TS-06 — Verify that the Supplier Discovery screen displays admin-curated suppliers relevant to the user's business type and location, sourced from the admin-managed supplier directory.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TC_SUPPLIER_002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Supplier Discovery Handles an Area with No Curated Suppliers Gracefully</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TS-06 — [Objective 3] Verify that the Supplier Discovery screen displays admin-curated suppliers relevant to the user's business type and location, sourced from the admin-managed supplier directory.</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color w:val="000000"/>
                <w:sz w:val="19"/>
                <w:szCs w:val="19"/>
              </w:rPr>
              <w:t xml:space="preserve">1. No admin-curated suppliers exist for the user's current business type/location combination.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Open the Suppliers tab in an area/category with zero curated matches.</w:t>
            </w:r>
          </w:p>
          <w:p>
            <w:pPr>
              <w:spacing w:after="40"/>
            </w:pPr>
            <w:r>
              <w:rPr>
                <w:color w:val="000000"/>
                <w:sz w:val="19"/>
                <w:szCs w:val="19"/>
              </w:rPr>
              <w:t xml:space="preserve">2. Observe the empty state.</w:t>
            </w:r>
          </w:p>
          <w:p>
            <w:pPr>
              <w:spacing w:after="0"/>
            </w:pPr>
            <w:r>
              <w:rPr>
                <w:color w:val="000000"/>
                <w:sz w:val="19"/>
                <w:szCs w:val="19"/>
              </w:rPr>
              <w:t xml:space="preserve">3. Attempt to broaden the search radius or category filter.</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Business type: Ukay-Ukay / Secondhand</w:t>
            </w:r>
          </w:p>
          <w:p>
            <w:pPr>
              <w:spacing w:after="0"/>
            </w:pPr>
            <w:r>
              <w:rPr>
                <w:color w:val="000000"/>
                <w:sz w:val="19"/>
                <w:szCs w:val="19"/>
              </w:rPr>
              <w:t xml:space="preserve">Location: a remote municipality with no curated suppliers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screen shows a clear "no suppliers found nearby" empty state instead of a blank screen, spinner that never resolves, or crash.</w:t>
            </w:r>
          </w:p>
          <w:p>
            <w:pPr>
              <w:spacing w:after="40"/>
            </w:pPr>
            <w:r>
              <w:rPr>
                <w:color w:val="000000"/>
                <w:sz w:val="19"/>
                <w:szCs w:val="19"/>
              </w:rPr>
              <w:t xml:space="preserve">2. The user is offered an actionable next step (e.g., broaden radius, browse other categories, or request a supplier be added).</w:t>
            </w:r>
          </w:p>
          <w:p>
            <w:pPr>
              <w:spacing w:after="0"/>
            </w:pPr>
            <w:r>
              <w:rPr>
                <w:color w:val="000000"/>
                <w:sz w:val="19"/>
                <w:szCs w:val="19"/>
              </w:rPr>
              <w:t xml:space="preserve">3. No stale or irrelevant suppliers from a different category/location are shown as a silent fallback.</w:t>
            </w:r>
          </w:p>
        </w:tc>
      </w:tr>
    </w:tbl>
    <w:p>
      <w:r>
        <w:br w:type="page"/>
      </w:r>
    </w:p>
    <w:p>
      <w:pPr>
        <w:pStyle w:val="Heading2"/>
      </w:pPr>
      <w:r>
        <w:t xml:space="preserve">Objective 4 — TS-09: Progress Monitoring &amp; AI Guidance</w:t>
      </w:r>
    </w:p>
    <w:p>
      <w:pPr>
        <w:pStyle w:val="Heading2"/>
      </w:pPr>
      <w:r>
        <w:t xml:space="preserve">Template A: Positive / Happy Path Test Case</w:t>
      </w:r>
    </w:p>
    <w:p>
      <w:pPr>
        <w:spacing w:after="80"/>
      </w:pPr>
      <w:r>
        <w:rPr>
          <w:i/>
          <w:iCs/>
          <w:color w:val="000000"/>
          <w:sz w:val="20"/>
          <w:szCs w:val="20"/>
        </w:rPr>
        <w:t xml:space="preserve">Related Scenario: TS-09 — Verify that Khora AI provides a relevant, contextual recommendation for the user's next step based on their current roadmap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TC_PROGRESS_001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AI Gives a Relevant Next-Step Recommendation Based on Roadmap Progress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TS-09 — [Objective 4] Verify that Khora AI provides a relevant, contextual recommendation for the user's next step based on their current roadmap progress.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color w:val="000000"/>
                <w:sz w:val="19"/>
                <w:szCs w:val="19"/>
              </w:rPr>
              <w:t xml:space="preserve">1. The user's roadmap has the Barangay Clearance and DTI Registration tasks marked "Completed", and all later tasks (Mayor's Permit, BIR Registration, Sourcing) are "Pending".</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Open the Roadmap tab and confirm the progress percentage reflects the 2 completed tasks.</w:t>
            </w:r>
          </w:p>
          <w:p>
            <w:pPr>
              <w:spacing w:after="40"/>
            </w:pPr>
            <w:r>
              <w:rPr>
                <w:color w:val="000000"/>
                <w:sz w:val="19"/>
                <w:szCs w:val="19"/>
              </w:rPr>
              <w:t xml:space="preserve">2. Open the Khora AI assistant from the roadmap screen.</w:t>
            </w:r>
          </w:p>
          <w:p>
            <w:pPr>
              <w:spacing w:after="40"/>
            </w:pPr>
            <w:r>
              <w:rPr>
                <w:color w:val="000000"/>
                <w:sz w:val="19"/>
                <w:szCs w:val="19"/>
              </w:rPr>
              <w:t xml:space="preserve">3. Ask "What should I do next?" or view the auto-generated "Next Step" suggestion card.</w:t>
            </w:r>
          </w:p>
          <w:p>
            <w:pPr>
              <w:spacing w:after="0"/>
            </w:pPr>
            <w:r>
              <w:rPr>
                <w:color w:val="000000"/>
                <w:sz w:val="19"/>
                <w:szCs w:val="19"/>
              </w:rPr>
              <w:t xml:space="preserve">4. Review the recommendation given.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Completed: Barangay Clearance, DTI Registration</w:t>
            </w:r>
          </w:p>
          <w:p>
            <w:pPr>
              <w:spacing w:after="0"/>
            </w:pPr>
            <w:r>
              <w:rPr>
                <w:color w:val="000000"/>
                <w:sz w:val="19"/>
                <w:szCs w:val="19"/>
              </w:rPr>
              <w:t xml:space="preserve">Pending: Mayor's Permit, BIR Registration, Sourcing</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progress bar/percentage accurately reflects 2 of N tasks completed.</w:t>
            </w:r>
          </w:p>
          <w:p>
            <w:pPr>
              <w:spacing w:after="40"/>
            </w:pPr>
            <w:r>
              <w:rPr>
                <w:color w:val="000000"/>
                <w:sz w:val="19"/>
                <w:szCs w:val="19"/>
              </w:rPr>
              <w:t xml:space="preserve">2. Khora AI's recommendation names the next logical pending task (Mayor's Permit) rather than a already-completed or out-of-sequence task.</w:t>
            </w:r>
          </w:p>
          <w:p>
            <w:pPr>
              <w:spacing w:after="40"/>
            </w:pPr>
            <w:r>
              <w:rPr>
                <w:color w:val="000000"/>
                <w:sz w:val="19"/>
                <w:szCs w:val="19"/>
              </w:rPr>
              <w:t xml:space="preserve">3. The recommendation includes a brief, specific reason tied to the user's actual roadmap state, not a generic canned tip.</w:t>
            </w:r>
          </w:p>
          <w:p>
            <w:pPr>
              <w:spacing w:after="0"/>
            </w:pPr>
            <w:r>
              <w:rPr>
                <w:color w:val="000000"/>
                <w:sz w:val="19"/>
                <w:szCs w:val="19"/>
              </w:rPr>
              <w:t xml:space="preserve">4. Tapping the recommendation navigates the user directly to that task's detail view.</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TS-09 — Verify that Khora AI provides a relevant, contextual recommendation for the user's next step based on their current roadmap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TC_PROGRESS_002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Progress Tracker Handles All-Tasks-Completed State Without a Broken Recommendation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TS-09 — [Objective 4] Verify that Khora AI provides a relevant, contextual recommendation for the user's next step based on their current roadmap progress.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color w:val="000000"/>
                <w:sz w:val="19"/>
                <w:szCs w:val="19"/>
              </w:rPr>
              <w:t xml:space="preserve">1. All tasks in the user's roadmap are marked "Completed" (100% progress).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Open the Roadmap tab and confirm 100% completion is shown.</w:t>
            </w:r>
          </w:p>
          <w:p>
            <w:pPr>
              <w:spacing w:after="40"/>
            </w:pPr>
            <w:r>
              <w:rPr>
                <w:color w:val="000000"/>
                <w:sz w:val="19"/>
                <w:szCs w:val="19"/>
              </w:rPr>
              <w:t xml:space="preserve">2. Open the "Next Step" recommendation card or ask Khora AI what to do next.</w:t>
            </w:r>
          </w:p>
          <w:p>
            <w:pPr>
              <w:spacing w:after="0"/>
            </w:pPr>
            <w:r>
              <w:rPr>
                <w:color w:val="000000"/>
                <w:sz w:val="19"/>
                <w:szCs w:val="19"/>
              </w:rPr>
              <w:t xml:space="preserve">3. Observe the response.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0"/>
            </w:pPr>
            <w:r>
              <w:rPr>
                <w:color w:val="000000"/>
                <w:sz w:val="19"/>
                <w:szCs w:val="19"/>
              </w:rPr>
              <w:t xml:space="preserve">Roadmap completion: 100% (all tasks Completed)</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system does not recommend a non-existent or already-completed task.</w:t>
            </w:r>
          </w:p>
          <w:p>
            <w:pPr>
              <w:spacing w:after="40"/>
            </w:pPr>
            <w:r>
              <w:rPr>
                <w:color w:val="000000"/>
                <w:sz w:val="19"/>
                <w:szCs w:val="19"/>
              </w:rPr>
              <w:t xml:space="preserve">2. Khora AI instead congratulates the user and suggests an appropriate follow-on action (e.g., compile the Business Portfolio, explore the Community, or revisit pricing).</w:t>
            </w:r>
          </w:p>
          <w:p>
            <w:pPr>
              <w:spacing w:after="0"/>
            </w:pPr>
            <w:r>
              <w:rPr>
                <w:color w:val="000000"/>
                <w:sz w:val="19"/>
                <w:szCs w:val="19"/>
              </w:rPr>
              <w:t xml:space="preserve">3. No error state or blank recommendation card is shown.</w:t>
            </w:r>
          </w:p>
        </w:tc>
      </w:tr>
    </w:tbl>
    <w:p>
      <w:r>
        <w:br w:type="page"/>
      </w:r>
    </w:p>
    <w:p>
      <w:pPr>
        <w:pStyle w:val="Heading2"/>
      </w:pPr>
      <w:r>
        <w:t xml:space="preserve">Objective 5 — TS-10: AI-Assisted Business Planning</w:t>
      </w:r>
    </w:p>
    <w:p>
      <w:pPr>
        <w:pStyle w:val="Heading2"/>
      </w:pPr>
      <w:r>
        <w:t xml:space="preserve">Template A: Positive / Happy Path Test Case</w:t>
      </w:r>
    </w:p>
    <w:p>
      <w:pPr>
        <w:spacing w:after="80"/>
      </w:pPr>
      <w:r>
        <w:rPr>
          <w:i/>
          <w:iCs/>
          <w:color w:val="000000"/>
          <w:sz w:val="20"/>
          <w:szCs w:val="20"/>
        </w:rPr>
        <w:t xml:space="preserve">Related Scenario: TS-10 — Verify that the AI Business Planning tool generates relevant business name and description suggestions based on the user's business type and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TC_PLAN_001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AI Generates Business Name/Description Suggestions and Saves Them to the Portfolio</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TS-10 — [Objective 5] Verify that the AI Business Planning tool generates relevant business name and description suggestions based on the user's business type and keywords.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user is logged in with an active roadmap for a "Milk Tea Shop" business.</w:t>
            </w:r>
          </w:p>
          <w:p>
            <w:pPr>
              <w:spacing w:after="0"/>
            </w:pPr>
            <w:r>
              <w:rPr>
                <w:color w:val="000000"/>
                <w:sz w:val="19"/>
                <w:szCs w:val="19"/>
              </w:rPr>
              <w:t xml:space="preserve">2. The user opens the AI Business Planning / Business Portfolio tool.</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Enter descriptive keywords (e.g., "affordable", "student-friendly", "Bulacan").</w:t>
            </w:r>
          </w:p>
          <w:p>
            <w:pPr>
              <w:spacing w:after="40"/>
            </w:pPr>
            <w:r>
              <w:rPr>
                <w:color w:val="000000"/>
                <w:sz w:val="19"/>
                <w:szCs w:val="19"/>
              </w:rPr>
              <w:t xml:space="preserve">2. Tap "Generate Business Names".</w:t>
            </w:r>
          </w:p>
          <w:p>
            <w:pPr>
              <w:spacing w:after="40"/>
            </w:pPr>
            <w:r>
              <w:rPr>
                <w:color w:val="000000"/>
                <w:sz w:val="19"/>
                <w:szCs w:val="19"/>
              </w:rPr>
              <w:t xml:space="preserve">3. Review the list of AI-generated name and tagline/description suggestions.</w:t>
            </w:r>
          </w:p>
          <w:p>
            <w:pPr>
              <w:spacing w:after="0"/>
            </w:pPr>
            <w:r>
              <w:rPr>
                <w:color w:val="000000"/>
                <w:sz w:val="19"/>
                <w:szCs w:val="19"/>
              </w:rPr>
              <w:t xml:space="preserve">4. Select one suggestion and confirm it is added to the Business Portfolio.</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Business type: Milk Tea Shop</w:t>
            </w:r>
          </w:p>
          <w:p>
            <w:pPr>
              <w:spacing w:after="0"/>
            </w:pPr>
            <w:r>
              <w:rPr>
                <w:color w:val="000000"/>
                <w:sz w:val="19"/>
                <w:szCs w:val="19"/>
              </w:rPr>
              <w:t xml:space="preserve">Keywords: affordable, student-friendly, Bulacan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At least 3–5 distinct, relevant name suggestions are returned, each paired with a short description reflecting the entered keywords.</w:t>
            </w:r>
          </w:p>
          <w:p>
            <w:pPr>
              <w:spacing w:after="40"/>
            </w:pPr>
            <w:r>
              <w:rPr>
                <w:color w:val="000000"/>
                <w:sz w:val="19"/>
                <w:szCs w:val="19"/>
              </w:rPr>
              <w:t xml:space="preserve">2. Suggestions do not duplicate existing well-known brand names or use offensive/inappropriate language.</w:t>
            </w:r>
          </w:p>
          <w:p>
            <w:pPr>
              <w:spacing w:after="40"/>
            </w:pPr>
            <w:r>
              <w:rPr>
                <w:color w:val="000000"/>
                <w:sz w:val="19"/>
                <w:szCs w:val="19"/>
              </w:rPr>
              <w:t xml:space="preserve">3. The selected name/description is saved and appears correctly in the user's Business Portfolio section.</w:t>
            </w:r>
          </w:p>
          <w:p>
            <w:pPr>
              <w:spacing w:after="0"/>
            </w:pPr>
            <w:r>
              <w:rPr>
                <w:color w:val="000000"/>
                <w:sz w:val="19"/>
                <w:szCs w:val="19"/>
              </w:rPr>
              <w:t xml:space="preserve">4. The user can regenerate a new batch of suggestions without losing the previously selected one.</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TS-10 — Verify that the AI Business Planning tool generates relevant business name and description suggestions based on the user's business type and keywords.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TC_PLAN_002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Name Generator Falls Back Gracefully When Keywords Are Empty or AI Is Unavailable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TS-10 — [Objective 5] Verify that the AI Business Planning tool generates relevant business name and description suggestions based on the user's business type and keywords.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user is on the AI Business Planning screen with the keyword field left blank.</w:t>
            </w:r>
          </w:p>
          <w:p>
            <w:pPr>
              <w:spacing w:after="0"/>
            </w:pPr>
            <w:r>
              <w:rPr>
                <w:color w:val="000000"/>
                <w:sz w:val="19"/>
                <w:szCs w:val="19"/>
              </w:rPr>
              <w:t xml:space="preserve">2. For the second part of this test, the Khora AI service is simulated as unreachable.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Tap "Generate Business Names" with no keywords entered.</w:t>
            </w:r>
          </w:p>
          <w:p>
            <w:pPr>
              <w:spacing w:after="40"/>
            </w:pPr>
            <w:r>
              <w:rPr>
                <w:color w:val="000000"/>
                <w:sz w:val="19"/>
                <w:szCs w:val="19"/>
              </w:rPr>
              <w:t xml:space="preserve">2. Observe the app's response.</w:t>
            </w:r>
          </w:p>
          <w:p>
            <w:pPr>
              <w:spacing w:after="40"/>
            </w:pPr>
            <w:r>
              <w:rPr>
                <w:color w:val="000000"/>
                <w:sz w:val="19"/>
                <w:szCs w:val="19"/>
              </w:rPr>
              <w:t xml:space="preserve">3. Enter valid keywords, then simulate the AI service being unreachable, and tap "Generate" again.</w:t>
            </w:r>
          </w:p>
          <w:p>
            <w:pPr>
              <w:spacing w:after="0"/>
            </w:pPr>
            <w:r>
              <w:rPr>
                <w:color w:val="000000"/>
                <w:sz w:val="19"/>
                <w:szCs w:val="19"/>
              </w:rPr>
              <w:t xml:space="preserve">4. Observe the fallback behavior.</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Keywords: (blank)</w:t>
            </w:r>
          </w:p>
          <w:p>
            <w:pPr>
              <w:spacing w:after="0"/>
            </w:pPr>
            <w:r>
              <w:rPr>
                <w:color w:val="000000"/>
                <w:sz w:val="19"/>
                <w:szCs w:val="19"/>
              </w:rPr>
              <w:t xml:space="preserve">Network condition: AI service unavailable on retry</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With blank keywords, the app prompts the user to enter at least one keyword or business detail rather than generating irrelevant/generic names silently.</w:t>
            </w:r>
          </w:p>
          <w:p>
            <w:pPr>
              <w:spacing w:after="40"/>
            </w:pPr>
            <w:r>
              <w:rPr>
                <w:color w:val="000000"/>
                <w:sz w:val="19"/>
                <w:szCs w:val="19"/>
              </w:rPr>
              <w:t xml:space="preserve">2. When the AI service is unreachable, the app shows a clear "suggestions unavailable, try again" message instead of crashing or hanging indefinitely.</w:t>
            </w:r>
          </w:p>
          <w:p>
            <w:pPr>
              <w:spacing w:after="0"/>
            </w:pPr>
            <w:r>
              <w:rPr>
                <w:color w:val="000000"/>
                <w:sz w:val="19"/>
                <w:szCs w:val="19"/>
              </w:rPr>
              <w:t xml:space="preserve">3. No incomplete or malformed portfolio entry is saved as a result of the failed generation.</w:t>
            </w:r>
          </w:p>
        </w:tc>
      </w:tr>
    </w:tbl>
    <w:p>
      <w:r>
        <w:br w:type="page"/>
      </w:r>
    </w:p>
    <w:p>
      <w:pPr>
        <w:pStyle w:val="Heading2"/>
      </w:pPr>
      <w:r>
        <w:t xml:space="preserve">Objective 6 — TS-12: SDG 8.3 Accessibility &amp; Usability</w:t>
      </w:r>
    </w:p>
    <w:p>
      <w:pPr>
        <w:pStyle w:val="Heading2"/>
      </w:pPr>
      <w:r>
        <w:t xml:space="preserve">Template A: Positive / Happy Path Test Case</w:t>
      </w:r>
    </w:p>
    <w:p>
      <w:pPr>
        <w:spacing w:after="80"/>
      </w:pPr>
      <w:r>
        <w:rPr>
          <w:i/>
          <w:iCs/>
          <w:color w:val="000000"/>
          <w:sz w:val="20"/>
          <w:szCs w:val="20"/>
        </w:rPr>
        <w:t xml:space="preserve">Related Scenario: TS-12 — Verify that the onboarding flow and guidance language remain clear, simple, and usable for a first-time, low-tech-literacy Filipino entrepreneur.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2E75B6" w:sz="4"/>
              <w:left w:val="single" w:color="2E75B6" w:sz="4"/>
              <w:bottom w:val="single" w:color="2E75B6" w:sz="4"/>
              <w:right w:val="single" w:color="2E75B6" w:sz="4"/>
            </w:tcBorders>
            <w:shd w:fill="2E75B6"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TC_SDG_001</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First-Time Entrepreneur Completes Onboarding Using Only In-App Guidance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TS-12 — [Objective 6 / SDG 8.3] Verify that the onboarding flow and guidance language remain clear, simple, and usable for a first-time, low-tech-literacy Filipino entrepreneur.</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A test participant representative of the target user group (first-time entrepreneur, limited app experience) is given the app with no prior explanation.</w:t>
            </w:r>
          </w:p>
          <w:p>
            <w:pPr>
              <w:spacing w:after="0"/>
            </w:pPr>
            <w:r>
              <w:rPr>
                <w:color w:val="000000"/>
                <w:sz w:val="19"/>
                <w:szCs w:val="19"/>
              </w:rPr>
              <w:t xml:space="preserve">2. The device language is set to the app's supported Filipino-context locale/terms.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Ask the participant to sign up and complete onboarding unaided.</w:t>
            </w:r>
          </w:p>
          <w:p>
            <w:pPr>
              <w:spacing w:after="40"/>
            </w:pPr>
            <w:r>
              <w:rPr>
                <w:color w:val="000000"/>
                <w:sz w:val="19"/>
                <w:szCs w:val="19"/>
              </w:rPr>
              <w:t xml:space="preserve">2. Observe whether they understand each prompt (business type, budget, location, experience level) without external help.</w:t>
            </w:r>
          </w:p>
          <w:p>
            <w:pPr>
              <w:spacing w:after="40"/>
            </w:pPr>
            <w:r>
              <w:rPr>
                <w:color w:val="000000"/>
                <w:sz w:val="19"/>
                <w:szCs w:val="19"/>
              </w:rPr>
              <w:t xml:space="preserve">3. Have them proceed to view their generated roadmap and identify their first task.</w:t>
            </w:r>
          </w:p>
          <w:p>
            <w:pPr>
              <w:spacing w:after="0"/>
            </w:pPr>
            <w:r>
              <w:rPr>
                <w:color w:val="000000"/>
                <w:sz w:val="19"/>
                <w:szCs w:val="19"/>
              </w:rPr>
              <w:t xml:space="preserve">4. Record any point of confusion, jargon, or drop-off.</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Participant profile: first-time entrepreneur, limited smartphone app experience</w:t>
            </w:r>
          </w:p>
          <w:p>
            <w:pPr>
              <w:spacing w:after="0"/>
            </w:pPr>
            <w:r>
              <w:rPr>
                <w:color w:val="000000"/>
                <w:sz w:val="19"/>
                <w:szCs w:val="19"/>
              </w:rPr>
              <w:t xml:space="preserve">Locale: Filipino-context English/Taglish labels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participant completes registration and onboarding without needing outside assistance.</w:t>
            </w:r>
          </w:p>
          <w:p>
            <w:pPr>
              <w:spacing w:after="40"/>
            </w:pPr>
            <w:r>
              <w:rPr>
                <w:color w:val="000000"/>
                <w:sz w:val="19"/>
                <w:szCs w:val="19"/>
              </w:rPr>
              <w:t xml:space="preserve">2. Terminology used (e.g., "DTI", "Barangay Clearance", "capital") is explained in plain language or via inline tooltips, not left unexplained.</w:t>
            </w:r>
          </w:p>
          <w:p>
            <w:pPr>
              <w:spacing w:after="40"/>
            </w:pPr>
            <w:r>
              <w:rPr>
                <w:color w:val="000000"/>
                <w:sz w:val="19"/>
                <w:szCs w:val="19"/>
              </w:rPr>
              <w:t xml:space="preserve">3. The participant can correctly identify their first actionable task on the roadmap within a reasonable time (e.g., under 2 minutes).</w:t>
            </w:r>
          </w:p>
          <w:p>
            <w:pPr>
              <w:spacing w:after="0"/>
            </w:pPr>
            <w:r>
              <w:rPr>
                <w:color w:val="000000"/>
                <w:sz w:val="19"/>
                <w:szCs w:val="19"/>
              </w:rPr>
              <w:t xml:space="preserve">4. No step in the flow requires technical knowledge (e.g., APIs, account IDs) that a non-technical first-time entrepreneur would not have.</w:t>
            </w:r>
          </w:p>
        </w:tc>
      </w:tr>
    </w:tbl>
    <w:p>
      <w:pPr>
        <w:spacing w:after="160"/>
      </w:pPr>
      <w:r>
        <w:rPr>
          <w:color w:val="000000"/>
          <w:sz w:val="20"/>
          <w:szCs w:val="20"/>
        </w:rPr>
        <w:t xml:space="preserve"/>
      </w:r>
    </w:p>
    <w:p>
      <w:pPr>
        <w:pStyle w:val="Heading2"/>
      </w:pPr>
      <w:r>
        <w:t xml:space="preserve">Template B: Negative Test Case</w:t>
      </w:r>
    </w:p>
    <w:p>
      <w:pPr>
        <w:spacing w:after="80"/>
      </w:pPr>
      <w:r>
        <w:rPr>
          <w:i/>
          <w:iCs/>
          <w:color w:val="000000"/>
          <w:sz w:val="20"/>
          <w:szCs w:val="20"/>
        </w:rPr>
        <w:t xml:space="preserve">Related Scenario: TS-12 — Verify that the onboarding flow and guidance language remain clear, simple, and usable for a first-time, low-tech-literacy Filipino entrepreneur.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Field</w:t>
            </w:r>
          </w:p>
        </w:tc>
        <w:tc>
          <w:tcPr>
            <w:tcW w:type="dxa" w:w="7560"/>
            <w:tcBorders>
              <w:top w:val="single" w:color="A32020" w:sz="4"/>
              <w:left w:val="single" w:color="A32020" w:sz="4"/>
              <w:bottom w:val="single" w:color="A32020" w:sz="4"/>
              <w:right w:val="single" w:color="A32020" w:sz="4"/>
            </w:tcBorders>
            <w:shd w:fill="A32020" w:val="clear"/>
            <w:tcMar>
              <w:top w:type="dxa" w:w="60"/>
              <w:left w:type="dxa" w:w="100"/>
              <w:bottom w:type="dxa" w:w="60"/>
              <w:right w:type="dxa" w:w="100"/>
            </w:tcMar>
            <w:vAlign w:val="center"/>
          </w:tcPr>
          <w:p>
            <w:r>
              <w:rPr>
                <w:b/>
                <w:bCs/>
                <w:color w:val="FFFFFF"/>
                <w:sz w:val="20"/>
                <w:szCs w:val="20"/>
              </w:rPr>
              <w:t xml:space="preserve">Details</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Case ID</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TC_SDG_002</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Title</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App Remains Usable on a Low-End Device and Degraded Network Connection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Related Scenario</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sz w:val="20"/>
                <w:szCs w:val="20"/>
              </w:rPr>
              <w:t xml:space="preserve">TS-12 — [Objective 6 / SDG 8.3] Verify that the onboarding flow and guidance language remain clear, simple, and usable for a first-time, low-tech-literacy Filipino entrepreneur.</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Preconditions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The app is installed on a low-end/older Android device (representative of budget-constrained users in target communities).</w:t>
            </w:r>
          </w:p>
          <w:p>
            <w:pPr>
              <w:spacing w:after="0"/>
            </w:pPr>
            <w:r>
              <w:rPr>
                <w:color w:val="000000"/>
                <w:sz w:val="19"/>
                <w:szCs w:val="19"/>
              </w:rPr>
              <w:t xml:space="preserve">2. The network is throttled to a slow 3G-equivalent connection.</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Steps</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Launch the app and attempt to complete onboarding under the throttled connection.</w:t>
            </w:r>
          </w:p>
          <w:p>
            <w:pPr>
              <w:spacing w:after="40"/>
            </w:pPr>
            <w:r>
              <w:rPr>
                <w:color w:val="000000"/>
                <w:sz w:val="19"/>
                <w:szCs w:val="19"/>
              </w:rPr>
              <w:t xml:space="preserve">2. Attempt to generate a roadmap and observe wait-time behavior.</w:t>
            </w:r>
          </w:p>
          <w:p>
            <w:pPr>
              <w:spacing w:after="0"/>
            </w:pPr>
            <w:r>
              <w:rPr>
                <w:color w:val="000000"/>
                <w:sz w:val="19"/>
                <w:szCs w:val="19"/>
              </w:rPr>
              <w:t xml:space="preserve">3. Temporarily disconnect network mid-request and observe the app's handling of the failure.</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Test Data</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Device: low-end Android (≤ 3GB RAM)</w:t>
            </w:r>
          </w:p>
          <w:p>
            <w:pPr>
              <w:spacing w:after="0"/>
            </w:pPr>
            <w:r>
              <w:rPr>
                <w:color w:val="000000"/>
                <w:sz w:val="19"/>
                <w:szCs w:val="19"/>
              </w:rPr>
              <w:t xml:space="preserve">Network: throttled 3G / intermittent disconnect</w:t>
            </w:r>
          </w:p>
        </w:tc>
      </w:tr>
      <w:tr>
        <w:tc>
          <w:tcPr>
            <w:tcW w:type="dxa" w:w="2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r>
              <w:rPr>
                <w:b/>
                <w:bCs/>
                <w:sz w:val="20"/>
                <w:szCs w:val="20"/>
              </w:rPr>
              <w:t xml:space="preserve">Expected Result</w:t>
            </w:r>
          </w:p>
        </w:tc>
        <w:tc>
          <w:tcPr>
            <w:tcW w:type="dxa" w:w="75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color w:val="000000"/>
                <w:sz w:val="19"/>
                <w:szCs w:val="19"/>
              </w:rPr>
              <w:t xml:space="preserve">1. Loading states are clearly shown during slow requests; the UI does not appear frozen or unresponsive.</w:t>
            </w:r>
          </w:p>
          <w:p>
            <w:pPr>
              <w:spacing w:after="40"/>
            </w:pPr>
            <w:r>
              <w:rPr>
                <w:color w:val="000000"/>
                <w:sz w:val="19"/>
                <w:szCs w:val="19"/>
              </w:rPr>
              <w:t xml:space="preserve">2. If a request times out or the connection drops, the app shows a plain-language retry message rather than a technical error.</w:t>
            </w:r>
          </w:p>
          <w:p>
            <w:pPr>
              <w:spacing w:after="40"/>
            </w:pPr>
            <w:r>
              <w:rPr>
                <w:color w:val="000000"/>
                <w:sz w:val="19"/>
                <w:szCs w:val="19"/>
              </w:rPr>
              <w:t xml:space="preserve">3. No entered onboarding data is lost when a request fails — the user can retry without re-entering everything from scratch.</w:t>
            </w:r>
          </w:p>
          <w:p>
            <w:pPr>
              <w:spacing w:after="0"/>
            </w:pPr>
            <w:r>
              <w:rPr>
                <w:color w:val="000000"/>
                <w:sz w:val="19"/>
                <w:szCs w:val="19"/>
              </w:rPr>
              <w:t xml:space="preserve">4. Core navigation remains responsive even while an AI request is pending in the background.</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2026-09-22T14:56:24.033Z</dcterms:created>
  <dcterms:modified xsi:type="dcterms:W3CDTF">2026-09-22T14:56:24.034Z</dcterms:modified>
</cp:coreProperties>
</file>

<file path=docProps/custom.xml><?xml version="1.0" encoding="utf-8"?>
<Properties xmlns="http://schemas.openxmlformats.org/officeDocument/2006/custom-properties" xmlns:vt="http://schemas.openxmlformats.org/officeDocument/2006/docPropsVTypes"/>
</file>