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995" w:rsidRDefault="00F64BF0" w:rsidP="00F64BF0">
      <w:pPr>
        <w:pStyle w:val="a3"/>
        <w:bidi/>
        <w:jc w:val="center"/>
        <w:rPr>
          <w:rFonts w:ascii="Segoe UI Light" w:hAnsi="Segoe UI Light" w:cs="Segoe UI Light"/>
          <w:sz w:val="52"/>
          <w:szCs w:val="52"/>
          <w:rtl/>
          <w:lang w:val="en-US"/>
        </w:rPr>
      </w:pPr>
      <w:r>
        <w:rPr>
          <w:rFonts w:ascii="Segoe UI Light" w:hAnsi="Segoe UI Light" w:cs="Segoe UI Light" w:hint="cs"/>
          <w:sz w:val="52"/>
          <w:szCs w:val="52"/>
          <w:rtl/>
          <w:lang w:val="en-US"/>
        </w:rPr>
        <w:t xml:space="preserve">מבוא לבינה מלאכותית </w:t>
      </w:r>
      <w:r>
        <w:rPr>
          <w:rFonts w:ascii="Segoe UI Light" w:hAnsi="Segoe UI Light" w:cs="Segoe UI Light"/>
          <w:sz w:val="52"/>
          <w:szCs w:val="52"/>
          <w:rtl/>
          <w:lang w:val="en-US"/>
        </w:rPr>
        <w:t>–</w:t>
      </w:r>
      <w:r>
        <w:rPr>
          <w:rFonts w:ascii="Segoe UI Light" w:hAnsi="Segoe UI Light" w:cs="Segoe UI Light" w:hint="cs"/>
          <w:sz w:val="52"/>
          <w:szCs w:val="52"/>
          <w:rtl/>
          <w:lang w:val="en-US"/>
        </w:rPr>
        <w:t xml:space="preserve"> תרגיל 1</w:t>
      </w:r>
    </w:p>
    <w:p w:rsidR="00F64BF0" w:rsidRDefault="00F64BF0" w:rsidP="00F64BF0">
      <w:pPr>
        <w:pStyle w:val="1"/>
        <w:bidi/>
        <w:rPr>
          <w:rFonts w:ascii="Segoe UI Light" w:eastAsiaTheme="minorHAnsi" w:hAnsi="Segoe UI Light" w:cs="Segoe UI Light"/>
          <w:b/>
          <w:bCs/>
          <w:color w:val="auto"/>
          <w:sz w:val="24"/>
          <w:szCs w:val="24"/>
          <w:rtl/>
          <w:lang w:val="en-US"/>
        </w:rPr>
      </w:pPr>
      <w:r w:rsidRPr="00F64BF0">
        <w:rPr>
          <w:rFonts w:ascii="Segoe UI Light" w:hAnsi="Segoe UI Light" w:cs="Segoe UI Light"/>
          <w:rtl/>
          <w:lang w:val="en-US"/>
        </w:rPr>
        <w:t>חלק א</w:t>
      </w:r>
      <w:r w:rsidRPr="00F64BF0">
        <w:rPr>
          <w:rFonts w:ascii="Segoe UI Light" w:eastAsiaTheme="minorHAnsi" w:hAnsi="Segoe UI Light" w:cs="Segoe UI Light"/>
          <w:b/>
          <w:bCs/>
          <w:color w:val="auto"/>
          <w:sz w:val="24"/>
          <w:szCs w:val="24"/>
          <w:rtl/>
          <w:lang w:val="en-US"/>
        </w:rPr>
        <w:t xml:space="preserve"> </w:t>
      </w:r>
    </w:p>
    <w:p w:rsidR="006525EE" w:rsidRPr="006525EE" w:rsidRDefault="006525EE" w:rsidP="006525EE">
      <w:pPr>
        <w:pStyle w:val="a5"/>
        <w:numPr>
          <w:ilvl w:val="0"/>
          <w:numId w:val="2"/>
        </w:numPr>
        <w:bidi/>
        <w:rPr>
          <w:lang w:val="en-US"/>
        </w:rPr>
      </w:pPr>
    </w:p>
    <w:p w:rsidR="007870D4" w:rsidRDefault="00F64BF0" w:rsidP="00F64BF0">
      <w:pPr>
        <w:pStyle w:val="a5"/>
        <w:bidi/>
        <w:rPr>
          <w:rFonts w:ascii="Segoe UI Light" w:hAnsi="Segoe UI Light" w:cs="Segoe UI Light"/>
          <w:rtl/>
          <w:lang w:val="en-US"/>
        </w:rPr>
      </w:pPr>
      <w:r>
        <w:rPr>
          <w:noProof/>
        </w:rPr>
        <w:drawing>
          <wp:inline distT="0" distB="0" distL="0" distR="0" wp14:anchorId="6330396E" wp14:editId="3AFD13FE">
            <wp:extent cx="1933575" cy="2886075"/>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3575" cy="2886075"/>
                    </a:xfrm>
                    <a:prstGeom prst="rect">
                      <a:avLst/>
                    </a:prstGeom>
                  </pic:spPr>
                </pic:pic>
              </a:graphicData>
            </a:graphic>
          </wp:inline>
        </w:drawing>
      </w:r>
    </w:p>
    <w:p w:rsidR="006525EE" w:rsidRDefault="006525EE" w:rsidP="006525EE">
      <w:pPr>
        <w:pStyle w:val="1"/>
        <w:bidi/>
        <w:rPr>
          <w:rFonts w:ascii="Segoe UI Light" w:hAnsi="Segoe UI Light" w:cs="Segoe UI Light"/>
          <w:rtl/>
          <w:lang w:val="en-US"/>
        </w:rPr>
      </w:pPr>
      <w:r>
        <w:rPr>
          <w:rFonts w:ascii="Segoe UI Light" w:hAnsi="Segoe UI Light" w:cs="Segoe UI Light" w:hint="cs"/>
          <w:rtl/>
          <w:lang w:val="en-US"/>
        </w:rPr>
        <w:t>חלק ב</w:t>
      </w:r>
    </w:p>
    <w:p w:rsidR="006525EE" w:rsidRPr="00634387" w:rsidRDefault="00651369" w:rsidP="006525EE">
      <w:pPr>
        <w:pStyle w:val="a5"/>
        <w:numPr>
          <w:ilvl w:val="0"/>
          <w:numId w:val="2"/>
        </w:numPr>
        <w:bidi/>
        <w:rPr>
          <w:lang w:val="en-US"/>
        </w:rPr>
      </w:pPr>
      <w:r>
        <w:rPr>
          <w:rFonts w:ascii="Segoe UI Light" w:hAnsi="Segoe UI Light" w:cs="Segoe UI Light" w:hint="cs"/>
          <w:rtl/>
          <w:lang w:val="en-US"/>
        </w:rPr>
        <w:t xml:space="preserve">מרחב הסיעוף הוא מספר הצמתים </w:t>
      </w:r>
      <w:proofErr w:type="spellStart"/>
      <w:r>
        <w:rPr>
          <w:rFonts w:ascii="Segoe UI Light" w:hAnsi="Segoe UI Light" w:cs="Segoe UI Light" w:hint="cs"/>
          <w:rtl/>
          <w:lang w:val="en-US"/>
        </w:rPr>
        <w:t>הישיגים</w:t>
      </w:r>
      <w:proofErr w:type="spellEnd"/>
      <w:r>
        <w:rPr>
          <w:rFonts w:ascii="Segoe UI Light" w:hAnsi="Segoe UI Light" w:cs="Segoe UI Light" w:hint="cs"/>
          <w:rtl/>
          <w:lang w:val="en-US"/>
        </w:rPr>
        <w:t xml:space="preserve"> מהצומת שיש בהם שינוי במצב הרשימות, כלומר, יש שם תחנת עליה או ירידה. לכן, המספר המינימלי יהיה 0, במידה והגרף לא </w:t>
      </w:r>
      <w:proofErr w:type="spellStart"/>
      <w:r>
        <w:rPr>
          <w:rFonts w:ascii="Segoe UI Light" w:hAnsi="Segoe UI Light" w:cs="Segoe UI Light" w:hint="cs"/>
          <w:rtl/>
          <w:lang w:val="en-US"/>
        </w:rPr>
        <w:t>קשיר</w:t>
      </w:r>
      <w:proofErr w:type="spellEnd"/>
      <w:r>
        <w:rPr>
          <w:rFonts w:ascii="Segoe UI Light" w:hAnsi="Segoe UI Light" w:cs="Segoe UI Light" w:hint="cs"/>
          <w:rtl/>
          <w:lang w:val="en-US"/>
        </w:rPr>
        <w:t xml:space="preserve">. המספר המקסימלי הוא </w:t>
      </w:r>
      <w:r>
        <w:rPr>
          <w:rFonts w:ascii="Segoe UI Light" w:hAnsi="Segoe UI Light" w:cs="Segoe UI Light"/>
          <w:lang w:val="en-US"/>
        </w:rPr>
        <w:t>2</w:t>
      </w:r>
      <w:r>
        <w:rPr>
          <w:rFonts w:ascii="Segoe UI Light" w:hAnsi="Segoe UI Light" w:cs="Segoe UI Light" w:hint="cs"/>
          <w:lang w:val="en-US"/>
        </w:rPr>
        <w:t>K</w:t>
      </w:r>
      <w:r>
        <w:rPr>
          <w:rFonts w:ascii="Segoe UI Light" w:hAnsi="Segoe UI Light" w:cs="Segoe UI Light"/>
          <w:lang w:val="en-US"/>
        </w:rPr>
        <w:t>-1</w:t>
      </w:r>
      <w:r>
        <w:rPr>
          <w:rFonts w:ascii="Segoe UI Light" w:hAnsi="Segoe UI Light" w:cs="Segoe UI Light" w:hint="cs"/>
          <w:rtl/>
          <w:lang w:val="en-US"/>
        </w:rPr>
        <w:t xml:space="preserve">, כשמספר התחנות הוא </w:t>
      </w:r>
      <w:r>
        <w:rPr>
          <w:rFonts w:ascii="Segoe UI Light" w:hAnsi="Segoe UI Light" w:cs="Segoe UI Light" w:hint="cs"/>
          <w:lang w:val="en-US"/>
        </w:rPr>
        <w:t>K</w:t>
      </w:r>
      <w:r w:rsidR="00634387">
        <w:rPr>
          <w:rFonts w:ascii="Segoe UI Light" w:hAnsi="Segoe UI Light" w:cs="Segoe UI Light" w:hint="cs"/>
          <w:rtl/>
          <w:lang w:val="en-US"/>
        </w:rPr>
        <w:t xml:space="preserve">, אם כל תחנות העלייה והירידה זרות והגרף </w:t>
      </w:r>
      <w:proofErr w:type="spellStart"/>
      <w:r w:rsidR="00634387">
        <w:rPr>
          <w:rFonts w:ascii="Segoe UI Light" w:hAnsi="Segoe UI Light" w:cs="Segoe UI Light" w:hint="cs"/>
          <w:rtl/>
          <w:lang w:val="en-US"/>
        </w:rPr>
        <w:t>קשיר</w:t>
      </w:r>
      <w:proofErr w:type="spellEnd"/>
      <w:r w:rsidR="00634387">
        <w:rPr>
          <w:rFonts w:ascii="Segoe UI Light" w:hAnsi="Segoe UI Light" w:cs="Segoe UI Light" w:hint="cs"/>
          <w:rtl/>
          <w:lang w:val="en-US"/>
        </w:rPr>
        <w:t xml:space="preserve"> היטב.</w:t>
      </w:r>
    </w:p>
    <w:p w:rsidR="00634387" w:rsidRDefault="008B6B5E" w:rsidP="00634387">
      <w:pPr>
        <w:pStyle w:val="a5"/>
        <w:numPr>
          <w:ilvl w:val="0"/>
          <w:numId w:val="2"/>
        </w:numPr>
        <w:bidi/>
        <w:rPr>
          <w:rFonts w:ascii="Segoe UI Light" w:hAnsi="Segoe UI Light" w:cs="Segoe UI Light"/>
          <w:lang w:val="en-US"/>
        </w:rPr>
      </w:pPr>
      <w:r>
        <w:rPr>
          <w:rFonts w:ascii="Segoe UI Light" w:hAnsi="Segoe UI Light" w:cs="Segoe UI Light" w:hint="cs"/>
          <w:rtl/>
          <w:lang w:val="en-US"/>
        </w:rPr>
        <w:t>לא יתכנו מעגלים, מהגדרת האופרטור, בכל מעבר במצב ישתנו לפחות שתיים מהרשימות, נשים לב, שהזמנה יכולה לעבור רק מ-</w:t>
      </w:r>
      <w:r>
        <w:rPr>
          <w:rFonts w:ascii="Segoe UI Light" w:hAnsi="Segoe UI Light" w:cs="Segoe UI Light" w:hint="cs"/>
          <w:lang w:val="en-US"/>
        </w:rPr>
        <w:t>W</w:t>
      </w:r>
      <w:r>
        <w:rPr>
          <w:rFonts w:ascii="Segoe UI Light" w:hAnsi="Segoe UI Light" w:cs="Segoe UI Light" w:hint="cs"/>
          <w:rtl/>
          <w:lang w:val="en-US"/>
        </w:rPr>
        <w:t xml:space="preserve"> ל-</w:t>
      </w:r>
      <w:r>
        <w:rPr>
          <w:rFonts w:ascii="Segoe UI Light" w:hAnsi="Segoe UI Light" w:cs="Segoe UI Light" w:hint="cs"/>
          <w:lang w:val="en-US"/>
        </w:rPr>
        <w:t>B</w:t>
      </w:r>
      <w:r>
        <w:rPr>
          <w:rFonts w:ascii="Segoe UI Light" w:hAnsi="Segoe UI Light" w:cs="Segoe UI Light" w:hint="cs"/>
          <w:rtl/>
          <w:lang w:val="en-US"/>
        </w:rPr>
        <w:t>, או מ-</w:t>
      </w:r>
      <w:r>
        <w:rPr>
          <w:rFonts w:ascii="Segoe UI Light" w:hAnsi="Segoe UI Light" w:cs="Segoe UI Light" w:hint="cs"/>
          <w:lang w:val="en-US"/>
        </w:rPr>
        <w:t>B</w:t>
      </w:r>
      <w:r>
        <w:rPr>
          <w:rFonts w:ascii="Segoe UI Light" w:hAnsi="Segoe UI Light" w:cs="Segoe UI Light" w:hint="cs"/>
          <w:rtl/>
          <w:lang w:val="en-US"/>
        </w:rPr>
        <w:t xml:space="preserve"> ל-</w:t>
      </w:r>
      <w:r>
        <w:rPr>
          <w:rFonts w:ascii="Segoe UI Light" w:hAnsi="Segoe UI Light" w:cs="Segoe UI Light" w:hint="cs"/>
          <w:lang w:val="en-US"/>
        </w:rPr>
        <w:t>W</w:t>
      </w:r>
      <w:r>
        <w:rPr>
          <w:rFonts w:ascii="Segoe UI Light" w:hAnsi="Segoe UI Light" w:cs="Segoe UI Light" w:hint="cs"/>
          <w:rtl/>
          <w:lang w:val="en-US"/>
        </w:rPr>
        <w:t xml:space="preserve"> ולכן לא ניתן לחזור לאותו מצב פעמיים. </w:t>
      </w:r>
    </w:p>
    <w:p w:rsidR="00943F12" w:rsidRPr="00940BD5" w:rsidRDefault="00940BD5" w:rsidP="00634387">
      <w:pPr>
        <w:pStyle w:val="a5"/>
        <w:numPr>
          <w:ilvl w:val="0"/>
          <w:numId w:val="2"/>
        </w:numPr>
        <w:bidi/>
        <w:rPr>
          <w:rFonts w:ascii="Segoe UI Light" w:hAnsi="Segoe UI Light" w:cs="Segoe UI Light"/>
          <w:highlight w:val="yellow"/>
          <w:lang w:val="en-US"/>
        </w:rPr>
      </w:pPr>
      <w:r w:rsidRPr="00940BD5">
        <w:rPr>
          <w:rFonts w:ascii="Segoe UI Light" w:hAnsi="Segoe UI Light" w:cs="Segoe UI Light" w:hint="cs"/>
          <w:highlight w:val="yellow"/>
          <w:rtl/>
          <w:lang w:val="en-US"/>
        </w:rPr>
        <w:t xml:space="preserve">מצבי המטרה </w:t>
      </w:r>
      <m:oMath>
        <m:r>
          <w:rPr>
            <w:rFonts w:ascii="Cambria Math" w:hAnsi="Cambria Math" w:cs="Segoe UI Light"/>
            <w:highlight w:val="yellow"/>
            <w:lang w:val="en-US"/>
          </w:rPr>
          <m:t>S=(v, W, B, F)</m:t>
        </m:r>
      </m:oMath>
      <w:r w:rsidRPr="00940BD5">
        <w:rPr>
          <w:rFonts w:ascii="Segoe UI Light" w:eastAsiaTheme="minorEastAsia" w:hAnsi="Segoe UI Light" w:cs="Segoe UI Light" w:hint="cs"/>
          <w:highlight w:val="yellow"/>
          <w:rtl/>
          <w:lang w:val="en-US"/>
        </w:rPr>
        <w:t xml:space="preserve">, הם כל המצבים בהם </w:t>
      </w:r>
      <m:oMath>
        <m:r>
          <w:rPr>
            <w:rFonts w:ascii="Cambria Math" w:hAnsi="Cambria Math" w:cs="Segoe UI Light"/>
            <w:highlight w:val="yellow"/>
            <w:lang w:val="en-US"/>
          </w:rPr>
          <m:t>v∈V</m:t>
        </m:r>
      </m:oMath>
      <w:r w:rsidRPr="00940BD5">
        <w:rPr>
          <w:rFonts w:ascii="Segoe UI Light" w:eastAsiaTheme="minorEastAsia" w:hAnsi="Segoe UI Light" w:cs="Segoe UI Light" w:hint="cs"/>
          <w:highlight w:val="yellow"/>
          <w:rtl/>
          <w:lang w:val="en-US"/>
        </w:rPr>
        <w:t xml:space="preserve"> וגם </w:t>
      </w:r>
    </w:p>
    <w:p w:rsidR="00634387" w:rsidRPr="00940BD5" w:rsidRDefault="00634387" w:rsidP="00943F12">
      <w:pPr>
        <w:pStyle w:val="a5"/>
        <w:bidi/>
        <w:rPr>
          <w:rFonts w:ascii="Segoe UI Light" w:eastAsiaTheme="minorEastAsia" w:hAnsi="Segoe UI Light" w:cs="Segoe UI Light"/>
          <w:highlight w:val="yellow"/>
          <w:rtl/>
          <w:lang w:val="en-US"/>
        </w:rPr>
      </w:pPr>
      <m:oMathPara>
        <m:oMath>
          <m:r>
            <w:rPr>
              <w:rFonts w:ascii="Cambria Math" w:hAnsi="Cambria Math" w:cs="Segoe UI Light"/>
              <w:highlight w:val="yellow"/>
              <w:lang w:val="en-US"/>
            </w:rPr>
            <m:t>G=</m:t>
          </m:r>
          <m:d>
            <m:dPr>
              <m:begChr m:val="{"/>
              <m:endChr m:val="|"/>
              <m:ctrlPr>
                <w:rPr>
                  <w:rFonts w:ascii="Cambria Math" w:hAnsi="Cambria Math" w:cs="Segoe UI Light"/>
                  <w:i/>
                  <w:highlight w:val="yellow"/>
                  <w:lang w:val="en-US"/>
                </w:rPr>
              </m:ctrlPr>
            </m:dPr>
            <m:e>
              <m:r>
                <w:rPr>
                  <w:rFonts w:ascii="Cambria Math" w:hAnsi="Cambria Math" w:cs="Segoe UI Light"/>
                  <w:highlight w:val="yellow"/>
                  <w:lang w:val="en-US"/>
                </w:rPr>
                <m:t>Si=(v, Wi, Bi, Fi)</m:t>
              </m:r>
            </m:e>
          </m:d>
          <m:r>
            <w:rPr>
              <w:rFonts w:ascii="Cambria Math" w:hAnsi="Cambria Math" w:cs="Segoe UI Light"/>
              <w:highlight w:val="yellow"/>
              <w:lang w:val="en-US"/>
            </w:rPr>
            <m:t>v∈V∧</m:t>
          </m:r>
          <m:r>
            <w:rPr>
              <w:rFonts w:ascii="Cambria Math" w:hAnsi="Cambria Math" w:cs="Segoe UI Light"/>
              <w:highlight w:val="yellow"/>
              <w:lang w:val="en-US"/>
            </w:rPr>
            <m:t xml:space="preserve"> }</m:t>
          </m:r>
        </m:oMath>
      </m:oMathPara>
    </w:p>
    <w:p w:rsidR="00940BD5" w:rsidRDefault="00940BD5" w:rsidP="00940BD5">
      <w:pPr>
        <w:pStyle w:val="a5"/>
        <w:bidi/>
        <w:rPr>
          <w:rFonts w:ascii="Segoe UI Light" w:hAnsi="Segoe UI Light" w:cs="Segoe UI Light"/>
          <w:highlight w:val="yellow"/>
          <w:rtl/>
          <w:lang w:val="en-US"/>
        </w:rPr>
      </w:pPr>
      <w:r w:rsidRPr="00940BD5">
        <w:rPr>
          <w:rFonts w:ascii="Segoe UI Light" w:hAnsi="Segoe UI Light" w:cs="Segoe UI Light" w:hint="cs"/>
          <w:highlight w:val="yellow"/>
          <w:rtl/>
          <w:lang w:val="en-US"/>
        </w:rPr>
        <w:t>להמשיך</w:t>
      </w:r>
    </w:p>
    <w:p w:rsidR="00940BD5" w:rsidRDefault="008B6B5E" w:rsidP="00940BD5">
      <w:pPr>
        <w:pStyle w:val="a5"/>
        <w:numPr>
          <w:ilvl w:val="0"/>
          <w:numId w:val="2"/>
        </w:numPr>
        <w:bidi/>
        <w:rPr>
          <w:rFonts w:ascii="Segoe UI Light" w:hAnsi="Segoe UI Light" w:cs="Segoe UI Light"/>
          <w:lang w:val="en-US"/>
        </w:rPr>
      </w:pPr>
      <w:r>
        <w:rPr>
          <w:rFonts w:ascii="Segoe UI Light" w:hAnsi="Segoe UI Light" w:cs="Segoe UI Light" w:hint="cs"/>
          <w:rtl/>
          <w:lang w:val="en-US"/>
        </w:rPr>
        <w:t xml:space="preserve">לכל אחת מההזמנות חייב להיות מצב מטרה אחד שבו היא נמצאת בפעם הראשונה ברשימת ההזמנות באוטובוס ומצב מטרה אחד בו היא נמצאת בפעם הראשונה ברשימת ההזמנות הגמורות. אם אין שתי הזמנות שמתחילות או נגמרות במיקומים זהים, כל מצבי המטרה האלו יהיו זרים ולכן בסך </w:t>
      </w:r>
      <w:proofErr w:type="spellStart"/>
      <w:r>
        <w:rPr>
          <w:rFonts w:ascii="Segoe UI Light" w:hAnsi="Segoe UI Light" w:cs="Segoe UI Light" w:hint="cs"/>
          <w:rtl/>
          <w:lang w:val="en-US"/>
        </w:rPr>
        <w:t>הכל</w:t>
      </w:r>
      <w:proofErr w:type="spellEnd"/>
      <w:r>
        <w:rPr>
          <w:rFonts w:ascii="Segoe UI Light" w:hAnsi="Segoe UI Light" w:cs="Segoe UI Light" w:hint="cs"/>
          <w:rtl/>
          <w:lang w:val="en-US"/>
        </w:rPr>
        <w:t xml:space="preserve"> </w:t>
      </w:r>
      <w:r>
        <w:rPr>
          <w:rFonts w:ascii="Segoe UI Light" w:hAnsi="Segoe UI Light" w:cs="Segoe UI Light"/>
          <w:lang w:val="en-US"/>
        </w:rPr>
        <w:t>2k</w:t>
      </w:r>
      <w:r>
        <w:rPr>
          <w:rFonts w:ascii="Segoe UI Light" w:hAnsi="Segoe UI Light" w:cs="Segoe UI Light" w:hint="cs"/>
          <w:rtl/>
          <w:lang w:val="en-US"/>
        </w:rPr>
        <w:t xml:space="preserve"> מצבים.</w:t>
      </w:r>
    </w:p>
    <w:p w:rsidR="00F20802" w:rsidRDefault="00F20802" w:rsidP="00F20802">
      <w:pPr>
        <w:pStyle w:val="a5"/>
        <w:numPr>
          <w:ilvl w:val="0"/>
          <w:numId w:val="2"/>
        </w:numPr>
        <w:bidi/>
        <w:rPr>
          <w:rFonts w:ascii="Segoe UI Light" w:hAnsi="Segoe UI Light" w:cs="Segoe UI Light"/>
          <w:lang w:val="en-US"/>
        </w:rPr>
      </w:pPr>
      <w:r>
        <w:rPr>
          <w:rFonts w:ascii="Segoe UI Light" w:hAnsi="Segoe UI Light" w:cs="Segoe UI Light" w:hint="cs"/>
          <w:rtl/>
          <w:lang w:val="en-US"/>
        </w:rPr>
        <w:t xml:space="preserve">מהגדרת האופרטור, כל המצבים </w:t>
      </w:r>
      <w:proofErr w:type="spellStart"/>
      <w:r>
        <w:rPr>
          <w:rFonts w:ascii="Segoe UI Light" w:hAnsi="Segoe UI Light" w:cs="Segoe UI Light" w:hint="cs"/>
          <w:rtl/>
          <w:lang w:val="en-US"/>
        </w:rPr>
        <w:t>הישיגים</w:t>
      </w:r>
      <w:proofErr w:type="spellEnd"/>
      <w:r>
        <w:rPr>
          <w:rFonts w:ascii="Segoe UI Light" w:hAnsi="Segoe UI Light" w:cs="Segoe UI Light" w:hint="cs"/>
          <w:rtl/>
          <w:lang w:val="en-US"/>
        </w:rPr>
        <w:t xml:space="preserve"> בגרף הם מצבי מטרה, לכן, בפרט לא ייתכנו בורות </w:t>
      </w:r>
      <w:proofErr w:type="spellStart"/>
      <w:r>
        <w:rPr>
          <w:rFonts w:ascii="Segoe UI Light" w:hAnsi="Segoe UI Light" w:cs="Segoe UI Light" w:hint="cs"/>
          <w:rtl/>
          <w:lang w:val="en-US"/>
        </w:rPr>
        <w:t>ישיגים</w:t>
      </w:r>
      <w:proofErr w:type="spellEnd"/>
      <w:r>
        <w:rPr>
          <w:rFonts w:ascii="Segoe UI Light" w:hAnsi="Segoe UI Light" w:cs="Segoe UI Light" w:hint="cs"/>
          <w:rtl/>
          <w:lang w:val="en-US"/>
        </w:rPr>
        <w:t xml:space="preserve"> שאינם מצבי מטרה.</w:t>
      </w:r>
    </w:p>
    <w:p w:rsidR="00F20802" w:rsidRPr="00D65656" w:rsidRDefault="00F20802" w:rsidP="00D65656">
      <w:pPr>
        <w:pStyle w:val="a5"/>
        <w:numPr>
          <w:ilvl w:val="0"/>
          <w:numId w:val="2"/>
        </w:numPr>
        <w:bidi/>
        <w:rPr>
          <w:rFonts w:ascii="Segoe UI Light" w:hAnsi="Segoe UI Light" w:cs="Segoe UI Light"/>
          <w:lang w:val="en-US"/>
        </w:rPr>
      </w:pPr>
      <m:oMath>
        <m:r>
          <w:rPr>
            <w:rFonts w:ascii="Cambria Math" w:hAnsi="Cambria Math" w:cs="Segoe UI Light"/>
            <w:lang w:val="en-US"/>
          </w:rPr>
          <m:t>Succ</m:t>
        </m:r>
        <m:d>
          <m:dPr>
            <m:ctrlPr>
              <w:rPr>
                <w:rFonts w:ascii="Cambria Math" w:hAnsi="Cambria Math" w:cs="Segoe UI Light"/>
                <w:i/>
                <w:lang w:val="en-US"/>
              </w:rPr>
            </m:ctrlPr>
          </m:dPr>
          <m:e>
            <m:d>
              <m:dPr>
                <m:ctrlPr>
                  <w:rPr>
                    <w:rFonts w:ascii="Cambria Math" w:hAnsi="Cambria Math" w:cs="Segoe UI Light"/>
                    <w:i/>
                    <w:lang w:val="en-US"/>
                  </w:rPr>
                </m:ctrlPr>
              </m:dPr>
              <m:e>
                <m:r>
                  <w:rPr>
                    <w:rFonts w:ascii="Cambria Math" w:hAnsi="Cambria Math" w:cs="Segoe UI Light"/>
                    <w:lang w:val="en-US"/>
                  </w:rPr>
                  <m:t>v1, W1, B1, F1</m:t>
                </m:r>
              </m:e>
            </m:d>
          </m:e>
        </m:d>
        <m:r>
          <w:rPr>
            <w:rFonts w:ascii="Cambria Math" w:hAnsi="Cambria Math" w:cs="Segoe UI Light"/>
            <w:lang w:val="en-US"/>
          </w:rPr>
          <m:t xml:space="preserve">={(v2, W2, B2, F2)|W2= </m:t>
        </m:r>
        <m:r>
          <w:rPr>
            <w:rFonts w:ascii="Cambria Math" w:hAnsi="Cambria Math" w:cs="Segoe UI Light"/>
            <w:lang w:val="en-US"/>
          </w:rPr>
          <m:t>W1  / {i|i∈W1∧si=v2}</m:t>
        </m:r>
        <m:r>
          <w:rPr>
            <w:rFonts w:ascii="Cambria Math" w:hAnsi="Cambria Math" w:cs="Segoe UI Light"/>
            <w:lang w:val="en-US"/>
          </w:rPr>
          <m:t xml:space="preserve"> B2=</m:t>
        </m:r>
        <m:r>
          <w:rPr>
            <w:rFonts w:ascii="Cambria Math" w:hAnsi="Cambria Math" w:cs="Segoe UI Light"/>
            <w:lang w:val="en-US"/>
          </w:rPr>
          <m:t>B</m:t>
        </m:r>
        <m:r>
          <w:rPr>
            <w:rFonts w:ascii="Cambria Math" w:hAnsi="Cambria Math" w:cs="Segoe UI Light"/>
            <w:lang w:val="en-US"/>
          </w:rPr>
          <m:t>1  / {i|i∈</m:t>
        </m:r>
        <m:r>
          <w:rPr>
            <w:rFonts w:ascii="Cambria Math" w:hAnsi="Cambria Math" w:cs="Segoe UI Light"/>
            <w:lang w:val="en-US"/>
          </w:rPr>
          <m:t>B</m:t>
        </m:r>
        <m:r>
          <w:rPr>
            <w:rFonts w:ascii="Cambria Math" w:hAnsi="Cambria Math" w:cs="Segoe UI Light"/>
            <w:lang w:val="en-US"/>
          </w:rPr>
          <m:t>1∧</m:t>
        </m:r>
        <m:r>
          <w:rPr>
            <w:rFonts w:ascii="Cambria Math" w:hAnsi="Cambria Math" w:cs="Segoe UI Light"/>
            <w:lang w:val="en-US"/>
          </w:rPr>
          <m:t>t</m:t>
        </m:r>
        <m:r>
          <w:rPr>
            <w:rFonts w:ascii="Cambria Math" w:hAnsi="Cambria Math" w:cs="Segoe UI Light"/>
            <w:lang w:val="en-US"/>
          </w:rPr>
          <m:t>i=v2}</m:t>
        </m:r>
        <m:r>
          <w:rPr>
            <w:rFonts w:ascii="Cambria Math" w:hAnsi="Cambria Math" w:cs="Segoe UI Light"/>
            <w:lang w:val="en-US"/>
          </w:rPr>
          <m:t>∪</m:t>
        </m:r>
        <m:r>
          <w:rPr>
            <w:rFonts w:ascii="Cambria Math" w:hAnsi="Cambria Math" w:cs="Segoe UI Light"/>
            <w:lang w:val="en-US"/>
          </w:rPr>
          <m:t>{i|i∈W1∧si=v2}</m:t>
        </m:r>
        <m:r>
          <w:rPr>
            <w:rFonts w:ascii="Cambria Math" w:hAnsi="Cambria Math" w:cs="Segoe UI Light"/>
            <w:lang w:val="en-US"/>
          </w:rPr>
          <m:t>, F2=</m:t>
        </m:r>
        <m:r>
          <w:rPr>
            <w:rFonts w:ascii="Cambria Math" w:hAnsi="Cambria Math" w:cs="Segoe UI Light"/>
            <w:lang w:val="en-US"/>
          </w:rPr>
          <m:t>F1∪</m:t>
        </m:r>
        <m:r>
          <w:rPr>
            <w:rFonts w:ascii="Cambria Math" w:hAnsi="Cambria Math" w:cs="Segoe UI Light"/>
            <w:lang w:val="en-US"/>
          </w:rPr>
          <m:t xml:space="preserve"> {i|i∈B1∧ti=v2}</m:t>
        </m:r>
        <m:r>
          <w:rPr>
            <w:rFonts w:ascii="Cambria Math" w:hAnsi="Cambria Math" w:cs="Segoe UI Light"/>
            <w:lang w:val="en-US"/>
          </w:rPr>
          <m:t xml:space="preserve"> , v2∈V}</m:t>
        </m:r>
      </m:oMath>
    </w:p>
    <w:p w:rsidR="00D65656" w:rsidRPr="00634387" w:rsidRDefault="00D65656" w:rsidP="00D65656">
      <w:pPr>
        <w:pStyle w:val="a5"/>
        <w:numPr>
          <w:ilvl w:val="0"/>
          <w:numId w:val="2"/>
        </w:numPr>
        <w:bidi/>
        <w:rPr>
          <w:rFonts w:ascii="Segoe UI Light" w:hAnsi="Segoe UI Light" w:cs="Segoe UI Light"/>
          <w:lang w:val="en-US"/>
        </w:rPr>
      </w:pPr>
      <w:r>
        <w:rPr>
          <w:rFonts w:ascii="Segoe UI Light" w:hAnsi="Segoe UI Light" w:cs="Segoe UI Light" w:hint="cs"/>
          <w:rtl/>
          <w:lang w:val="en-US"/>
        </w:rPr>
        <w:t>העומק המינימלי הוא 1, בהנחה שמצב מטרה ישיג מ</w:t>
      </w:r>
      <w:r w:rsidR="00C814B1">
        <w:rPr>
          <w:rFonts w:ascii="Segoe UI Light" w:hAnsi="Segoe UI Light" w:cs="Segoe UI Light" w:hint="cs"/>
          <w:rtl/>
          <w:lang w:val="en-US"/>
        </w:rPr>
        <w:t xml:space="preserve">צומת המקור. לפי סעיף 5, אמרנו שיש </w:t>
      </w:r>
      <w:r w:rsidR="00C814B1">
        <w:rPr>
          <w:rFonts w:ascii="Segoe UI Light" w:hAnsi="Segoe UI Light" w:cs="Segoe UI Light"/>
          <w:lang w:val="en-US"/>
        </w:rPr>
        <w:t>2k</w:t>
      </w:r>
      <w:r w:rsidR="00C814B1">
        <w:rPr>
          <w:rFonts w:ascii="Segoe UI Light" w:hAnsi="Segoe UI Light" w:cs="Segoe UI Light" w:hint="cs"/>
          <w:rtl/>
          <w:lang w:val="en-US"/>
        </w:rPr>
        <w:t xml:space="preserve"> מצבי מטרה. כיוון שמהגדרת האופרטור נעבור רק במצבי מטרה, העומק המקסימלי יהיה </w:t>
      </w:r>
      <w:r w:rsidR="00C814B1">
        <w:rPr>
          <w:rFonts w:ascii="Segoe UI Light" w:hAnsi="Segoe UI Light" w:cs="Segoe UI Light"/>
          <w:lang w:val="en-US"/>
        </w:rPr>
        <w:t>2k+1</w:t>
      </w:r>
      <w:r w:rsidR="00C814B1">
        <w:rPr>
          <w:rFonts w:ascii="Segoe UI Light" w:hAnsi="Segoe UI Light" w:cs="Segoe UI Light" w:hint="cs"/>
          <w:rtl/>
          <w:lang w:val="en-US"/>
        </w:rPr>
        <w:t>. הוספנו 1 כיוון שעוברים גם בצומת המקור.</w:t>
      </w:r>
      <w:bookmarkStart w:id="0" w:name="_GoBack"/>
      <w:bookmarkEnd w:id="0"/>
    </w:p>
    <w:sectPr w:rsidR="00D65656" w:rsidRPr="00634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B1FDE"/>
    <w:multiLevelType w:val="hybridMultilevel"/>
    <w:tmpl w:val="6B1EBE3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7F873288"/>
    <w:multiLevelType w:val="hybridMultilevel"/>
    <w:tmpl w:val="497479CE"/>
    <w:lvl w:ilvl="0" w:tplc="5C244B26">
      <w:start w:val="1"/>
      <w:numFmt w:val="decimal"/>
      <w:lvlText w:val="%1."/>
      <w:lvlJc w:val="left"/>
      <w:pPr>
        <w:ind w:left="720" w:hanging="360"/>
      </w:pPr>
      <w:rPr>
        <w:rFonts w:ascii="Segoe UI Light" w:hAnsi="Segoe UI Light" w:cs="Segoe UI Light"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D4"/>
    <w:rsid w:val="002624B8"/>
    <w:rsid w:val="00557995"/>
    <w:rsid w:val="00634387"/>
    <w:rsid w:val="00651369"/>
    <w:rsid w:val="006525EE"/>
    <w:rsid w:val="007870D4"/>
    <w:rsid w:val="008B6B5E"/>
    <w:rsid w:val="00940BD5"/>
    <w:rsid w:val="00943F12"/>
    <w:rsid w:val="00C814B1"/>
    <w:rsid w:val="00D65656"/>
    <w:rsid w:val="00F20802"/>
    <w:rsid w:val="00F64BF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5EC5"/>
  <w15:chartTrackingRefBased/>
  <w15:docId w15:val="{F6F897AC-56C7-42EA-A653-C7D137AD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64B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87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870D4"/>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7870D4"/>
    <w:pPr>
      <w:ind w:left="720"/>
      <w:contextualSpacing/>
    </w:pPr>
  </w:style>
  <w:style w:type="table" w:styleId="a6">
    <w:name w:val="Table Grid"/>
    <w:basedOn w:val="a1"/>
    <w:uiPriority w:val="39"/>
    <w:rsid w:val="00787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7870D4"/>
    <w:rPr>
      <w:color w:val="808080"/>
    </w:rPr>
  </w:style>
  <w:style w:type="character" w:customStyle="1" w:styleId="10">
    <w:name w:val="כותרת 1 תו"/>
    <w:basedOn w:val="a0"/>
    <w:link w:val="1"/>
    <w:uiPriority w:val="9"/>
    <w:rsid w:val="00F64B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7BF04-A760-4EC2-8CAE-68105E485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195</Words>
  <Characters>1117</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Gili</dc:creator>
  <cp:keywords/>
  <dc:description/>
  <cp:lastModifiedBy>Gili</cp:lastModifiedBy>
  <cp:revision>3</cp:revision>
  <dcterms:created xsi:type="dcterms:W3CDTF">2017-11-22T07:25:00Z</dcterms:created>
  <dcterms:modified xsi:type="dcterms:W3CDTF">2017-11-22T09:10:00Z</dcterms:modified>
</cp:coreProperties>
</file>