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6358F" w14:textId="41A061F1" w:rsidR="00AB3C3F" w:rsidRDefault="00456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6A61">
        <w:rPr>
          <w:rFonts w:ascii="Times New Roman" w:hAnsi="Times New Roman" w:cs="Times New Roman"/>
          <w:b/>
          <w:bCs/>
          <w:sz w:val="24"/>
          <w:szCs w:val="24"/>
        </w:rPr>
        <w:t xml:space="preserve">Using anonymized mobile </w:t>
      </w:r>
      <w:r w:rsidR="00506A61" w:rsidRPr="00506A61">
        <w:rPr>
          <w:rFonts w:ascii="Times New Roman" w:hAnsi="Times New Roman" w:cs="Times New Roman"/>
          <w:b/>
          <w:bCs/>
          <w:sz w:val="24"/>
          <w:szCs w:val="24"/>
        </w:rPr>
        <w:t>data to quantify human-wildlife interactions in protected areas</w:t>
      </w:r>
    </w:p>
    <w:p w14:paraId="40DA2687" w14:textId="0C04E9EE" w:rsidR="00506A61" w:rsidRDefault="00506A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38EFD9E" w14:textId="739861E3" w:rsidR="00506A61" w:rsidRDefault="00506A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Abstract</w:t>
      </w:r>
    </w:p>
    <w:p w14:paraId="37F0403F" w14:textId="16DD7141" w:rsidR="00506A61" w:rsidRDefault="00506A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84E7F36" w14:textId="1761747E" w:rsidR="00506A61" w:rsidRPr="0014664E" w:rsidRDefault="000E37E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1. </w:t>
      </w:r>
      <w:r w:rsidR="00506A61" w:rsidRPr="0014664E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6CC0223F" w14:textId="77777777" w:rsidR="00981922" w:rsidRDefault="008D45B4" w:rsidP="00192E3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Cities are rapidly expanding</w:t>
      </w:r>
      <w:r w:rsidR="00A72482">
        <w:rPr>
          <w:rFonts w:ascii="Times New Roman" w:hAnsi="Times New Roman" w:cs="Times New Roman"/>
          <w:sz w:val="24"/>
          <w:szCs w:val="24"/>
        </w:rPr>
        <w:t>,</w:t>
      </w:r>
      <w:r w:rsidR="00793238">
        <w:rPr>
          <w:rFonts w:ascii="Times New Roman" w:hAnsi="Times New Roman" w:cs="Times New Roman"/>
          <w:sz w:val="24"/>
          <w:szCs w:val="24"/>
        </w:rPr>
        <w:t xml:space="preserve"> creating new challenges for managing urban greenspaces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93238">
        <w:rPr>
          <w:rFonts w:ascii="Times New Roman" w:hAnsi="Times New Roman" w:cs="Times New Roman"/>
          <w:sz w:val="24"/>
          <w:szCs w:val="24"/>
        </w:rPr>
        <w:t>More than half of the global population currently live in cities and that number is projected to increase to almost 90% by the end of the century</w:t>
      </w:r>
      <w:r w:rsidR="002044B2">
        <w:rPr>
          <w:rFonts w:ascii="Times New Roman" w:hAnsi="Times New Roman" w:cs="Times New Roman"/>
          <w:sz w:val="24"/>
          <w:szCs w:val="24"/>
        </w:rPr>
        <w:t xml:space="preserve"> (citations)</w:t>
      </w:r>
      <w:r w:rsidR="00793238">
        <w:rPr>
          <w:rFonts w:ascii="Times New Roman" w:hAnsi="Times New Roman" w:cs="Times New Roman"/>
          <w:sz w:val="24"/>
          <w:szCs w:val="24"/>
        </w:rPr>
        <w:t xml:space="preserve">. </w:t>
      </w:r>
      <w:r w:rsidR="009B2435">
        <w:rPr>
          <w:rFonts w:ascii="Times New Roman" w:hAnsi="Times New Roman" w:cs="Times New Roman"/>
          <w:sz w:val="24"/>
          <w:szCs w:val="24"/>
        </w:rPr>
        <w:t xml:space="preserve">As these cities increase in size and area, greenspaces, such as parks, remnant natural areas, and protected reserves, face new stressors from human activity. </w:t>
      </w:r>
      <w:r w:rsidR="009F190D">
        <w:rPr>
          <w:rFonts w:ascii="Times New Roman" w:hAnsi="Times New Roman" w:cs="Times New Roman"/>
          <w:sz w:val="24"/>
          <w:szCs w:val="24"/>
        </w:rPr>
        <w:t>Direct human use of green spaces can negatively impact urban wildlife including trampling, introduction of exotics, and pollution (citations). However, urban green spaces are important for city residents as a place for exercise, recreation,</w:t>
      </w:r>
      <w:r w:rsidR="00AF2B69">
        <w:rPr>
          <w:rFonts w:ascii="Times New Roman" w:hAnsi="Times New Roman" w:cs="Times New Roman"/>
          <w:sz w:val="24"/>
          <w:szCs w:val="24"/>
        </w:rPr>
        <w:t xml:space="preserve"> socialization,</w:t>
      </w:r>
      <w:r w:rsidR="009F190D">
        <w:rPr>
          <w:rFonts w:ascii="Times New Roman" w:hAnsi="Times New Roman" w:cs="Times New Roman"/>
          <w:sz w:val="24"/>
          <w:szCs w:val="24"/>
        </w:rPr>
        <w:t xml:space="preserve"> and supporting mental well-being (citations). </w:t>
      </w:r>
      <w:r w:rsidR="00AF2B69">
        <w:rPr>
          <w:rFonts w:ascii="Times New Roman" w:hAnsi="Times New Roman" w:cs="Times New Roman"/>
          <w:sz w:val="24"/>
          <w:szCs w:val="24"/>
        </w:rPr>
        <w:t xml:space="preserve">Thus, managing these spaces is a delicate balancing act </w:t>
      </w:r>
      <w:r w:rsidR="00A72482">
        <w:rPr>
          <w:rFonts w:ascii="Times New Roman" w:hAnsi="Times New Roman" w:cs="Times New Roman"/>
          <w:sz w:val="24"/>
          <w:szCs w:val="24"/>
        </w:rPr>
        <w:t>between</w:t>
      </w:r>
      <w:r w:rsidR="00AF2B69">
        <w:rPr>
          <w:rFonts w:ascii="Times New Roman" w:hAnsi="Times New Roman" w:cs="Times New Roman"/>
          <w:sz w:val="24"/>
          <w:szCs w:val="24"/>
        </w:rPr>
        <w:t xml:space="preserve"> </w:t>
      </w:r>
      <w:r w:rsidR="00A72482">
        <w:rPr>
          <w:rFonts w:ascii="Times New Roman" w:hAnsi="Times New Roman" w:cs="Times New Roman"/>
          <w:sz w:val="24"/>
          <w:szCs w:val="24"/>
        </w:rPr>
        <w:t>utility for</w:t>
      </w:r>
      <w:r w:rsidR="00AF2B69">
        <w:rPr>
          <w:rFonts w:ascii="Times New Roman" w:hAnsi="Times New Roman" w:cs="Times New Roman"/>
          <w:sz w:val="24"/>
          <w:szCs w:val="24"/>
        </w:rPr>
        <w:t xml:space="preserve"> people and conservation of biodiversity.</w:t>
      </w:r>
      <w:r w:rsidR="00A724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4BFDD6" w14:textId="77777777" w:rsidR="001B31A0" w:rsidRDefault="00D13EEB" w:rsidP="0098192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of the main limitations in effectively managing urban greenspace is the uncertainty around how and when people use these areas. </w:t>
      </w:r>
      <w:r w:rsidR="000240EC">
        <w:rPr>
          <w:rFonts w:ascii="Times New Roman" w:hAnsi="Times New Roman" w:cs="Times New Roman"/>
          <w:sz w:val="24"/>
          <w:szCs w:val="24"/>
        </w:rPr>
        <w:t xml:space="preserve">Although some parks use a reservation-based system with controlled points of entry, other urban greenspaces are more open with </w:t>
      </w:r>
      <w:r w:rsidR="00DD675A">
        <w:rPr>
          <w:rFonts w:ascii="Times New Roman" w:hAnsi="Times New Roman" w:cs="Times New Roman"/>
          <w:sz w:val="24"/>
          <w:szCs w:val="24"/>
        </w:rPr>
        <w:t xml:space="preserve">many access points. Trails are meant to facilitate human movement and reduce disturbance to biodiversity, but residents will </w:t>
      </w:r>
      <w:r w:rsidR="00CF3426">
        <w:rPr>
          <w:rFonts w:ascii="Times New Roman" w:hAnsi="Times New Roman" w:cs="Times New Roman"/>
          <w:sz w:val="24"/>
          <w:szCs w:val="24"/>
        </w:rPr>
        <w:t xml:space="preserve">still venture off-trail or erode new paths of easily navigable terrain, i.e., desire lines (citations). </w:t>
      </w:r>
      <w:r w:rsidR="00DD675A">
        <w:rPr>
          <w:rFonts w:ascii="Times New Roman" w:hAnsi="Times New Roman" w:cs="Times New Roman"/>
          <w:sz w:val="24"/>
          <w:szCs w:val="24"/>
        </w:rPr>
        <w:t xml:space="preserve"> </w:t>
      </w:r>
      <w:r w:rsidR="00541AB0">
        <w:rPr>
          <w:rFonts w:ascii="Times New Roman" w:hAnsi="Times New Roman" w:cs="Times New Roman"/>
          <w:sz w:val="24"/>
          <w:szCs w:val="24"/>
        </w:rPr>
        <w:t>Determining areas of high disturbance (i.e., high traffic), potential off-trail use, and overlap with sensitive species, can all be achieved through understanding human mobility in greenspaces. However, capturing human mobility at</w:t>
      </w:r>
      <w:r w:rsidR="004F73B8">
        <w:rPr>
          <w:rFonts w:ascii="Times New Roman" w:hAnsi="Times New Roman" w:cs="Times New Roman"/>
          <w:sz w:val="24"/>
          <w:szCs w:val="24"/>
        </w:rPr>
        <w:t xml:space="preserve"> a </w:t>
      </w:r>
      <w:r w:rsidR="00541AB0">
        <w:rPr>
          <w:rFonts w:ascii="Times New Roman" w:hAnsi="Times New Roman" w:cs="Times New Roman"/>
          <w:sz w:val="24"/>
          <w:szCs w:val="24"/>
        </w:rPr>
        <w:t>resolution</w:t>
      </w:r>
      <w:r w:rsidR="004F73B8">
        <w:rPr>
          <w:rFonts w:ascii="Times New Roman" w:hAnsi="Times New Roman" w:cs="Times New Roman"/>
          <w:sz w:val="24"/>
          <w:szCs w:val="24"/>
        </w:rPr>
        <w:t xml:space="preserve"> fine enough for management, such as less than 100 x 100 m,</w:t>
      </w:r>
      <w:r w:rsidR="00541AB0">
        <w:rPr>
          <w:rFonts w:ascii="Times New Roman" w:hAnsi="Times New Roman" w:cs="Times New Roman"/>
          <w:sz w:val="24"/>
          <w:szCs w:val="24"/>
        </w:rPr>
        <w:t xml:space="preserve"> is challenging. </w:t>
      </w:r>
      <w:r w:rsidR="004F73B8">
        <w:rPr>
          <w:rFonts w:ascii="Times New Roman" w:hAnsi="Times New Roman" w:cs="Times New Roman"/>
          <w:sz w:val="24"/>
          <w:szCs w:val="24"/>
        </w:rPr>
        <w:t xml:space="preserve">Previous methods for quantifying </w:t>
      </w:r>
      <w:r w:rsidR="00FD3C23">
        <w:rPr>
          <w:rFonts w:ascii="Times New Roman" w:hAnsi="Times New Roman" w:cs="Times New Roman"/>
          <w:sz w:val="24"/>
          <w:szCs w:val="24"/>
        </w:rPr>
        <w:t xml:space="preserve">human activity </w:t>
      </w:r>
      <w:r w:rsidR="004F73B8">
        <w:rPr>
          <w:rFonts w:ascii="Times New Roman" w:hAnsi="Times New Roman" w:cs="Times New Roman"/>
          <w:sz w:val="24"/>
          <w:szCs w:val="24"/>
        </w:rPr>
        <w:t xml:space="preserve">include record keeping visitors at entrance </w:t>
      </w:r>
      <w:r w:rsidR="00FD3C23">
        <w:rPr>
          <w:rFonts w:ascii="Times New Roman" w:hAnsi="Times New Roman" w:cs="Times New Roman"/>
          <w:sz w:val="24"/>
          <w:szCs w:val="24"/>
        </w:rPr>
        <w:t xml:space="preserve">points </w:t>
      </w:r>
      <w:r w:rsidR="004F73B8">
        <w:rPr>
          <w:rFonts w:ascii="Times New Roman" w:hAnsi="Times New Roman" w:cs="Times New Roman"/>
          <w:sz w:val="24"/>
          <w:szCs w:val="24"/>
        </w:rPr>
        <w:t xml:space="preserve">or camera traps to track the number of visitors. However, this data neglects any spatial component of what visitors do past the </w:t>
      </w:r>
      <w:r w:rsidR="00FD3C23">
        <w:rPr>
          <w:rFonts w:ascii="Times New Roman" w:hAnsi="Times New Roman" w:cs="Times New Roman"/>
          <w:sz w:val="24"/>
          <w:szCs w:val="24"/>
        </w:rPr>
        <w:t>control point.</w:t>
      </w:r>
      <w:r w:rsidR="004F73B8">
        <w:rPr>
          <w:rFonts w:ascii="Times New Roman" w:hAnsi="Times New Roman" w:cs="Times New Roman"/>
          <w:sz w:val="24"/>
          <w:szCs w:val="24"/>
        </w:rPr>
        <w:t xml:space="preserve"> </w:t>
      </w:r>
      <w:r w:rsidR="00AC1FC6">
        <w:rPr>
          <w:rFonts w:ascii="Times New Roman" w:hAnsi="Times New Roman" w:cs="Times New Roman"/>
          <w:sz w:val="24"/>
          <w:szCs w:val="24"/>
        </w:rPr>
        <w:t xml:space="preserve">Using social media </w:t>
      </w:r>
      <w:r w:rsidR="00152BDF">
        <w:rPr>
          <w:rFonts w:ascii="Times New Roman" w:hAnsi="Times New Roman" w:cs="Times New Roman"/>
          <w:sz w:val="24"/>
          <w:szCs w:val="24"/>
        </w:rPr>
        <w:t>can be effective to track actions and activity from geotags of images, but this data can be biased towards individual behaviours and points of interest (</w:t>
      </w:r>
      <w:commentRangeStart w:id="0"/>
      <w:proofErr w:type="spellStart"/>
      <w:r w:rsidR="00152BDF">
        <w:rPr>
          <w:rFonts w:ascii="Times New Roman" w:hAnsi="Times New Roman" w:cs="Times New Roman"/>
          <w:sz w:val="24"/>
          <w:szCs w:val="24"/>
        </w:rPr>
        <w:t>Wilkins</w:t>
      </w:r>
      <w:proofErr w:type="spellEnd"/>
      <w:r w:rsidR="00152BDF">
        <w:rPr>
          <w:rFonts w:ascii="Times New Roman" w:hAnsi="Times New Roman" w:cs="Times New Roman"/>
          <w:sz w:val="24"/>
          <w:szCs w:val="24"/>
        </w:rPr>
        <w:t xml:space="preserve"> et al. 2021</w:t>
      </w:r>
      <w:commentRangeEnd w:id="0"/>
      <w:r w:rsidR="00152BDF">
        <w:rPr>
          <w:rStyle w:val="CommentReference"/>
        </w:rPr>
        <w:commentReference w:id="0"/>
      </w:r>
      <w:r w:rsidR="00152BDF">
        <w:rPr>
          <w:rFonts w:ascii="Times New Roman" w:hAnsi="Times New Roman" w:cs="Times New Roman"/>
          <w:sz w:val="24"/>
          <w:szCs w:val="24"/>
        </w:rPr>
        <w:t xml:space="preserve">). With the widespread adoption of mobile smart phones, using anonymized mobility data </w:t>
      </w:r>
      <w:r w:rsidR="001B31A0">
        <w:rPr>
          <w:rFonts w:ascii="Times New Roman" w:hAnsi="Times New Roman" w:cs="Times New Roman"/>
          <w:sz w:val="24"/>
          <w:szCs w:val="24"/>
        </w:rPr>
        <w:t xml:space="preserve">can be an effective tool in determining use of urban green spaces. </w:t>
      </w:r>
    </w:p>
    <w:p w14:paraId="549611C4" w14:textId="348C0704" w:rsidR="008D45B4" w:rsidRPr="000E37EC" w:rsidRDefault="000E37EC" w:rsidP="000E37E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37EC">
        <w:rPr>
          <w:rFonts w:ascii="Times New Roman" w:hAnsi="Times New Roman" w:cs="Times New Roman"/>
          <w:sz w:val="24"/>
          <w:szCs w:val="24"/>
        </w:rPr>
        <w:t>Challenges with anonymized mobile data</w:t>
      </w:r>
    </w:p>
    <w:p w14:paraId="566324EA" w14:textId="39972B72" w:rsidR="000E37EC" w:rsidRPr="000E37EC" w:rsidRDefault="00516EEE" w:rsidP="00516EEE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location data from mobile smart phones (hereafter mobility data) is not without limitations. </w:t>
      </w:r>
      <w:r w:rsidR="00CD54D8">
        <w:rPr>
          <w:rFonts w:ascii="Times New Roman" w:hAnsi="Times New Roman" w:cs="Times New Roman"/>
          <w:sz w:val="24"/>
          <w:szCs w:val="24"/>
        </w:rPr>
        <w:t>Rightly</w:t>
      </w:r>
      <w:r w:rsidR="009E5111">
        <w:rPr>
          <w:rFonts w:ascii="Times New Roman" w:hAnsi="Times New Roman" w:cs="Times New Roman"/>
          <w:sz w:val="24"/>
          <w:szCs w:val="24"/>
        </w:rPr>
        <w:t xml:space="preserve"> so, mobility data is often anonymized by aggregating activity patterns to coarse resolutions to prevent harassment, crime, or injustice (</w:t>
      </w:r>
      <w:commentRangeStart w:id="1"/>
      <w:r w:rsidR="009E5111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9E5111">
        <w:rPr>
          <w:rFonts w:ascii="Times New Roman" w:hAnsi="Times New Roman" w:cs="Times New Roman"/>
          <w:sz w:val="24"/>
          <w:szCs w:val="24"/>
        </w:rPr>
        <w:t>Montjoye</w:t>
      </w:r>
      <w:proofErr w:type="spellEnd"/>
      <w:r w:rsidR="009E5111">
        <w:rPr>
          <w:rFonts w:ascii="Times New Roman" w:hAnsi="Times New Roman" w:cs="Times New Roman"/>
          <w:sz w:val="24"/>
          <w:szCs w:val="24"/>
        </w:rPr>
        <w:t xml:space="preserve"> et al. 2013</w:t>
      </w:r>
      <w:commentRangeEnd w:id="1"/>
      <w:r w:rsidR="00CD54D8">
        <w:rPr>
          <w:rFonts w:ascii="Times New Roman" w:hAnsi="Times New Roman" w:cs="Times New Roman"/>
          <w:sz w:val="24"/>
          <w:szCs w:val="24"/>
        </w:rPr>
        <w:t xml:space="preserve">; </w:t>
      </w:r>
      <w:commentRangeStart w:id="2"/>
      <w:r w:rsidR="00CD54D8">
        <w:rPr>
          <w:rFonts w:ascii="Times New Roman" w:hAnsi="Times New Roman" w:cs="Times New Roman"/>
          <w:sz w:val="24"/>
          <w:szCs w:val="24"/>
        </w:rPr>
        <w:t>UN Global Pulse</w:t>
      </w:r>
      <w:commentRangeEnd w:id="2"/>
      <w:r w:rsidR="00CD54D8">
        <w:rPr>
          <w:rStyle w:val="CommentReference"/>
        </w:rPr>
        <w:commentReference w:id="2"/>
      </w:r>
      <w:r w:rsidR="009E5111">
        <w:rPr>
          <w:rStyle w:val="CommentReference"/>
        </w:rPr>
        <w:commentReference w:id="1"/>
      </w:r>
      <w:r w:rsidR="009E5111">
        <w:rPr>
          <w:rFonts w:ascii="Times New Roman" w:hAnsi="Times New Roman" w:cs="Times New Roman"/>
          <w:sz w:val="24"/>
          <w:szCs w:val="24"/>
        </w:rPr>
        <w:t>)</w:t>
      </w:r>
      <w:r w:rsidR="00CD54D8">
        <w:rPr>
          <w:rFonts w:ascii="Times New Roman" w:hAnsi="Times New Roman" w:cs="Times New Roman"/>
          <w:sz w:val="24"/>
          <w:szCs w:val="24"/>
        </w:rPr>
        <w:t xml:space="preserve">. </w:t>
      </w:r>
      <w:r w:rsidR="00D94BF2">
        <w:rPr>
          <w:rFonts w:ascii="Times New Roman" w:hAnsi="Times New Roman" w:cs="Times New Roman"/>
          <w:sz w:val="24"/>
          <w:szCs w:val="24"/>
        </w:rPr>
        <w:t>This prevents tracking individual behaviours, activity by demographics, or fine resolution of activity patterns (e.g., &lt; 10 m).</w:t>
      </w:r>
    </w:p>
    <w:sectPr w:rsidR="000E37EC" w:rsidRPr="000E37EC" w:rsidSect="00304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ex Filazzola" w:date="2022-01-28T08:59:00Z" w:initials="AF">
    <w:p w14:paraId="7B1B095B" w14:textId="77777777" w:rsidR="00152BDF" w:rsidRDefault="00152BDF" w:rsidP="00A023D3">
      <w:pPr>
        <w:pStyle w:val="CommentText"/>
      </w:pPr>
      <w:r>
        <w:rPr>
          <w:rStyle w:val="CommentReference"/>
        </w:rPr>
        <w:annotationRef/>
      </w:r>
      <w:hyperlink r:id="rId1" w:history="1">
        <w:r w:rsidRPr="00A023D3">
          <w:rPr>
            <w:rStyle w:val="Hyperlink"/>
          </w:rPr>
          <w:t>https://link.springer.com/article/10.1007/s00267-020-01373-7</w:t>
        </w:r>
      </w:hyperlink>
    </w:p>
  </w:comment>
  <w:comment w:id="2" w:author="Alex Filazzola" w:date="2022-01-28T10:05:00Z" w:initials="AF">
    <w:p w14:paraId="2B82CCA4" w14:textId="77777777" w:rsidR="00CD54D8" w:rsidRDefault="00CD54D8" w:rsidP="00905107">
      <w:pPr>
        <w:pStyle w:val="CommentText"/>
      </w:pPr>
      <w:r>
        <w:rPr>
          <w:rStyle w:val="CommentReference"/>
        </w:rPr>
        <w:annotationRef/>
      </w:r>
      <w:hyperlink r:id="rId2" w:history="1">
        <w:r w:rsidRPr="00905107">
          <w:rPr>
            <w:rStyle w:val="Hyperlink"/>
          </w:rPr>
          <w:t>https://www.unglobalpulse.org/document/mapping-the-risk-utility-landscape-of-mobile-data-for-sustainable-development-and-humanitarian-action/</w:t>
        </w:r>
      </w:hyperlink>
    </w:p>
  </w:comment>
  <w:comment w:id="1" w:author="Alex Filazzola" w:date="2022-01-28T10:04:00Z" w:initials="AF">
    <w:p w14:paraId="08A9D19F" w14:textId="53F177BC" w:rsidR="009E5111" w:rsidRDefault="009E5111" w:rsidP="006A1D0A">
      <w:pPr>
        <w:pStyle w:val="CommentText"/>
      </w:pPr>
      <w:r>
        <w:rPr>
          <w:rStyle w:val="CommentReference"/>
        </w:rPr>
        <w:annotationRef/>
      </w:r>
      <w:hyperlink r:id="rId3" w:history="1">
        <w:r w:rsidRPr="006A1D0A">
          <w:rPr>
            <w:rStyle w:val="Hyperlink"/>
          </w:rPr>
          <w:t>https://www.nature.com/articles/srep01376</w:t>
        </w:r>
      </w:hyperlink>
      <w:r>
        <w:t>;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B1B095B" w15:done="0"/>
  <w15:commentEx w15:paraId="2B82CCA4" w15:done="0"/>
  <w15:commentEx w15:paraId="08A9D19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E2EF0" w16cex:dateUtc="2022-01-28T13:59:00Z"/>
  <w16cex:commentExtensible w16cex:durableId="259E3E54" w16cex:dateUtc="2022-01-28T15:05:00Z"/>
  <w16cex:commentExtensible w16cex:durableId="259E3E25" w16cex:dateUtc="2022-01-28T15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B1B095B" w16cid:durableId="259E2EF0"/>
  <w16cid:commentId w16cid:paraId="2B82CCA4" w16cid:durableId="259E3E54"/>
  <w16cid:commentId w16cid:paraId="08A9D19F" w16cid:durableId="259E3E2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447C7"/>
    <w:multiLevelType w:val="multilevel"/>
    <w:tmpl w:val="B8B698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x Filazzola">
    <w15:presenceInfo w15:providerId="Windows Live" w15:userId="ee339a26ed661f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C6B"/>
    <w:rsid w:val="000240EC"/>
    <w:rsid w:val="000E37EC"/>
    <w:rsid w:val="0014664E"/>
    <w:rsid w:val="00152BDF"/>
    <w:rsid w:val="00192E38"/>
    <w:rsid w:val="001B31A0"/>
    <w:rsid w:val="001E7AFE"/>
    <w:rsid w:val="002044B2"/>
    <w:rsid w:val="0030418B"/>
    <w:rsid w:val="004566CD"/>
    <w:rsid w:val="004F73B8"/>
    <w:rsid w:val="00506A61"/>
    <w:rsid w:val="00516EEE"/>
    <w:rsid w:val="00541AB0"/>
    <w:rsid w:val="00793238"/>
    <w:rsid w:val="008D45B4"/>
    <w:rsid w:val="00981922"/>
    <w:rsid w:val="009B2435"/>
    <w:rsid w:val="009E5111"/>
    <w:rsid w:val="009F190D"/>
    <w:rsid w:val="00A72482"/>
    <w:rsid w:val="00AB3C3F"/>
    <w:rsid w:val="00AC1FC6"/>
    <w:rsid w:val="00AF2B69"/>
    <w:rsid w:val="00B015D0"/>
    <w:rsid w:val="00B71C6B"/>
    <w:rsid w:val="00CD54D8"/>
    <w:rsid w:val="00CF3426"/>
    <w:rsid w:val="00D13EEB"/>
    <w:rsid w:val="00D94BF2"/>
    <w:rsid w:val="00DD675A"/>
    <w:rsid w:val="00FD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ABE48"/>
  <w15:chartTrackingRefBased/>
  <w15:docId w15:val="{F47E4F2F-4C4E-499C-B0D5-D5F212C38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52B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52B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52B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2B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2BD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2B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2BD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3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nature.com/articles/srep01376" TargetMode="External"/><Relationship Id="rId2" Type="http://schemas.openxmlformats.org/officeDocument/2006/relationships/hyperlink" Target="https://www.unglobalpulse.org/document/mapping-the-risk-utility-landscape-of-mobile-data-for-sustainable-development-and-humanitarian-action/" TargetMode="External"/><Relationship Id="rId1" Type="http://schemas.openxmlformats.org/officeDocument/2006/relationships/hyperlink" Target="https://link.springer.com/article/10.1007/s00267-020-01373-7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3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Filazzola</dc:creator>
  <cp:keywords/>
  <dc:description/>
  <cp:lastModifiedBy>Alex Filazzola</cp:lastModifiedBy>
  <cp:revision>18</cp:revision>
  <dcterms:created xsi:type="dcterms:W3CDTF">2022-01-27T16:08:00Z</dcterms:created>
  <dcterms:modified xsi:type="dcterms:W3CDTF">2022-01-28T15:07:00Z</dcterms:modified>
</cp:coreProperties>
</file>