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263" w:rsidRDefault="00191263" w:rsidP="00191263">
      <w:r>
        <w:t>3. Buat tabel perbandingan dari metoda Dynamic Programming, Monte Carlo, SARSA, Q-Learning, dan Deep Q Learning.</w:t>
      </w:r>
    </w:p>
    <w:tbl>
      <w:tblPr>
        <w:tblStyle w:val="TableGrid"/>
        <w:tblW w:w="0" w:type="auto"/>
        <w:tblLook w:val="04A0" w:firstRow="1" w:lastRow="0" w:firstColumn="1" w:lastColumn="0" w:noHBand="0" w:noVBand="1"/>
      </w:tblPr>
      <w:tblGrid>
        <w:gridCol w:w="510"/>
        <w:gridCol w:w="2190"/>
        <w:gridCol w:w="1611"/>
        <w:gridCol w:w="1508"/>
        <w:gridCol w:w="2007"/>
        <w:gridCol w:w="1524"/>
      </w:tblGrid>
      <w:tr w:rsidR="00191263" w:rsidTr="00191263">
        <w:tc>
          <w:tcPr>
            <w:tcW w:w="421" w:type="dxa"/>
          </w:tcPr>
          <w:p w:rsidR="00191263" w:rsidRPr="006459D4" w:rsidRDefault="00191263">
            <w:pPr>
              <w:rPr>
                <w:b/>
              </w:rPr>
            </w:pPr>
            <w:r w:rsidRPr="006459D4">
              <w:rPr>
                <w:b/>
              </w:rPr>
              <w:t>NO</w:t>
            </w:r>
          </w:p>
        </w:tc>
        <w:tc>
          <w:tcPr>
            <w:tcW w:w="2695" w:type="dxa"/>
          </w:tcPr>
          <w:p w:rsidR="00191263" w:rsidRPr="006459D4" w:rsidRDefault="00191263" w:rsidP="006459D4">
            <w:pPr>
              <w:jc w:val="center"/>
              <w:rPr>
                <w:b/>
              </w:rPr>
            </w:pPr>
            <w:r w:rsidRPr="006459D4">
              <w:rPr>
                <w:b/>
              </w:rPr>
              <w:t>Dynamic Programming</w:t>
            </w:r>
          </w:p>
        </w:tc>
        <w:tc>
          <w:tcPr>
            <w:tcW w:w="1558" w:type="dxa"/>
          </w:tcPr>
          <w:p w:rsidR="00191263" w:rsidRPr="006459D4" w:rsidRDefault="00191263" w:rsidP="006459D4">
            <w:pPr>
              <w:jc w:val="center"/>
              <w:rPr>
                <w:b/>
              </w:rPr>
            </w:pPr>
            <w:r w:rsidRPr="006459D4">
              <w:rPr>
                <w:b/>
              </w:rPr>
              <w:t>Monte Carlo</w:t>
            </w:r>
          </w:p>
        </w:tc>
        <w:tc>
          <w:tcPr>
            <w:tcW w:w="1558" w:type="dxa"/>
          </w:tcPr>
          <w:p w:rsidR="00191263" w:rsidRPr="006459D4" w:rsidRDefault="00191263" w:rsidP="006459D4">
            <w:pPr>
              <w:jc w:val="center"/>
              <w:rPr>
                <w:b/>
              </w:rPr>
            </w:pPr>
            <w:r w:rsidRPr="006459D4">
              <w:rPr>
                <w:b/>
              </w:rPr>
              <w:t>S</w:t>
            </w:r>
            <w:r w:rsidRPr="006459D4">
              <w:rPr>
                <w:b/>
              </w:rPr>
              <w:t>ARSA,</w:t>
            </w:r>
          </w:p>
        </w:tc>
        <w:tc>
          <w:tcPr>
            <w:tcW w:w="1559" w:type="dxa"/>
          </w:tcPr>
          <w:p w:rsidR="00191263" w:rsidRPr="006459D4" w:rsidRDefault="00191263" w:rsidP="006459D4">
            <w:pPr>
              <w:jc w:val="center"/>
              <w:rPr>
                <w:b/>
              </w:rPr>
            </w:pPr>
            <w:r w:rsidRPr="006459D4">
              <w:rPr>
                <w:b/>
              </w:rPr>
              <w:t>Q</w:t>
            </w:r>
            <w:r w:rsidRPr="006459D4">
              <w:rPr>
                <w:b/>
              </w:rPr>
              <w:t>-Learning,</w:t>
            </w:r>
          </w:p>
        </w:tc>
        <w:tc>
          <w:tcPr>
            <w:tcW w:w="1559" w:type="dxa"/>
          </w:tcPr>
          <w:p w:rsidR="00191263" w:rsidRPr="006459D4" w:rsidRDefault="00191263" w:rsidP="006459D4">
            <w:pPr>
              <w:jc w:val="center"/>
              <w:rPr>
                <w:b/>
              </w:rPr>
            </w:pPr>
            <w:r w:rsidRPr="006459D4">
              <w:rPr>
                <w:b/>
              </w:rPr>
              <w:t>Deep Q Learning</w:t>
            </w:r>
          </w:p>
        </w:tc>
      </w:tr>
      <w:tr w:rsidR="00191263" w:rsidTr="00191263">
        <w:tc>
          <w:tcPr>
            <w:tcW w:w="421" w:type="dxa"/>
          </w:tcPr>
          <w:p w:rsidR="00191263" w:rsidRPr="006459D4" w:rsidRDefault="00191263">
            <w:pPr>
              <w:rPr>
                <w:b/>
              </w:rPr>
            </w:pPr>
            <w:r w:rsidRPr="006459D4">
              <w:rPr>
                <w:b/>
              </w:rPr>
              <w:t>1.</w:t>
            </w:r>
          </w:p>
        </w:tc>
        <w:tc>
          <w:tcPr>
            <w:tcW w:w="2695" w:type="dxa"/>
          </w:tcPr>
          <w:p w:rsidR="00191263" w:rsidRPr="00191263" w:rsidRDefault="00191263" w:rsidP="00191263">
            <w:pPr>
              <w:tabs>
                <w:tab w:val="left" w:pos="827"/>
                <w:tab w:val="left" w:pos="828"/>
              </w:tabs>
              <w:ind w:right="38"/>
              <w:rPr>
                <w:sz w:val="20"/>
              </w:rPr>
            </w:pPr>
            <w:proofErr w:type="gramStart"/>
            <w:r w:rsidRPr="00191263">
              <w:rPr>
                <w:sz w:val="20"/>
              </w:rPr>
              <w:t>metode</w:t>
            </w:r>
            <w:proofErr w:type="gramEnd"/>
            <w:r w:rsidRPr="00191263">
              <w:rPr>
                <w:spacing w:val="25"/>
                <w:sz w:val="20"/>
              </w:rPr>
              <w:t xml:space="preserve"> </w:t>
            </w:r>
            <w:r w:rsidRPr="00191263">
              <w:rPr>
                <w:sz w:val="20"/>
              </w:rPr>
              <w:t>pemecahan</w:t>
            </w:r>
            <w:r w:rsidRPr="00191263">
              <w:rPr>
                <w:spacing w:val="26"/>
                <w:sz w:val="20"/>
              </w:rPr>
              <w:t xml:space="preserve"> </w:t>
            </w:r>
            <w:r w:rsidRPr="00191263">
              <w:rPr>
                <w:sz w:val="20"/>
              </w:rPr>
              <w:t>masalah dengan</w:t>
            </w:r>
            <w:r w:rsidRPr="00191263">
              <w:rPr>
                <w:spacing w:val="40"/>
                <w:sz w:val="20"/>
              </w:rPr>
              <w:t xml:space="preserve"> </w:t>
            </w:r>
            <w:r w:rsidRPr="00191263">
              <w:rPr>
                <w:sz w:val="20"/>
              </w:rPr>
              <w:t>menguraikan</w:t>
            </w:r>
            <w:r w:rsidRPr="00191263">
              <w:rPr>
                <w:spacing w:val="40"/>
                <w:sz w:val="20"/>
              </w:rPr>
              <w:t xml:space="preserve"> </w:t>
            </w:r>
            <w:r w:rsidRPr="00191263">
              <w:rPr>
                <w:sz w:val="20"/>
              </w:rPr>
              <w:t>solusi</w:t>
            </w:r>
            <w:r w:rsidRPr="00191263">
              <w:rPr>
                <w:spacing w:val="40"/>
                <w:sz w:val="20"/>
              </w:rPr>
              <w:t xml:space="preserve"> </w:t>
            </w:r>
            <w:r w:rsidRPr="00191263">
              <w:rPr>
                <w:sz w:val="20"/>
              </w:rPr>
              <w:t>menjadi</w:t>
            </w:r>
            <w:r w:rsidRPr="00191263">
              <w:rPr>
                <w:spacing w:val="40"/>
                <w:sz w:val="20"/>
              </w:rPr>
              <w:t xml:space="preserve"> </w:t>
            </w:r>
            <w:r w:rsidRPr="00191263">
              <w:rPr>
                <w:sz w:val="20"/>
              </w:rPr>
              <w:t>sekumpulan</w:t>
            </w:r>
            <w:r w:rsidRPr="00191263">
              <w:rPr>
                <w:spacing w:val="40"/>
                <w:sz w:val="20"/>
              </w:rPr>
              <w:t xml:space="preserve"> </w:t>
            </w:r>
            <w:r w:rsidRPr="00191263">
              <w:rPr>
                <w:sz w:val="20"/>
              </w:rPr>
              <w:t>langkah (</w:t>
            </w:r>
            <w:r w:rsidRPr="00191263">
              <w:rPr>
                <w:i/>
                <w:sz w:val="20"/>
              </w:rPr>
              <w:t>step</w:t>
            </w:r>
            <w:r w:rsidRPr="00191263">
              <w:rPr>
                <w:sz w:val="20"/>
              </w:rPr>
              <w:t>)</w:t>
            </w:r>
            <w:r w:rsidRPr="00191263">
              <w:rPr>
                <w:spacing w:val="22"/>
                <w:sz w:val="20"/>
              </w:rPr>
              <w:t xml:space="preserve"> </w:t>
            </w:r>
            <w:r w:rsidRPr="00191263">
              <w:rPr>
                <w:sz w:val="20"/>
              </w:rPr>
              <w:t>atau tahapan (</w:t>
            </w:r>
            <w:r w:rsidRPr="00191263">
              <w:rPr>
                <w:i/>
                <w:sz w:val="20"/>
              </w:rPr>
              <w:t>stage</w:t>
            </w:r>
            <w:r w:rsidRPr="00191263">
              <w:rPr>
                <w:sz w:val="20"/>
              </w:rPr>
              <w:t>)</w:t>
            </w:r>
            <w:r w:rsidRPr="00191263">
              <w:rPr>
                <w:spacing w:val="22"/>
                <w:sz w:val="20"/>
              </w:rPr>
              <w:t xml:space="preserve"> </w:t>
            </w:r>
            <w:r w:rsidRPr="00191263">
              <w:rPr>
                <w:sz w:val="20"/>
              </w:rPr>
              <w:t>sedemikian</w:t>
            </w:r>
            <w:r w:rsidRPr="00191263">
              <w:rPr>
                <w:spacing w:val="23"/>
                <w:sz w:val="20"/>
              </w:rPr>
              <w:t xml:space="preserve"> </w:t>
            </w:r>
            <w:r w:rsidRPr="00191263">
              <w:rPr>
                <w:sz w:val="20"/>
              </w:rPr>
              <w:t>sehingga</w:t>
            </w:r>
            <w:r w:rsidRPr="00191263">
              <w:rPr>
                <w:spacing w:val="24"/>
                <w:sz w:val="20"/>
              </w:rPr>
              <w:t xml:space="preserve"> </w:t>
            </w:r>
            <w:r w:rsidRPr="00191263">
              <w:rPr>
                <w:sz w:val="20"/>
              </w:rPr>
              <w:t>solusi dari persoalan dapat dipandang dari serangkaian keputusan</w:t>
            </w:r>
            <w:r w:rsidRPr="00191263">
              <w:rPr>
                <w:spacing w:val="40"/>
                <w:sz w:val="20"/>
              </w:rPr>
              <w:t xml:space="preserve"> </w:t>
            </w:r>
            <w:r w:rsidRPr="00191263">
              <w:rPr>
                <w:sz w:val="20"/>
              </w:rPr>
              <w:t>yang saling berkaitan.</w:t>
            </w:r>
          </w:p>
        </w:tc>
        <w:tc>
          <w:tcPr>
            <w:tcW w:w="1558" w:type="dxa"/>
          </w:tcPr>
          <w:p w:rsidR="00191263" w:rsidRDefault="00191263">
            <w:proofErr w:type="gramStart"/>
            <w:r>
              <w:rPr>
                <w:rFonts w:ascii="Arial" w:hAnsi="Arial" w:cs="Arial"/>
                <w:color w:val="202124"/>
                <w:shd w:val="clear" w:color="auto" w:fill="FFFFFF"/>
              </w:rPr>
              <w:t>percobaan</w:t>
            </w:r>
            <w:proofErr w:type="gramEnd"/>
            <w:r>
              <w:rPr>
                <w:rFonts w:ascii="Arial" w:hAnsi="Arial" w:cs="Arial"/>
                <w:color w:val="202124"/>
                <w:shd w:val="clear" w:color="auto" w:fill="FFFFFF"/>
              </w:rPr>
              <w:t xml:space="preserve"> pada unsur peluang (atau bersifat probabilistik) dengan menggunakan pengambilan sampel secara acak. </w:t>
            </w:r>
          </w:p>
        </w:tc>
        <w:tc>
          <w:tcPr>
            <w:tcW w:w="1558" w:type="dxa"/>
          </w:tcPr>
          <w:p w:rsidR="00191263" w:rsidRDefault="004803A6">
            <w:r>
              <w:t>Setiap step terdapat beberapa action yang akan dilakukan, selanjutnya agent akan mengalami pergeseran setelah melakukan action dan mendapatkan reward sesuai dengan action yang dilakukan. Reward tersebut membantu untuk memutuskan action selanjutnya.</w:t>
            </w:r>
          </w:p>
        </w:tc>
        <w:tc>
          <w:tcPr>
            <w:tcW w:w="1559" w:type="dxa"/>
          </w:tcPr>
          <w:p w:rsidR="00191263" w:rsidRDefault="00FF19ED">
            <w:r>
              <w:rPr>
                <w:rFonts w:ascii="Arial" w:hAnsi="Arial" w:cs="Arial"/>
                <w:color w:val="202124"/>
                <w:shd w:val="clear" w:color="auto" w:fill="FFFFFF"/>
              </w:rPr>
              <w:t>pencarian jalur</w:t>
            </w:r>
          </w:p>
        </w:tc>
        <w:tc>
          <w:tcPr>
            <w:tcW w:w="1559" w:type="dxa"/>
          </w:tcPr>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Deep   Q</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Learning</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 xml:space="preserve">merupakan   salah   satu </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 xml:space="preserve">basis  algoritme  RL  dengan  paradigma </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 xml:space="preserve">model </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free</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 xml:space="preserve">. </w:t>
            </w:r>
          </w:p>
          <w:p w:rsidR="00191263" w:rsidRDefault="00191263"/>
        </w:tc>
        <w:bookmarkStart w:id="0" w:name="_GoBack"/>
        <w:bookmarkEnd w:id="0"/>
      </w:tr>
      <w:tr w:rsidR="00191263" w:rsidTr="00191263">
        <w:tc>
          <w:tcPr>
            <w:tcW w:w="421" w:type="dxa"/>
          </w:tcPr>
          <w:p w:rsidR="00191263" w:rsidRPr="006459D4" w:rsidRDefault="006459D4">
            <w:pPr>
              <w:rPr>
                <w:b/>
              </w:rPr>
            </w:pPr>
            <w:r w:rsidRPr="006459D4">
              <w:rPr>
                <w:b/>
              </w:rPr>
              <w:t>2.</w:t>
            </w:r>
          </w:p>
        </w:tc>
        <w:tc>
          <w:tcPr>
            <w:tcW w:w="2695" w:type="dxa"/>
          </w:tcPr>
          <w:p w:rsidR="00191263" w:rsidRPr="00191263" w:rsidRDefault="00191263" w:rsidP="00191263">
            <w:pPr>
              <w:tabs>
                <w:tab w:val="left" w:pos="392"/>
              </w:tabs>
              <w:spacing w:line="229" w:lineRule="exact"/>
              <w:rPr>
                <w:sz w:val="20"/>
              </w:rPr>
            </w:pPr>
            <w:r w:rsidRPr="00191263">
              <w:rPr>
                <w:sz w:val="20"/>
              </w:rPr>
              <w:t>Terdapat</w:t>
            </w:r>
            <w:r w:rsidRPr="00191263">
              <w:rPr>
                <w:spacing w:val="-9"/>
                <w:sz w:val="20"/>
              </w:rPr>
              <w:t xml:space="preserve"> </w:t>
            </w:r>
            <w:r w:rsidRPr="00191263">
              <w:rPr>
                <w:sz w:val="20"/>
              </w:rPr>
              <w:t>sejumlah</w:t>
            </w:r>
            <w:r w:rsidRPr="00191263">
              <w:rPr>
                <w:spacing w:val="-8"/>
                <w:sz w:val="20"/>
              </w:rPr>
              <w:t xml:space="preserve"> </w:t>
            </w:r>
            <w:r w:rsidRPr="00191263">
              <w:rPr>
                <w:sz w:val="20"/>
              </w:rPr>
              <w:t>berhingga</w:t>
            </w:r>
            <w:r w:rsidRPr="00191263">
              <w:rPr>
                <w:spacing w:val="-6"/>
                <w:sz w:val="20"/>
              </w:rPr>
              <w:t xml:space="preserve"> </w:t>
            </w:r>
            <w:r w:rsidRPr="00191263">
              <w:rPr>
                <w:sz w:val="20"/>
              </w:rPr>
              <w:t>pilihan</w:t>
            </w:r>
            <w:r w:rsidRPr="00191263">
              <w:rPr>
                <w:spacing w:val="-7"/>
                <w:sz w:val="20"/>
              </w:rPr>
              <w:t xml:space="preserve"> </w:t>
            </w:r>
            <w:r w:rsidRPr="00191263">
              <w:rPr>
                <w:sz w:val="20"/>
              </w:rPr>
              <w:t>yang</w:t>
            </w:r>
            <w:r w:rsidRPr="00191263">
              <w:rPr>
                <w:spacing w:val="-7"/>
                <w:sz w:val="20"/>
              </w:rPr>
              <w:t xml:space="preserve"> </w:t>
            </w:r>
            <w:r w:rsidRPr="00191263">
              <w:rPr>
                <w:spacing w:val="-2"/>
                <w:sz w:val="20"/>
              </w:rPr>
              <w:t>mungkin.</w:t>
            </w:r>
          </w:p>
        </w:tc>
        <w:tc>
          <w:tcPr>
            <w:tcW w:w="1558" w:type="dxa"/>
          </w:tcPr>
          <w:p w:rsidR="00191263" w:rsidRDefault="004803A6">
            <w:r>
              <w:t>Dalam metode monte carlo faktor random dimasukkan kedalam model dengan melibatkan satu atau lebih variable random</w:t>
            </w:r>
          </w:p>
        </w:tc>
        <w:tc>
          <w:tcPr>
            <w:tcW w:w="1558" w:type="dxa"/>
          </w:tcPr>
          <w:p w:rsidR="00191263" w:rsidRDefault="00191263"/>
        </w:tc>
        <w:tc>
          <w:tcPr>
            <w:tcW w:w="1559" w:type="dxa"/>
          </w:tcPr>
          <w:p w:rsidR="00191263" w:rsidRDefault="00EC5D5E">
            <w:r>
              <w:t>Q-learning adalah pengembangan dari TemporalDifference yang juga biasa dikenal off-policy TD control.</w:t>
            </w:r>
          </w:p>
        </w:tc>
        <w:tc>
          <w:tcPr>
            <w:tcW w:w="1559" w:type="dxa"/>
          </w:tcPr>
          <w:p w:rsidR="006459D4" w:rsidRPr="006459D4" w:rsidRDefault="006459D4" w:rsidP="006459D4">
            <w:pPr>
              <w:shd w:val="clear" w:color="auto" w:fill="FFFFFF"/>
              <w:rPr>
                <w:rFonts w:ascii="Arial" w:eastAsia="Times New Roman" w:hAnsi="Arial" w:cs="Arial"/>
                <w:sz w:val="18"/>
                <w:szCs w:val="18"/>
              </w:rPr>
            </w:pPr>
            <w:r>
              <w:rPr>
                <w:rFonts w:ascii="Arial" w:eastAsia="Times New Roman" w:hAnsi="Arial" w:cs="Arial"/>
                <w:sz w:val="18"/>
                <w:szCs w:val="18"/>
              </w:rPr>
              <w:t xml:space="preserve">Deep </w:t>
            </w:r>
            <w:r w:rsidRPr="006459D4">
              <w:rPr>
                <w:rFonts w:ascii="Arial" w:eastAsia="Times New Roman" w:hAnsi="Arial" w:cs="Arial"/>
                <w:sz w:val="18"/>
                <w:szCs w:val="18"/>
              </w:rPr>
              <w:t xml:space="preserve">pada </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quadcopter</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 xml:space="preserve">membutuhkan    karakteristik    simulator    yang </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 xml:space="preserve">hampir    mendekati    dunia    nyata,    memiliki </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 xml:space="preserve">kemudahan    perangkat    lunak    dan    integrasi </w:t>
            </w:r>
          </w:p>
          <w:p w:rsidR="006459D4" w:rsidRPr="006459D4" w:rsidRDefault="006459D4" w:rsidP="006459D4">
            <w:pPr>
              <w:shd w:val="clear" w:color="auto" w:fill="FFFFFF"/>
              <w:rPr>
                <w:rFonts w:ascii="Arial" w:eastAsia="Times New Roman" w:hAnsi="Arial" w:cs="Arial"/>
                <w:sz w:val="18"/>
                <w:szCs w:val="18"/>
              </w:rPr>
            </w:pPr>
            <w:proofErr w:type="gramStart"/>
            <w:r w:rsidRPr="006459D4">
              <w:rPr>
                <w:rFonts w:ascii="Arial" w:eastAsia="Times New Roman" w:hAnsi="Arial" w:cs="Arial"/>
                <w:sz w:val="18"/>
                <w:szCs w:val="18"/>
              </w:rPr>
              <w:t>perangkat</w:t>
            </w:r>
            <w:proofErr w:type="gramEnd"/>
            <w:r w:rsidRPr="006459D4">
              <w:rPr>
                <w:rFonts w:ascii="Arial" w:eastAsia="Times New Roman" w:hAnsi="Arial" w:cs="Arial"/>
                <w:sz w:val="18"/>
                <w:szCs w:val="18"/>
              </w:rPr>
              <w:t xml:space="preserve"> keras.</w:t>
            </w:r>
          </w:p>
          <w:p w:rsidR="00191263" w:rsidRDefault="00191263"/>
        </w:tc>
      </w:tr>
      <w:tr w:rsidR="00191263" w:rsidTr="00191263">
        <w:tc>
          <w:tcPr>
            <w:tcW w:w="421" w:type="dxa"/>
          </w:tcPr>
          <w:p w:rsidR="00191263" w:rsidRPr="006459D4" w:rsidRDefault="006459D4">
            <w:pPr>
              <w:rPr>
                <w:b/>
              </w:rPr>
            </w:pPr>
            <w:r w:rsidRPr="006459D4">
              <w:rPr>
                <w:b/>
              </w:rPr>
              <w:t>3</w:t>
            </w:r>
          </w:p>
        </w:tc>
        <w:tc>
          <w:tcPr>
            <w:tcW w:w="2695" w:type="dxa"/>
          </w:tcPr>
          <w:p w:rsidR="00191263" w:rsidRPr="00191263" w:rsidRDefault="00191263" w:rsidP="00191263">
            <w:pPr>
              <w:tabs>
                <w:tab w:val="left" w:pos="392"/>
              </w:tabs>
              <w:spacing w:before="1"/>
              <w:ind w:right="44"/>
              <w:rPr>
                <w:sz w:val="20"/>
              </w:rPr>
            </w:pPr>
            <w:r w:rsidRPr="00191263">
              <w:rPr>
                <w:sz w:val="20"/>
              </w:rPr>
              <w:t xml:space="preserve">Solusi pada setiap tahap dibangun dari hasil solusi tahap </w:t>
            </w:r>
            <w:r w:rsidRPr="00191263">
              <w:rPr>
                <w:spacing w:val="-2"/>
                <w:sz w:val="20"/>
              </w:rPr>
              <w:t>sebelumnya.</w:t>
            </w:r>
          </w:p>
        </w:tc>
        <w:tc>
          <w:tcPr>
            <w:tcW w:w="1558" w:type="dxa"/>
          </w:tcPr>
          <w:p w:rsidR="00191263" w:rsidRDefault="00191263"/>
        </w:tc>
        <w:tc>
          <w:tcPr>
            <w:tcW w:w="1558" w:type="dxa"/>
          </w:tcPr>
          <w:p w:rsidR="00191263" w:rsidRDefault="00191263"/>
        </w:tc>
        <w:tc>
          <w:tcPr>
            <w:tcW w:w="1559" w:type="dxa"/>
          </w:tcPr>
          <w:p w:rsidR="00191263" w:rsidRDefault="00EC5D5E">
            <w:r>
              <w:t xml:space="preserve">Semakin kecil nilai γ, maka agen akan semakin mementingkan </w:t>
            </w:r>
            <w:r>
              <w:lastRenderedPageBreak/>
              <w:t>reward dekat, bukan reward di masa depan.</w:t>
            </w:r>
          </w:p>
        </w:tc>
        <w:tc>
          <w:tcPr>
            <w:tcW w:w="1559" w:type="dxa"/>
          </w:tcPr>
          <w:p w:rsidR="006459D4" w:rsidRPr="00EC5D5E" w:rsidRDefault="006459D4" w:rsidP="006459D4">
            <w:pPr>
              <w:shd w:val="clear" w:color="auto" w:fill="FFFFFF"/>
              <w:rPr>
                <w:rFonts w:ascii="Arial" w:eastAsia="Times New Roman" w:hAnsi="Arial" w:cs="Arial"/>
                <w:sz w:val="18"/>
                <w:szCs w:val="18"/>
              </w:rPr>
            </w:pPr>
            <w:r w:rsidRPr="00EC5D5E">
              <w:rPr>
                <w:rFonts w:ascii="Arial" w:eastAsia="Times New Roman" w:hAnsi="Arial" w:cs="Arial"/>
                <w:sz w:val="18"/>
                <w:szCs w:val="18"/>
              </w:rPr>
              <w:lastRenderedPageBreak/>
              <w:t>Deep  Q</w:t>
            </w:r>
          </w:p>
          <w:p w:rsidR="006459D4" w:rsidRPr="00EC5D5E" w:rsidRDefault="006459D4" w:rsidP="006459D4">
            <w:pPr>
              <w:shd w:val="clear" w:color="auto" w:fill="FFFFFF"/>
              <w:rPr>
                <w:rFonts w:ascii="Arial" w:eastAsia="Times New Roman" w:hAnsi="Arial" w:cs="Arial"/>
                <w:sz w:val="18"/>
                <w:szCs w:val="18"/>
              </w:rPr>
            </w:pPr>
            <w:r w:rsidRPr="00EC5D5E">
              <w:rPr>
                <w:rFonts w:ascii="Arial" w:eastAsia="Times New Roman" w:hAnsi="Arial" w:cs="Arial"/>
                <w:sz w:val="18"/>
                <w:szCs w:val="18"/>
              </w:rPr>
              <w:t>-</w:t>
            </w:r>
          </w:p>
          <w:p w:rsidR="006459D4" w:rsidRPr="00EC5D5E" w:rsidRDefault="006459D4" w:rsidP="006459D4">
            <w:pPr>
              <w:shd w:val="clear" w:color="auto" w:fill="FFFFFF"/>
              <w:rPr>
                <w:rFonts w:ascii="Arial" w:eastAsia="Times New Roman" w:hAnsi="Arial" w:cs="Arial"/>
                <w:sz w:val="18"/>
                <w:szCs w:val="18"/>
              </w:rPr>
            </w:pPr>
            <w:r w:rsidRPr="00EC5D5E">
              <w:rPr>
                <w:rFonts w:ascii="Arial" w:eastAsia="Times New Roman" w:hAnsi="Arial" w:cs="Arial"/>
                <w:sz w:val="18"/>
                <w:szCs w:val="18"/>
              </w:rPr>
              <w:t xml:space="preserve">Learning dapat secara efisien mengolah </w:t>
            </w:r>
          </w:p>
          <w:p w:rsidR="006459D4" w:rsidRPr="00EC5D5E" w:rsidRDefault="006459D4" w:rsidP="006459D4">
            <w:pPr>
              <w:shd w:val="clear" w:color="auto" w:fill="FFFFFF"/>
              <w:rPr>
                <w:rFonts w:ascii="Arial" w:eastAsia="Times New Roman" w:hAnsi="Arial" w:cs="Arial"/>
                <w:sz w:val="18"/>
                <w:szCs w:val="18"/>
              </w:rPr>
            </w:pPr>
            <w:r w:rsidRPr="00EC5D5E">
              <w:rPr>
                <w:rFonts w:ascii="Arial" w:eastAsia="Times New Roman" w:hAnsi="Arial" w:cs="Arial"/>
                <w:sz w:val="18"/>
                <w:szCs w:val="18"/>
              </w:rPr>
              <w:t xml:space="preserve">informasi  citra </w:t>
            </w:r>
          </w:p>
          <w:p w:rsidR="006459D4" w:rsidRPr="00EC5D5E" w:rsidRDefault="006459D4" w:rsidP="006459D4">
            <w:pPr>
              <w:shd w:val="clear" w:color="auto" w:fill="FFFFFF"/>
              <w:rPr>
                <w:rFonts w:ascii="Arial" w:eastAsia="Times New Roman" w:hAnsi="Arial" w:cs="Arial"/>
                <w:sz w:val="18"/>
                <w:szCs w:val="18"/>
              </w:rPr>
            </w:pPr>
            <w:r w:rsidRPr="00EC5D5E">
              <w:rPr>
                <w:rFonts w:ascii="Arial" w:eastAsia="Times New Roman" w:hAnsi="Arial" w:cs="Arial"/>
                <w:sz w:val="18"/>
                <w:szCs w:val="18"/>
              </w:rPr>
              <w:lastRenderedPageBreak/>
              <w:t>depth  image</w:t>
            </w:r>
          </w:p>
          <w:p w:rsidR="006459D4" w:rsidRPr="00EC5D5E" w:rsidRDefault="006459D4" w:rsidP="006459D4">
            <w:pPr>
              <w:shd w:val="clear" w:color="auto" w:fill="FFFFFF"/>
              <w:rPr>
                <w:rFonts w:ascii="Arial" w:eastAsia="Times New Roman" w:hAnsi="Arial" w:cs="Arial"/>
                <w:sz w:val="18"/>
                <w:szCs w:val="18"/>
              </w:rPr>
            </w:pPr>
            <w:r w:rsidRPr="00EC5D5E">
              <w:rPr>
                <w:rFonts w:ascii="Arial" w:eastAsia="Times New Roman" w:hAnsi="Arial" w:cs="Arial"/>
                <w:sz w:val="18"/>
                <w:szCs w:val="18"/>
              </w:rPr>
              <w:t xml:space="preserve">yang  digunakan </w:t>
            </w:r>
          </w:p>
          <w:p w:rsidR="006459D4" w:rsidRPr="00EC5D5E" w:rsidRDefault="006459D4" w:rsidP="006459D4">
            <w:pPr>
              <w:shd w:val="clear" w:color="auto" w:fill="FFFFFF"/>
              <w:rPr>
                <w:rFonts w:ascii="Arial" w:eastAsia="Times New Roman" w:hAnsi="Arial" w:cs="Arial"/>
                <w:sz w:val="18"/>
                <w:szCs w:val="18"/>
              </w:rPr>
            </w:pPr>
            <w:proofErr w:type="gramStart"/>
            <w:r w:rsidRPr="00EC5D5E">
              <w:rPr>
                <w:rFonts w:ascii="Arial" w:eastAsia="Times New Roman" w:hAnsi="Arial" w:cs="Arial"/>
                <w:sz w:val="18"/>
                <w:szCs w:val="18"/>
              </w:rPr>
              <w:t>untuk</w:t>
            </w:r>
            <w:proofErr w:type="gramEnd"/>
            <w:r w:rsidRPr="00EC5D5E">
              <w:rPr>
                <w:rFonts w:ascii="Arial" w:eastAsia="Times New Roman" w:hAnsi="Arial" w:cs="Arial"/>
                <w:sz w:val="18"/>
                <w:szCs w:val="18"/>
              </w:rPr>
              <w:t xml:space="preserve">   menghindari   rintangan.</w:t>
            </w:r>
          </w:p>
          <w:p w:rsidR="00191263" w:rsidRDefault="00191263"/>
        </w:tc>
      </w:tr>
      <w:tr w:rsidR="00191263" w:rsidTr="00191263">
        <w:tc>
          <w:tcPr>
            <w:tcW w:w="421" w:type="dxa"/>
          </w:tcPr>
          <w:p w:rsidR="00191263" w:rsidRPr="006459D4" w:rsidRDefault="006459D4">
            <w:pPr>
              <w:rPr>
                <w:b/>
              </w:rPr>
            </w:pPr>
            <w:r w:rsidRPr="006459D4">
              <w:rPr>
                <w:b/>
              </w:rPr>
              <w:lastRenderedPageBreak/>
              <w:t>4.</w:t>
            </w:r>
          </w:p>
        </w:tc>
        <w:tc>
          <w:tcPr>
            <w:tcW w:w="2695" w:type="dxa"/>
          </w:tcPr>
          <w:p w:rsidR="00191263" w:rsidRPr="00191263" w:rsidRDefault="00191263" w:rsidP="00191263">
            <w:pPr>
              <w:tabs>
                <w:tab w:val="left" w:pos="392"/>
              </w:tabs>
              <w:ind w:right="41"/>
              <w:rPr>
                <w:sz w:val="20"/>
              </w:rPr>
            </w:pPr>
            <w:r w:rsidRPr="00191263">
              <w:rPr>
                <w:sz w:val="20"/>
              </w:rPr>
              <w:t xml:space="preserve">Menggunakan </w:t>
            </w:r>
            <w:r w:rsidRPr="00191263">
              <w:rPr>
                <w:sz w:val="20"/>
              </w:rPr>
              <w:t>persyaratan optimasi dan kendala untuk membatasi sejumlah pilihan yang harus dipertimbangkan pada suatu tahap.</w:t>
            </w:r>
          </w:p>
          <w:p w:rsidR="00191263" w:rsidRDefault="00191263"/>
        </w:tc>
        <w:tc>
          <w:tcPr>
            <w:tcW w:w="1558" w:type="dxa"/>
          </w:tcPr>
          <w:p w:rsidR="00191263" w:rsidRDefault="00191263"/>
        </w:tc>
        <w:tc>
          <w:tcPr>
            <w:tcW w:w="1558" w:type="dxa"/>
          </w:tcPr>
          <w:p w:rsidR="00191263" w:rsidRDefault="00191263"/>
        </w:tc>
        <w:tc>
          <w:tcPr>
            <w:tcW w:w="1559" w:type="dxa"/>
          </w:tcPr>
          <w:p w:rsidR="00191263" w:rsidRDefault="00191263"/>
        </w:tc>
        <w:tc>
          <w:tcPr>
            <w:tcW w:w="1559" w:type="dxa"/>
          </w:tcPr>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 xml:space="preserve">Deep   Learning </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pada  Q</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 xml:space="preserve">Learning  bertugas  untuk  menggantikan </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posisi Q</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w:t>
            </w:r>
          </w:p>
          <w:p w:rsidR="006459D4" w:rsidRPr="006459D4" w:rsidRDefault="006459D4" w:rsidP="006459D4">
            <w:pPr>
              <w:shd w:val="clear" w:color="auto" w:fill="FFFFFF"/>
              <w:rPr>
                <w:rFonts w:ascii="Arial" w:eastAsia="Times New Roman" w:hAnsi="Arial" w:cs="Arial"/>
                <w:sz w:val="18"/>
                <w:szCs w:val="18"/>
              </w:rPr>
            </w:pPr>
            <w:r w:rsidRPr="006459D4">
              <w:rPr>
                <w:rFonts w:ascii="Arial" w:eastAsia="Times New Roman" w:hAnsi="Arial" w:cs="Arial"/>
                <w:sz w:val="18"/>
                <w:szCs w:val="18"/>
              </w:rPr>
              <w:t>Table</w:t>
            </w:r>
          </w:p>
          <w:p w:rsidR="00191263" w:rsidRDefault="00191263"/>
        </w:tc>
      </w:tr>
      <w:tr w:rsidR="00191263" w:rsidTr="00191263">
        <w:tc>
          <w:tcPr>
            <w:tcW w:w="421" w:type="dxa"/>
          </w:tcPr>
          <w:p w:rsidR="00191263" w:rsidRPr="006459D4" w:rsidRDefault="006459D4">
            <w:pPr>
              <w:rPr>
                <w:b/>
              </w:rPr>
            </w:pPr>
            <w:r w:rsidRPr="006459D4">
              <w:rPr>
                <w:b/>
              </w:rPr>
              <w:t>5.</w:t>
            </w:r>
          </w:p>
        </w:tc>
        <w:tc>
          <w:tcPr>
            <w:tcW w:w="2695" w:type="dxa"/>
          </w:tcPr>
          <w:p w:rsidR="00191263" w:rsidRDefault="00191263">
            <w:r>
              <w:rPr>
                <w:sz w:val="20"/>
              </w:rPr>
              <w:t xml:space="preserve">algoritma berbasis </w:t>
            </w:r>
            <w:r>
              <w:rPr>
                <w:i/>
                <w:sz w:val="20"/>
              </w:rPr>
              <w:t>deterministic</w:t>
            </w:r>
          </w:p>
        </w:tc>
        <w:tc>
          <w:tcPr>
            <w:tcW w:w="1558" w:type="dxa"/>
          </w:tcPr>
          <w:p w:rsidR="00191263" w:rsidRDefault="00191263">
            <w:r>
              <w:rPr>
                <w:sz w:val="20"/>
              </w:rPr>
              <w:t>algoritma yang berbasis pendekatan probabilistic</w:t>
            </w:r>
          </w:p>
        </w:tc>
        <w:tc>
          <w:tcPr>
            <w:tcW w:w="1558" w:type="dxa"/>
          </w:tcPr>
          <w:p w:rsidR="00191263" w:rsidRDefault="00191263"/>
        </w:tc>
        <w:tc>
          <w:tcPr>
            <w:tcW w:w="1559" w:type="dxa"/>
          </w:tcPr>
          <w:p w:rsidR="00191263" w:rsidRDefault="00EC5D5E">
            <w:r>
              <w:t>Proses pembelajaran Qlearning diawali dengan menginisialisasi nilai action-value function Q(S</w:t>
            </w:r>
            <w:proofErr w:type="gramStart"/>
            <w:r>
              <w:t>,A</w:t>
            </w:r>
            <w:proofErr w:type="gramEnd"/>
            <w:r>
              <w:t>) dan proses perulangan pemilihan aksi A serta nilai action-value function diperbaharui sampai kondisi pembelajaran yang digunakan terpenuhi.</w:t>
            </w:r>
          </w:p>
        </w:tc>
        <w:tc>
          <w:tcPr>
            <w:tcW w:w="1559" w:type="dxa"/>
          </w:tcPr>
          <w:p w:rsidR="00EC5D5E" w:rsidRPr="00EC5D5E" w:rsidRDefault="00EC5D5E" w:rsidP="00EC5D5E">
            <w:pPr>
              <w:shd w:val="clear" w:color="auto" w:fill="FFFFFF"/>
              <w:rPr>
                <w:rFonts w:ascii="Arial" w:eastAsia="Times New Roman" w:hAnsi="Arial" w:cs="Arial"/>
                <w:sz w:val="18"/>
                <w:szCs w:val="18"/>
              </w:rPr>
            </w:pPr>
            <w:r>
              <w:rPr>
                <w:rFonts w:ascii="Arial" w:eastAsia="Times New Roman" w:hAnsi="Arial" w:cs="Arial"/>
                <w:sz w:val="18"/>
                <w:szCs w:val="18"/>
              </w:rPr>
              <w:t xml:space="preserve">Deep   </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 xml:space="preserve">dapat        dipercepat        dengan        mengubah </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hyperparameter</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 xml:space="preserve">seperti </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learning   rate</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 xml:space="preserve">(laju </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 xml:space="preserve">pembelajaran) atau </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batch size</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 xml:space="preserve">(seberapa banyak </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data training dalam satu kali</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epoch</w:t>
            </w:r>
          </w:p>
          <w:p w:rsidR="00EC5D5E" w:rsidRPr="00EC5D5E" w:rsidRDefault="00EC5D5E" w:rsidP="00EC5D5E">
            <w:pPr>
              <w:shd w:val="clear" w:color="auto" w:fill="FFFFFF"/>
              <w:rPr>
                <w:rFonts w:ascii="Arial" w:eastAsia="Times New Roman" w:hAnsi="Arial" w:cs="Arial"/>
                <w:sz w:val="18"/>
                <w:szCs w:val="18"/>
              </w:rPr>
            </w:pPr>
            <w:r w:rsidRPr="00EC5D5E">
              <w:rPr>
                <w:rFonts w:ascii="Arial" w:eastAsia="Times New Roman" w:hAnsi="Arial" w:cs="Arial"/>
                <w:sz w:val="18"/>
                <w:szCs w:val="18"/>
              </w:rPr>
              <w:t xml:space="preserve">). </w:t>
            </w:r>
          </w:p>
          <w:p w:rsidR="00191263" w:rsidRDefault="00191263"/>
        </w:tc>
      </w:tr>
    </w:tbl>
    <w:p w:rsidR="00897C90" w:rsidRDefault="00897C90"/>
    <w:sectPr w:rsidR="00897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B6744"/>
    <w:multiLevelType w:val="hybridMultilevel"/>
    <w:tmpl w:val="F092BEC0"/>
    <w:lvl w:ilvl="0" w:tplc="860E557A">
      <w:start w:val="1"/>
      <w:numFmt w:val="lowerLetter"/>
      <w:lvlText w:val="%1."/>
      <w:lvlJc w:val="left"/>
      <w:pPr>
        <w:ind w:left="391" w:hanging="284"/>
      </w:pPr>
      <w:rPr>
        <w:rFonts w:ascii="Times New Roman" w:eastAsia="Times New Roman" w:hAnsi="Times New Roman" w:cs="Times New Roman"/>
        <w:b w:val="0"/>
        <w:bCs w:val="0"/>
        <w:i w:val="0"/>
        <w:iCs w:val="0"/>
        <w:w w:val="99"/>
        <w:sz w:val="20"/>
        <w:szCs w:val="20"/>
        <w:lang w:val="id" w:eastAsia="en-US" w:bidi="ar-SA"/>
      </w:rPr>
    </w:lvl>
    <w:lvl w:ilvl="1" w:tplc="60D8D620">
      <w:numFmt w:val="bullet"/>
      <w:lvlText w:val="•"/>
      <w:lvlJc w:val="left"/>
      <w:pPr>
        <w:ind w:left="865" w:hanging="284"/>
      </w:pPr>
      <w:rPr>
        <w:rFonts w:hint="default"/>
        <w:lang w:val="id" w:eastAsia="en-US" w:bidi="ar-SA"/>
      </w:rPr>
    </w:lvl>
    <w:lvl w:ilvl="2" w:tplc="127A4B60">
      <w:numFmt w:val="bullet"/>
      <w:lvlText w:val="•"/>
      <w:lvlJc w:val="left"/>
      <w:pPr>
        <w:ind w:left="1330" w:hanging="284"/>
      </w:pPr>
      <w:rPr>
        <w:rFonts w:hint="default"/>
        <w:lang w:val="id" w:eastAsia="en-US" w:bidi="ar-SA"/>
      </w:rPr>
    </w:lvl>
    <w:lvl w:ilvl="3" w:tplc="2D7A3062">
      <w:numFmt w:val="bullet"/>
      <w:lvlText w:val="•"/>
      <w:lvlJc w:val="left"/>
      <w:pPr>
        <w:ind w:left="1796" w:hanging="284"/>
      </w:pPr>
      <w:rPr>
        <w:rFonts w:hint="default"/>
        <w:lang w:val="id" w:eastAsia="en-US" w:bidi="ar-SA"/>
      </w:rPr>
    </w:lvl>
    <w:lvl w:ilvl="4" w:tplc="6492D436">
      <w:numFmt w:val="bullet"/>
      <w:lvlText w:val="•"/>
      <w:lvlJc w:val="left"/>
      <w:pPr>
        <w:ind w:left="2261" w:hanging="284"/>
      </w:pPr>
      <w:rPr>
        <w:rFonts w:hint="default"/>
        <w:lang w:val="id" w:eastAsia="en-US" w:bidi="ar-SA"/>
      </w:rPr>
    </w:lvl>
    <w:lvl w:ilvl="5" w:tplc="B5D664DE">
      <w:numFmt w:val="bullet"/>
      <w:lvlText w:val="•"/>
      <w:lvlJc w:val="left"/>
      <w:pPr>
        <w:ind w:left="2726" w:hanging="284"/>
      </w:pPr>
      <w:rPr>
        <w:rFonts w:hint="default"/>
        <w:lang w:val="id" w:eastAsia="en-US" w:bidi="ar-SA"/>
      </w:rPr>
    </w:lvl>
    <w:lvl w:ilvl="6" w:tplc="318ACF48">
      <w:numFmt w:val="bullet"/>
      <w:lvlText w:val="•"/>
      <w:lvlJc w:val="left"/>
      <w:pPr>
        <w:ind w:left="3192" w:hanging="284"/>
      </w:pPr>
      <w:rPr>
        <w:rFonts w:hint="default"/>
        <w:lang w:val="id" w:eastAsia="en-US" w:bidi="ar-SA"/>
      </w:rPr>
    </w:lvl>
    <w:lvl w:ilvl="7" w:tplc="748CB240">
      <w:numFmt w:val="bullet"/>
      <w:lvlText w:val="•"/>
      <w:lvlJc w:val="left"/>
      <w:pPr>
        <w:ind w:left="3657" w:hanging="284"/>
      </w:pPr>
      <w:rPr>
        <w:rFonts w:hint="default"/>
        <w:lang w:val="id" w:eastAsia="en-US" w:bidi="ar-SA"/>
      </w:rPr>
    </w:lvl>
    <w:lvl w:ilvl="8" w:tplc="D6F6392E">
      <w:numFmt w:val="bullet"/>
      <w:lvlText w:val="•"/>
      <w:lvlJc w:val="left"/>
      <w:pPr>
        <w:ind w:left="4122" w:hanging="284"/>
      </w:pPr>
      <w:rPr>
        <w:rFonts w:hint="default"/>
        <w:lang w:val="id" w:eastAsia="en-US" w:bidi="ar-SA"/>
      </w:rPr>
    </w:lvl>
  </w:abstractNum>
  <w:abstractNum w:abstractNumId="1" w15:restartNumberingAfterBreak="0">
    <w:nsid w:val="4346217C"/>
    <w:multiLevelType w:val="multilevel"/>
    <w:tmpl w:val="0486D00C"/>
    <w:lvl w:ilvl="0">
      <w:start w:val="1"/>
      <w:numFmt w:val="decimal"/>
      <w:lvlText w:val="%1."/>
      <w:lvlJc w:val="left"/>
      <w:pPr>
        <w:ind w:left="391" w:hanging="284"/>
      </w:pPr>
      <w:rPr>
        <w:rFonts w:ascii="Times New Roman" w:eastAsia="Times New Roman" w:hAnsi="Times New Roman" w:cs="Times New Roman" w:hint="default"/>
        <w:b/>
        <w:bCs/>
        <w:i w:val="0"/>
        <w:iCs w:val="0"/>
        <w:spacing w:val="0"/>
        <w:w w:val="99"/>
        <w:sz w:val="20"/>
        <w:szCs w:val="20"/>
        <w:lang w:val="id" w:eastAsia="en-US" w:bidi="ar-SA"/>
      </w:rPr>
    </w:lvl>
    <w:lvl w:ilvl="1">
      <w:start w:val="1"/>
      <w:numFmt w:val="decimal"/>
      <w:lvlText w:val="%1.%2."/>
      <w:lvlJc w:val="left"/>
      <w:pPr>
        <w:ind w:left="460" w:hanging="353"/>
      </w:pPr>
      <w:rPr>
        <w:rFonts w:ascii="Times New Roman" w:eastAsia="Times New Roman" w:hAnsi="Times New Roman" w:cs="Times New Roman" w:hint="default"/>
        <w:b/>
        <w:bCs/>
        <w:i w:val="0"/>
        <w:iCs w:val="0"/>
        <w:spacing w:val="0"/>
        <w:w w:val="99"/>
        <w:sz w:val="20"/>
        <w:szCs w:val="20"/>
        <w:lang w:val="id" w:eastAsia="en-US" w:bidi="ar-SA"/>
      </w:rPr>
    </w:lvl>
    <w:lvl w:ilvl="2">
      <w:start w:val="1"/>
      <w:numFmt w:val="decimal"/>
      <w:lvlText w:val="%3."/>
      <w:lvlJc w:val="left"/>
      <w:pPr>
        <w:ind w:left="827" w:hanging="360"/>
      </w:pPr>
      <w:rPr>
        <w:rFonts w:hint="default"/>
        <w:spacing w:val="0"/>
        <w:w w:val="99"/>
        <w:lang w:val="id" w:eastAsia="en-US" w:bidi="ar-SA"/>
      </w:rPr>
    </w:lvl>
    <w:lvl w:ilvl="3">
      <w:numFmt w:val="bullet"/>
      <w:lvlText w:val="•"/>
      <w:lvlJc w:val="left"/>
      <w:pPr>
        <w:ind w:left="700" w:hanging="360"/>
      </w:pPr>
      <w:rPr>
        <w:rFonts w:hint="default"/>
        <w:lang w:val="id" w:eastAsia="en-US" w:bidi="ar-SA"/>
      </w:rPr>
    </w:lvl>
    <w:lvl w:ilvl="4">
      <w:numFmt w:val="bullet"/>
      <w:lvlText w:val="•"/>
      <w:lvlJc w:val="left"/>
      <w:pPr>
        <w:ind w:left="581" w:hanging="360"/>
      </w:pPr>
      <w:rPr>
        <w:rFonts w:hint="default"/>
        <w:lang w:val="id" w:eastAsia="en-US" w:bidi="ar-SA"/>
      </w:rPr>
    </w:lvl>
    <w:lvl w:ilvl="5">
      <w:numFmt w:val="bullet"/>
      <w:lvlText w:val="•"/>
      <w:lvlJc w:val="left"/>
      <w:pPr>
        <w:ind w:left="461" w:hanging="360"/>
      </w:pPr>
      <w:rPr>
        <w:rFonts w:hint="default"/>
        <w:lang w:val="id" w:eastAsia="en-US" w:bidi="ar-SA"/>
      </w:rPr>
    </w:lvl>
    <w:lvl w:ilvl="6">
      <w:numFmt w:val="bullet"/>
      <w:lvlText w:val="•"/>
      <w:lvlJc w:val="left"/>
      <w:pPr>
        <w:ind w:left="342" w:hanging="360"/>
      </w:pPr>
      <w:rPr>
        <w:rFonts w:hint="default"/>
        <w:lang w:val="id" w:eastAsia="en-US" w:bidi="ar-SA"/>
      </w:rPr>
    </w:lvl>
    <w:lvl w:ilvl="7">
      <w:numFmt w:val="bullet"/>
      <w:lvlText w:val="•"/>
      <w:lvlJc w:val="left"/>
      <w:pPr>
        <w:ind w:left="222" w:hanging="360"/>
      </w:pPr>
      <w:rPr>
        <w:rFonts w:hint="default"/>
        <w:lang w:val="id" w:eastAsia="en-US" w:bidi="ar-SA"/>
      </w:rPr>
    </w:lvl>
    <w:lvl w:ilvl="8">
      <w:numFmt w:val="bullet"/>
      <w:lvlText w:val="•"/>
      <w:lvlJc w:val="left"/>
      <w:pPr>
        <w:ind w:left="103" w:hanging="360"/>
      </w:pPr>
      <w:rPr>
        <w:rFonts w:hint="default"/>
        <w:lang w:val="id" w:eastAsia="en-US" w:bidi="ar-SA"/>
      </w:rPr>
    </w:lvl>
  </w:abstractNum>
  <w:abstractNum w:abstractNumId="2" w15:restartNumberingAfterBreak="0">
    <w:nsid w:val="79BE4855"/>
    <w:multiLevelType w:val="hybridMultilevel"/>
    <w:tmpl w:val="F092BEC0"/>
    <w:lvl w:ilvl="0" w:tplc="860E557A">
      <w:start w:val="1"/>
      <w:numFmt w:val="lowerLetter"/>
      <w:lvlText w:val="%1."/>
      <w:lvlJc w:val="left"/>
      <w:pPr>
        <w:ind w:left="391" w:hanging="284"/>
      </w:pPr>
      <w:rPr>
        <w:rFonts w:ascii="Times New Roman" w:eastAsia="Times New Roman" w:hAnsi="Times New Roman" w:cs="Times New Roman"/>
        <w:b w:val="0"/>
        <w:bCs w:val="0"/>
        <w:i w:val="0"/>
        <w:iCs w:val="0"/>
        <w:w w:val="99"/>
        <w:sz w:val="20"/>
        <w:szCs w:val="20"/>
        <w:lang w:val="id" w:eastAsia="en-US" w:bidi="ar-SA"/>
      </w:rPr>
    </w:lvl>
    <w:lvl w:ilvl="1" w:tplc="60D8D620">
      <w:numFmt w:val="bullet"/>
      <w:lvlText w:val="•"/>
      <w:lvlJc w:val="left"/>
      <w:pPr>
        <w:ind w:left="865" w:hanging="284"/>
      </w:pPr>
      <w:rPr>
        <w:rFonts w:hint="default"/>
        <w:lang w:val="id" w:eastAsia="en-US" w:bidi="ar-SA"/>
      </w:rPr>
    </w:lvl>
    <w:lvl w:ilvl="2" w:tplc="127A4B60">
      <w:numFmt w:val="bullet"/>
      <w:lvlText w:val="•"/>
      <w:lvlJc w:val="left"/>
      <w:pPr>
        <w:ind w:left="1330" w:hanging="284"/>
      </w:pPr>
      <w:rPr>
        <w:rFonts w:hint="default"/>
        <w:lang w:val="id" w:eastAsia="en-US" w:bidi="ar-SA"/>
      </w:rPr>
    </w:lvl>
    <w:lvl w:ilvl="3" w:tplc="2D7A3062">
      <w:numFmt w:val="bullet"/>
      <w:lvlText w:val="•"/>
      <w:lvlJc w:val="left"/>
      <w:pPr>
        <w:ind w:left="1796" w:hanging="284"/>
      </w:pPr>
      <w:rPr>
        <w:rFonts w:hint="default"/>
        <w:lang w:val="id" w:eastAsia="en-US" w:bidi="ar-SA"/>
      </w:rPr>
    </w:lvl>
    <w:lvl w:ilvl="4" w:tplc="6492D436">
      <w:numFmt w:val="bullet"/>
      <w:lvlText w:val="•"/>
      <w:lvlJc w:val="left"/>
      <w:pPr>
        <w:ind w:left="2261" w:hanging="284"/>
      </w:pPr>
      <w:rPr>
        <w:rFonts w:hint="default"/>
        <w:lang w:val="id" w:eastAsia="en-US" w:bidi="ar-SA"/>
      </w:rPr>
    </w:lvl>
    <w:lvl w:ilvl="5" w:tplc="B5D664DE">
      <w:numFmt w:val="bullet"/>
      <w:lvlText w:val="•"/>
      <w:lvlJc w:val="left"/>
      <w:pPr>
        <w:ind w:left="2726" w:hanging="284"/>
      </w:pPr>
      <w:rPr>
        <w:rFonts w:hint="default"/>
        <w:lang w:val="id" w:eastAsia="en-US" w:bidi="ar-SA"/>
      </w:rPr>
    </w:lvl>
    <w:lvl w:ilvl="6" w:tplc="318ACF48">
      <w:numFmt w:val="bullet"/>
      <w:lvlText w:val="•"/>
      <w:lvlJc w:val="left"/>
      <w:pPr>
        <w:ind w:left="3192" w:hanging="284"/>
      </w:pPr>
      <w:rPr>
        <w:rFonts w:hint="default"/>
        <w:lang w:val="id" w:eastAsia="en-US" w:bidi="ar-SA"/>
      </w:rPr>
    </w:lvl>
    <w:lvl w:ilvl="7" w:tplc="748CB240">
      <w:numFmt w:val="bullet"/>
      <w:lvlText w:val="•"/>
      <w:lvlJc w:val="left"/>
      <w:pPr>
        <w:ind w:left="3657" w:hanging="284"/>
      </w:pPr>
      <w:rPr>
        <w:rFonts w:hint="default"/>
        <w:lang w:val="id" w:eastAsia="en-US" w:bidi="ar-SA"/>
      </w:rPr>
    </w:lvl>
    <w:lvl w:ilvl="8" w:tplc="D6F6392E">
      <w:numFmt w:val="bullet"/>
      <w:lvlText w:val="•"/>
      <w:lvlJc w:val="left"/>
      <w:pPr>
        <w:ind w:left="4122" w:hanging="284"/>
      </w:pPr>
      <w:rPr>
        <w:rFonts w:hint="default"/>
        <w:lang w:val="id"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63"/>
    <w:rsid w:val="00191263"/>
    <w:rsid w:val="004803A6"/>
    <w:rsid w:val="006459D4"/>
    <w:rsid w:val="00897C90"/>
    <w:rsid w:val="00EC5D5E"/>
    <w:rsid w:val="00FA6B57"/>
    <w:rsid w:val="00FF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2777"/>
  <w15:chartTrackingRefBased/>
  <w15:docId w15:val="{1E2752AC-41B4-461F-A821-FD1A4AE1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91263"/>
    <w:pPr>
      <w:widowControl w:val="0"/>
      <w:autoSpaceDE w:val="0"/>
      <w:autoSpaceDN w:val="0"/>
      <w:spacing w:after="0" w:line="240" w:lineRule="auto"/>
      <w:ind w:left="391" w:hanging="284"/>
      <w:jc w:val="both"/>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5011">
      <w:bodyDiv w:val="1"/>
      <w:marLeft w:val="0"/>
      <w:marRight w:val="0"/>
      <w:marTop w:val="0"/>
      <w:marBottom w:val="0"/>
      <w:divBdr>
        <w:top w:val="none" w:sz="0" w:space="0" w:color="auto"/>
        <w:left w:val="none" w:sz="0" w:space="0" w:color="auto"/>
        <w:bottom w:val="none" w:sz="0" w:space="0" w:color="auto"/>
        <w:right w:val="none" w:sz="0" w:space="0" w:color="auto"/>
      </w:divBdr>
      <w:divsChild>
        <w:div w:id="1651053254">
          <w:marLeft w:val="0"/>
          <w:marRight w:val="0"/>
          <w:marTop w:val="0"/>
          <w:marBottom w:val="0"/>
          <w:divBdr>
            <w:top w:val="none" w:sz="0" w:space="0" w:color="auto"/>
            <w:left w:val="none" w:sz="0" w:space="0" w:color="auto"/>
            <w:bottom w:val="none" w:sz="0" w:space="0" w:color="auto"/>
            <w:right w:val="none" w:sz="0" w:space="0" w:color="auto"/>
          </w:divBdr>
        </w:div>
        <w:div w:id="1384788074">
          <w:marLeft w:val="0"/>
          <w:marRight w:val="0"/>
          <w:marTop w:val="0"/>
          <w:marBottom w:val="0"/>
          <w:divBdr>
            <w:top w:val="none" w:sz="0" w:space="0" w:color="auto"/>
            <w:left w:val="none" w:sz="0" w:space="0" w:color="auto"/>
            <w:bottom w:val="none" w:sz="0" w:space="0" w:color="auto"/>
            <w:right w:val="none" w:sz="0" w:space="0" w:color="auto"/>
          </w:divBdr>
        </w:div>
        <w:div w:id="1597131927">
          <w:marLeft w:val="0"/>
          <w:marRight w:val="0"/>
          <w:marTop w:val="0"/>
          <w:marBottom w:val="0"/>
          <w:divBdr>
            <w:top w:val="none" w:sz="0" w:space="0" w:color="auto"/>
            <w:left w:val="none" w:sz="0" w:space="0" w:color="auto"/>
            <w:bottom w:val="none" w:sz="0" w:space="0" w:color="auto"/>
            <w:right w:val="none" w:sz="0" w:space="0" w:color="auto"/>
          </w:divBdr>
        </w:div>
        <w:div w:id="1263220508">
          <w:marLeft w:val="0"/>
          <w:marRight w:val="0"/>
          <w:marTop w:val="0"/>
          <w:marBottom w:val="0"/>
          <w:divBdr>
            <w:top w:val="none" w:sz="0" w:space="0" w:color="auto"/>
            <w:left w:val="none" w:sz="0" w:space="0" w:color="auto"/>
            <w:bottom w:val="none" w:sz="0" w:space="0" w:color="auto"/>
            <w:right w:val="none" w:sz="0" w:space="0" w:color="auto"/>
          </w:divBdr>
        </w:div>
        <w:div w:id="1160466995">
          <w:marLeft w:val="0"/>
          <w:marRight w:val="0"/>
          <w:marTop w:val="0"/>
          <w:marBottom w:val="0"/>
          <w:divBdr>
            <w:top w:val="none" w:sz="0" w:space="0" w:color="auto"/>
            <w:left w:val="none" w:sz="0" w:space="0" w:color="auto"/>
            <w:bottom w:val="none" w:sz="0" w:space="0" w:color="auto"/>
            <w:right w:val="none" w:sz="0" w:space="0" w:color="auto"/>
          </w:divBdr>
        </w:div>
        <w:div w:id="307365688">
          <w:marLeft w:val="0"/>
          <w:marRight w:val="0"/>
          <w:marTop w:val="0"/>
          <w:marBottom w:val="0"/>
          <w:divBdr>
            <w:top w:val="none" w:sz="0" w:space="0" w:color="auto"/>
            <w:left w:val="none" w:sz="0" w:space="0" w:color="auto"/>
            <w:bottom w:val="none" w:sz="0" w:space="0" w:color="auto"/>
            <w:right w:val="none" w:sz="0" w:space="0" w:color="auto"/>
          </w:divBdr>
        </w:div>
      </w:divsChild>
    </w:div>
    <w:div w:id="811214380">
      <w:bodyDiv w:val="1"/>
      <w:marLeft w:val="0"/>
      <w:marRight w:val="0"/>
      <w:marTop w:val="0"/>
      <w:marBottom w:val="0"/>
      <w:divBdr>
        <w:top w:val="none" w:sz="0" w:space="0" w:color="auto"/>
        <w:left w:val="none" w:sz="0" w:space="0" w:color="auto"/>
        <w:bottom w:val="none" w:sz="0" w:space="0" w:color="auto"/>
        <w:right w:val="none" w:sz="0" w:space="0" w:color="auto"/>
      </w:divBdr>
      <w:divsChild>
        <w:div w:id="751898644">
          <w:marLeft w:val="0"/>
          <w:marRight w:val="0"/>
          <w:marTop w:val="0"/>
          <w:marBottom w:val="0"/>
          <w:divBdr>
            <w:top w:val="none" w:sz="0" w:space="0" w:color="auto"/>
            <w:left w:val="none" w:sz="0" w:space="0" w:color="auto"/>
            <w:bottom w:val="none" w:sz="0" w:space="0" w:color="auto"/>
            <w:right w:val="none" w:sz="0" w:space="0" w:color="auto"/>
          </w:divBdr>
        </w:div>
        <w:div w:id="1402370021">
          <w:marLeft w:val="0"/>
          <w:marRight w:val="0"/>
          <w:marTop w:val="0"/>
          <w:marBottom w:val="0"/>
          <w:divBdr>
            <w:top w:val="none" w:sz="0" w:space="0" w:color="auto"/>
            <w:left w:val="none" w:sz="0" w:space="0" w:color="auto"/>
            <w:bottom w:val="none" w:sz="0" w:space="0" w:color="auto"/>
            <w:right w:val="none" w:sz="0" w:space="0" w:color="auto"/>
          </w:divBdr>
        </w:div>
        <w:div w:id="1146975416">
          <w:marLeft w:val="0"/>
          <w:marRight w:val="0"/>
          <w:marTop w:val="0"/>
          <w:marBottom w:val="0"/>
          <w:divBdr>
            <w:top w:val="none" w:sz="0" w:space="0" w:color="auto"/>
            <w:left w:val="none" w:sz="0" w:space="0" w:color="auto"/>
            <w:bottom w:val="none" w:sz="0" w:space="0" w:color="auto"/>
            <w:right w:val="none" w:sz="0" w:space="0" w:color="auto"/>
          </w:divBdr>
        </w:div>
        <w:div w:id="1949117207">
          <w:marLeft w:val="0"/>
          <w:marRight w:val="0"/>
          <w:marTop w:val="0"/>
          <w:marBottom w:val="0"/>
          <w:divBdr>
            <w:top w:val="none" w:sz="0" w:space="0" w:color="auto"/>
            <w:left w:val="none" w:sz="0" w:space="0" w:color="auto"/>
            <w:bottom w:val="none" w:sz="0" w:space="0" w:color="auto"/>
            <w:right w:val="none" w:sz="0" w:space="0" w:color="auto"/>
          </w:divBdr>
        </w:div>
        <w:div w:id="325327864">
          <w:marLeft w:val="0"/>
          <w:marRight w:val="0"/>
          <w:marTop w:val="0"/>
          <w:marBottom w:val="0"/>
          <w:divBdr>
            <w:top w:val="none" w:sz="0" w:space="0" w:color="auto"/>
            <w:left w:val="none" w:sz="0" w:space="0" w:color="auto"/>
            <w:bottom w:val="none" w:sz="0" w:space="0" w:color="auto"/>
            <w:right w:val="none" w:sz="0" w:space="0" w:color="auto"/>
          </w:divBdr>
        </w:div>
        <w:div w:id="373769617">
          <w:marLeft w:val="0"/>
          <w:marRight w:val="0"/>
          <w:marTop w:val="0"/>
          <w:marBottom w:val="0"/>
          <w:divBdr>
            <w:top w:val="none" w:sz="0" w:space="0" w:color="auto"/>
            <w:left w:val="none" w:sz="0" w:space="0" w:color="auto"/>
            <w:bottom w:val="none" w:sz="0" w:space="0" w:color="auto"/>
            <w:right w:val="none" w:sz="0" w:space="0" w:color="auto"/>
          </w:divBdr>
        </w:div>
        <w:div w:id="1772968760">
          <w:marLeft w:val="0"/>
          <w:marRight w:val="0"/>
          <w:marTop w:val="0"/>
          <w:marBottom w:val="0"/>
          <w:divBdr>
            <w:top w:val="none" w:sz="0" w:space="0" w:color="auto"/>
            <w:left w:val="none" w:sz="0" w:space="0" w:color="auto"/>
            <w:bottom w:val="none" w:sz="0" w:space="0" w:color="auto"/>
            <w:right w:val="none" w:sz="0" w:space="0" w:color="auto"/>
          </w:divBdr>
        </w:div>
        <w:div w:id="500433811">
          <w:marLeft w:val="0"/>
          <w:marRight w:val="0"/>
          <w:marTop w:val="0"/>
          <w:marBottom w:val="0"/>
          <w:divBdr>
            <w:top w:val="none" w:sz="0" w:space="0" w:color="auto"/>
            <w:left w:val="none" w:sz="0" w:space="0" w:color="auto"/>
            <w:bottom w:val="none" w:sz="0" w:space="0" w:color="auto"/>
            <w:right w:val="none" w:sz="0" w:space="0" w:color="auto"/>
          </w:divBdr>
        </w:div>
      </w:divsChild>
    </w:div>
    <w:div w:id="1367294167">
      <w:bodyDiv w:val="1"/>
      <w:marLeft w:val="0"/>
      <w:marRight w:val="0"/>
      <w:marTop w:val="0"/>
      <w:marBottom w:val="0"/>
      <w:divBdr>
        <w:top w:val="none" w:sz="0" w:space="0" w:color="auto"/>
        <w:left w:val="none" w:sz="0" w:space="0" w:color="auto"/>
        <w:bottom w:val="none" w:sz="0" w:space="0" w:color="auto"/>
        <w:right w:val="none" w:sz="0" w:space="0" w:color="auto"/>
      </w:divBdr>
      <w:divsChild>
        <w:div w:id="1212958737">
          <w:marLeft w:val="0"/>
          <w:marRight w:val="0"/>
          <w:marTop w:val="0"/>
          <w:marBottom w:val="0"/>
          <w:divBdr>
            <w:top w:val="none" w:sz="0" w:space="0" w:color="auto"/>
            <w:left w:val="none" w:sz="0" w:space="0" w:color="auto"/>
            <w:bottom w:val="none" w:sz="0" w:space="0" w:color="auto"/>
            <w:right w:val="none" w:sz="0" w:space="0" w:color="auto"/>
          </w:divBdr>
        </w:div>
        <w:div w:id="1236041255">
          <w:marLeft w:val="0"/>
          <w:marRight w:val="0"/>
          <w:marTop w:val="0"/>
          <w:marBottom w:val="0"/>
          <w:divBdr>
            <w:top w:val="none" w:sz="0" w:space="0" w:color="auto"/>
            <w:left w:val="none" w:sz="0" w:space="0" w:color="auto"/>
            <w:bottom w:val="none" w:sz="0" w:space="0" w:color="auto"/>
            <w:right w:val="none" w:sz="0" w:space="0" w:color="auto"/>
          </w:divBdr>
        </w:div>
        <w:div w:id="986058662">
          <w:marLeft w:val="0"/>
          <w:marRight w:val="0"/>
          <w:marTop w:val="0"/>
          <w:marBottom w:val="0"/>
          <w:divBdr>
            <w:top w:val="none" w:sz="0" w:space="0" w:color="auto"/>
            <w:left w:val="none" w:sz="0" w:space="0" w:color="auto"/>
            <w:bottom w:val="none" w:sz="0" w:space="0" w:color="auto"/>
            <w:right w:val="none" w:sz="0" w:space="0" w:color="auto"/>
          </w:divBdr>
        </w:div>
        <w:div w:id="1904290219">
          <w:marLeft w:val="0"/>
          <w:marRight w:val="0"/>
          <w:marTop w:val="0"/>
          <w:marBottom w:val="0"/>
          <w:divBdr>
            <w:top w:val="none" w:sz="0" w:space="0" w:color="auto"/>
            <w:left w:val="none" w:sz="0" w:space="0" w:color="auto"/>
            <w:bottom w:val="none" w:sz="0" w:space="0" w:color="auto"/>
            <w:right w:val="none" w:sz="0" w:space="0" w:color="auto"/>
          </w:divBdr>
        </w:div>
        <w:div w:id="586186704">
          <w:marLeft w:val="0"/>
          <w:marRight w:val="0"/>
          <w:marTop w:val="0"/>
          <w:marBottom w:val="0"/>
          <w:divBdr>
            <w:top w:val="none" w:sz="0" w:space="0" w:color="auto"/>
            <w:left w:val="none" w:sz="0" w:space="0" w:color="auto"/>
            <w:bottom w:val="none" w:sz="0" w:space="0" w:color="auto"/>
            <w:right w:val="none" w:sz="0" w:space="0" w:color="auto"/>
          </w:divBdr>
        </w:div>
        <w:div w:id="253442566">
          <w:marLeft w:val="0"/>
          <w:marRight w:val="0"/>
          <w:marTop w:val="0"/>
          <w:marBottom w:val="0"/>
          <w:divBdr>
            <w:top w:val="none" w:sz="0" w:space="0" w:color="auto"/>
            <w:left w:val="none" w:sz="0" w:space="0" w:color="auto"/>
            <w:bottom w:val="none" w:sz="0" w:space="0" w:color="auto"/>
            <w:right w:val="none" w:sz="0" w:space="0" w:color="auto"/>
          </w:divBdr>
        </w:div>
        <w:div w:id="363143793">
          <w:marLeft w:val="0"/>
          <w:marRight w:val="0"/>
          <w:marTop w:val="0"/>
          <w:marBottom w:val="0"/>
          <w:divBdr>
            <w:top w:val="none" w:sz="0" w:space="0" w:color="auto"/>
            <w:left w:val="none" w:sz="0" w:space="0" w:color="auto"/>
            <w:bottom w:val="none" w:sz="0" w:space="0" w:color="auto"/>
            <w:right w:val="none" w:sz="0" w:space="0" w:color="auto"/>
          </w:divBdr>
        </w:div>
        <w:div w:id="1726298372">
          <w:marLeft w:val="0"/>
          <w:marRight w:val="0"/>
          <w:marTop w:val="0"/>
          <w:marBottom w:val="0"/>
          <w:divBdr>
            <w:top w:val="none" w:sz="0" w:space="0" w:color="auto"/>
            <w:left w:val="none" w:sz="0" w:space="0" w:color="auto"/>
            <w:bottom w:val="none" w:sz="0" w:space="0" w:color="auto"/>
            <w:right w:val="none" w:sz="0" w:space="0" w:color="auto"/>
          </w:divBdr>
        </w:div>
        <w:div w:id="1497770698">
          <w:marLeft w:val="0"/>
          <w:marRight w:val="0"/>
          <w:marTop w:val="0"/>
          <w:marBottom w:val="0"/>
          <w:divBdr>
            <w:top w:val="none" w:sz="0" w:space="0" w:color="auto"/>
            <w:left w:val="none" w:sz="0" w:space="0" w:color="auto"/>
            <w:bottom w:val="none" w:sz="0" w:space="0" w:color="auto"/>
            <w:right w:val="none" w:sz="0" w:space="0" w:color="auto"/>
          </w:divBdr>
        </w:div>
        <w:div w:id="571279787">
          <w:marLeft w:val="0"/>
          <w:marRight w:val="0"/>
          <w:marTop w:val="0"/>
          <w:marBottom w:val="0"/>
          <w:divBdr>
            <w:top w:val="none" w:sz="0" w:space="0" w:color="auto"/>
            <w:left w:val="none" w:sz="0" w:space="0" w:color="auto"/>
            <w:bottom w:val="none" w:sz="0" w:space="0" w:color="auto"/>
            <w:right w:val="none" w:sz="0" w:space="0" w:color="auto"/>
          </w:divBdr>
        </w:div>
        <w:div w:id="1899629544">
          <w:marLeft w:val="0"/>
          <w:marRight w:val="0"/>
          <w:marTop w:val="0"/>
          <w:marBottom w:val="0"/>
          <w:divBdr>
            <w:top w:val="none" w:sz="0" w:space="0" w:color="auto"/>
            <w:left w:val="none" w:sz="0" w:space="0" w:color="auto"/>
            <w:bottom w:val="none" w:sz="0" w:space="0" w:color="auto"/>
            <w:right w:val="none" w:sz="0" w:space="0" w:color="auto"/>
          </w:divBdr>
        </w:div>
        <w:div w:id="1010565359">
          <w:marLeft w:val="0"/>
          <w:marRight w:val="0"/>
          <w:marTop w:val="0"/>
          <w:marBottom w:val="0"/>
          <w:divBdr>
            <w:top w:val="none" w:sz="0" w:space="0" w:color="auto"/>
            <w:left w:val="none" w:sz="0" w:space="0" w:color="auto"/>
            <w:bottom w:val="none" w:sz="0" w:space="0" w:color="auto"/>
            <w:right w:val="none" w:sz="0" w:space="0" w:color="auto"/>
          </w:divBdr>
        </w:div>
      </w:divsChild>
    </w:div>
    <w:div w:id="1501968611">
      <w:bodyDiv w:val="1"/>
      <w:marLeft w:val="0"/>
      <w:marRight w:val="0"/>
      <w:marTop w:val="0"/>
      <w:marBottom w:val="0"/>
      <w:divBdr>
        <w:top w:val="none" w:sz="0" w:space="0" w:color="auto"/>
        <w:left w:val="none" w:sz="0" w:space="0" w:color="auto"/>
        <w:bottom w:val="none" w:sz="0" w:space="0" w:color="auto"/>
        <w:right w:val="none" w:sz="0" w:space="0" w:color="auto"/>
      </w:divBdr>
      <w:divsChild>
        <w:div w:id="1930310819">
          <w:marLeft w:val="0"/>
          <w:marRight w:val="0"/>
          <w:marTop w:val="0"/>
          <w:marBottom w:val="0"/>
          <w:divBdr>
            <w:top w:val="none" w:sz="0" w:space="0" w:color="auto"/>
            <w:left w:val="none" w:sz="0" w:space="0" w:color="auto"/>
            <w:bottom w:val="none" w:sz="0" w:space="0" w:color="auto"/>
            <w:right w:val="none" w:sz="0" w:space="0" w:color="auto"/>
          </w:divBdr>
        </w:div>
        <w:div w:id="1631980891">
          <w:marLeft w:val="0"/>
          <w:marRight w:val="0"/>
          <w:marTop w:val="0"/>
          <w:marBottom w:val="0"/>
          <w:divBdr>
            <w:top w:val="none" w:sz="0" w:space="0" w:color="auto"/>
            <w:left w:val="none" w:sz="0" w:space="0" w:color="auto"/>
            <w:bottom w:val="none" w:sz="0" w:space="0" w:color="auto"/>
            <w:right w:val="none" w:sz="0" w:space="0" w:color="auto"/>
          </w:divBdr>
        </w:div>
        <w:div w:id="1708598740">
          <w:marLeft w:val="0"/>
          <w:marRight w:val="0"/>
          <w:marTop w:val="0"/>
          <w:marBottom w:val="0"/>
          <w:divBdr>
            <w:top w:val="none" w:sz="0" w:space="0" w:color="auto"/>
            <w:left w:val="none" w:sz="0" w:space="0" w:color="auto"/>
            <w:bottom w:val="none" w:sz="0" w:space="0" w:color="auto"/>
            <w:right w:val="none" w:sz="0" w:space="0" w:color="auto"/>
          </w:divBdr>
        </w:div>
        <w:div w:id="1342782494">
          <w:marLeft w:val="0"/>
          <w:marRight w:val="0"/>
          <w:marTop w:val="0"/>
          <w:marBottom w:val="0"/>
          <w:divBdr>
            <w:top w:val="none" w:sz="0" w:space="0" w:color="auto"/>
            <w:left w:val="none" w:sz="0" w:space="0" w:color="auto"/>
            <w:bottom w:val="none" w:sz="0" w:space="0" w:color="auto"/>
            <w:right w:val="none" w:sz="0" w:space="0" w:color="auto"/>
          </w:divBdr>
        </w:div>
        <w:div w:id="1559322403">
          <w:marLeft w:val="0"/>
          <w:marRight w:val="0"/>
          <w:marTop w:val="0"/>
          <w:marBottom w:val="0"/>
          <w:divBdr>
            <w:top w:val="none" w:sz="0" w:space="0" w:color="auto"/>
            <w:left w:val="none" w:sz="0" w:space="0" w:color="auto"/>
            <w:bottom w:val="none" w:sz="0" w:space="0" w:color="auto"/>
            <w:right w:val="none" w:sz="0" w:space="0" w:color="auto"/>
          </w:divBdr>
        </w:div>
        <w:div w:id="1475562753">
          <w:marLeft w:val="0"/>
          <w:marRight w:val="0"/>
          <w:marTop w:val="0"/>
          <w:marBottom w:val="0"/>
          <w:divBdr>
            <w:top w:val="none" w:sz="0" w:space="0" w:color="auto"/>
            <w:left w:val="none" w:sz="0" w:space="0" w:color="auto"/>
            <w:bottom w:val="none" w:sz="0" w:space="0" w:color="auto"/>
            <w:right w:val="none" w:sz="0" w:space="0" w:color="auto"/>
          </w:divBdr>
        </w:div>
        <w:div w:id="1144157952">
          <w:marLeft w:val="0"/>
          <w:marRight w:val="0"/>
          <w:marTop w:val="0"/>
          <w:marBottom w:val="0"/>
          <w:divBdr>
            <w:top w:val="none" w:sz="0" w:space="0" w:color="auto"/>
            <w:left w:val="none" w:sz="0" w:space="0" w:color="auto"/>
            <w:bottom w:val="none" w:sz="0" w:space="0" w:color="auto"/>
            <w:right w:val="none" w:sz="0" w:space="0" w:color="auto"/>
          </w:divBdr>
        </w:div>
      </w:divsChild>
    </w:div>
    <w:div w:id="1859004758">
      <w:bodyDiv w:val="1"/>
      <w:marLeft w:val="0"/>
      <w:marRight w:val="0"/>
      <w:marTop w:val="0"/>
      <w:marBottom w:val="0"/>
      <w:divBdr>
        <w:top w:val="none" w:sz="0" w:space="0" w:color="auto"/>
        <w:left w:val="none" w:sz="0" w:space="0" w:color="auto"/>
        <w:bottom w:val="none" w:sz="0" w:space="0" w:color="auto"/>
        <w:right w:val="none" w:sz="0" w:space="0" w:color="auto"/>
      </w:divBdr>
      <w:divsChild>
        <w:div w:id="1811942117">
          <w:marLeft w:val="0"/>
          <w:marRight w:val="0"/>
          <w:marTop w:val="0"/>
          <w:marBottom w:val="0"/>
          <w:divBdr>
            <w:top w:val="none" w:sz="0" w:space="0" w:color="auto"/>
            <w:left w:val="none" w:sz="0" w:space="0" w:color="auto"/>
            <w:bottom w:val="none" w:sz="0" w:space="0" w:color="auto"/>
            <w:right w:val="none" w:sz="0" w:space="0" w:color="auto"/>
          </w:divBdr>
        </w:div>
        <w:div w:id="1905949190">
          <w:marLeft w:val="0"/>
          <w:marRight w:val="0"/>
          <w:marTop w:val="0"/>
          <w:marBottom w:val="0"/>
          <w:divBdr>
            <w:top w:val="none" w:sz="0" w:space="0" w:color="auto"/>
            <w:left w:val="none" w:sz="0" w:space="0" w:color="auto"/>
            <w:bottom w:val="none" w:sz="0" w:space="0" w:color="auto"/>
            <w:right w:val="none" w:sz="0" w:space="0" w:color="auto"/>
          </w:divBdr>
        </w:div>
        <w:div w:id="1923878513">
          <w:marLeft w:val="0"/>
          <w:marRight w:val="0"/>
          <w:marTop w:val="0"/>
          <w:marBottom w:val="0"/>
          <w:divBdr>
            <w:top w:val="none" w:sz="0" w:space="0" w:color="auto"/>
            <w:left w:val="none" w:sz="0" w:space="0" w:color="auto"/>
            <w:bottom w:val="none" w:sz="0" w:space="0" w:color="auto"/>
            <w:right w:val="none" w:sz="0" w:space="0" w:color="auto"/>
          </w:divBdr>
        </w:div>
        <w:div w:id="259723372">
          <w:marLeft w:val="0"/>
          <w:marRight w:val="0"/>
          <w:marTop w:val="0"/>
          <w:marBottom w:val="0"/>
          <w:divBdr>
            <w:top w:val="none" w:sz="0" w:space="0" w:color="auto"/>
            <w:left w:val="none" w:sz="0" w:space="0" w:color="auto"/>
            <w:bottom w:val="none" w:sz="0" w:space="0" w:color="auto"/>
            <w:right w:val="none" w:sz="0" w:space="0" w:color="auto"/>
          </w:divBdr>
        </w:div>
        <w:div w:id="14431275">
          <w:marLeft w:val="0"/>
          <w:marRight w:val="0"/>
          <w:marTop w:val="0"/>
          <w:marBottom w:val="0"/>
          <w:divBdr>
            <w:top w:val="none" w:sz="0" w:space="0" w:color="auto"/>
            <w:left w:val="none" w:sz="0" w:space="0" w:color="auto"/>
            <w:bottom w:val="none" w:sz="0" w:space="0" w:color="auto"/>
            <w:right w:val="none" w:sz="0" w:space="0" w:color="auto"/>
          </w:divBdr>
        </w:div>
        <w:div w:id="1808470988">
          <w:marLeft w:val="0"/>
          <w:marRight w:val="0"/>
          <w:marTop w:val="0"/>
          <w:marBottom w:val="0"/>
          <w:divBdr>
            <w:top w:val="none" w:sz="0" w:space="0" w:color="auto"/>
            <w:left w:val="none" w:sz="0" w:space="0" w:color="auto"/>
            <w:bottom w:val="none" w:sz="0" w:space="0" w:color="auto"/>
            <w:right w:val="none" w:sz="0" w:space="0" w:color="auto"/>
          </w:divBdr>
        </w:div>
        <w:div w:id="2071492880">
          <w:marLeft w:val="0"/>
          <w:marRight w:val="0"/>
          <w:marTop w:val="0"/>
          <w:marBottom w:val="0"/>
          <w:divBdr>
            <w:top w:val="none" w:sz="0" w:space="0" w:color="auto"/>
            <w:left w:val="none" w:sz="0" w:space="0" w:color="auto"/>
            <w:bottom w:val="none" w:sz="0" w:space="0" w:color="auto"/>
            <w:right w:val="none" w:sz="0" w:space="0" w:color="auto"/>
          </w:divBdr>
        </w:div>
        <w:div w:id="194118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Afina</dc:creator>
  <cp:keywords/>
  <dc:description/>
  <cp:lastModifiedBy>Afina</cp:lastModifiedBy>
  <cp:revision>2</cp:revision>
  <dcterms:created xsi:type="dcterms:W3CDTF">2022-05-31T16:05:00Z</dcterms:created>
  <dcterms:modified xsi:type="dcterms:W3CDTF">2022-05-31T16:41:00Z</dcterms:modified>
</cp:coreProperties>
</file>