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sz w:val="28"/>
          <w:szCs w:val="28"/>
        </w:rPr>
      </w:pPr>
      <w:r w:rsidDel="00000000" w:rsidR="00000000" w:rsidRPr="00000000">
        <w:rPr>
          <w:sz w:val="28"/>
          <w:szCs w:val="28"/>
          <w:rtl w:val="0"/>
        </w:rPr>
        <w:t xml:space="preserve">ALKES</w:t>
      </w:r>
    </w:p>
    <w:p w:rsidR="00000000" w:rsidDel="00000000" w:rsidP="00000000" w:rsidRDefault="00000000" w:rsidRPr="00000000">
      <w:pPr>
        <w:pBdr/>
        <w:spacing w:line="480" w:lineRule="auto"/>
        <w:contextualSpacing w:val="0"/>
        <w:rPr>
          <w:sz w:val="28"/>
          <w:szCs w:val="28"/>
        </w:rPr>
      </w:pPr>
      <w:r w:rsidDel="00000000" w:rsidR="00000000" w:rsidRPr="00000000">
        <w:rPr>
          <w:sz w:val="28"/>
          <w:szCs w:val="28"/>
          <w:rtl w:val="0"/>
        </w:rPr>
        <w:t xml:space="preserve">Named after a star from the constellation of Crater, ALKES means </w:t>
      </w:r>
      <w:r w:rsidDel="00000000" w:rsidR="00000000" w:rsidRPr="00000000">
        <w:rPr>
          <w:i w:val="1"/>
          <w:sz w:val="28"/>
          <w:szCs w:val="28"/>
          <w:rtl w:val="0"/>
        </w:rPr>
        <w:t xml:space="preserve">the first cup</w:t>
      </w:r>
      <w:r w:rsidDel="00000000" w:rsidR="00000000" w:rsidRPr="00000000">
        <w:rPr>
          <w:sz w:val="28"/>
          <w:szCs w:val="28"/>
          <w:rtl w:val="0"/>
        </w:rPr>
        <w:t xml:space="preserve">. The design holds and scoops light delicately in its crevices while the intersections balance the overall dynamics. ALKES can be mounted in multiples or spaced out symmetrically to give variations in style.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