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KIRAN (Ray of light)</w:t>
      </w:r>
    </w:p>
    <w:p w:rsidR="00000000" w:rsidDel="00000000" w:rsidP="00000000" w:rsidRDefault="00000000" w:rsidRPr="00000000">
      <w:pPr>
        <w:pBdr/>
        <w:contextualSpacing w:val="0"/>
        <w:rPr/>
      </w:pPr>
      <w:r w:rsidDel="00000000" w:rsidR="00000000" w:rsidRPr="00000000">
        <w:rPr>
          <w:sz w:val="28"/>
          <w:szCs w:val="28"/>
          <w:rtl w:val="0"/>
        </w:rPr>
        <w:t xml:space="preserve">Everything in the universe can be seen or known only because of light. Yet, we cannot see light itself. It makes its presence known only by reflecting off surfaces. KIRAN is a tribute to one of the wonders of nature for without it, we would be in perpetual darkness.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