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C7C3" w14:textId="77777777" w:rsidR="00755D34" w:rsidRDefault="006425FC">
      <w:pPr>
        <w:spacing w:after="67"/>
        <w:ind w:right="245"/>
        <w:jc w:val="right"/>
      </w:pPr>
      <w:bookmarkStart w:id="0" w:name="_GoBack"/>
      <w:bookmarkEnd w:id="0"/>
      <w:r>
        <w:rPr>
          <w:sz w:val="21"/>
        </w:rPr>
        <w:t xml:space="preserve">KEMENTERIAN PENDIDIKAN, KEBUDAYAAN, RISET, DAN TEKNOLOGI </w:t>
      </w:r>
    </w:p>
    <w:p w14:paraId="31967A87" w14:textId="77777777" w:rsidR="00755D34" w:rsidRDefault="006425FC">
      <w:pPr>
        <w:pStyle w:val="Heading1"/>
        <w:spacing w:after="32"/>
        <w:ind w:left="1643" w:right="0"/>
      </w:pPr>
      <w:r>
        <w:rPr>
          <w:b/>
          <w:sz w:val="24"/>
        </w:rPr>
        <w:t xml:space="preserve">POLITEKNIK NEGERI MALANG </w:t>
      </w:r>
    </w:p>
    <w:p w14:paraId="74E75C17" w14:textId="77777777" w:rsidR="00755D34" w:rsidRDefault="006425FC">
      <w:pPr>
        <w:spacing w:after="0"/>
        <w:ind w:left="3325" w:right="0"/>
        <w:jc w:val="left"/>
      </w:pPr>
      <w:r>
        <w:rPr>
          <w:b/>
        </w:rPr>
        <w:t xml:space="preserve">JURUSAN TEKNOLOGI INFORMASI </w:t>
      </w:r>
    </w:p>
    <w:p w14:paraId="6AC4D065" w14:textId="77777777" w:rsidR="00755D34" w:rsidRDefault="006425FC">
      <w:pPr>
        <w:spacing w:after="0"/>
        <w:ind w:left="2784" w:right="0"/>
        <w:jc w:val="left"/>
      </w:pPr>
      <w:r>
        <w:rPr>
          <w:sz w:val="20"/>
        </w:rPr>
        <w:t xml:space="preserve">Jl. Soekarno Hatta No. 9, </w:t>
      </w:r>
      <w:proofErr w:type="spellStart"/>
      <w:r>
        <w:rPr>
          <w:sz w:val="20"/>
        </w:rPr>
        <w:t>Jatimulyo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Lowokwaru</w:t>
      </w:r>
      <w:proofErr w:type="spellEnd"/>
      <w:r>
        <w:rPr>
          <w:sz w:val="20"/>
        </w:rPr>
        <w:t xml:space="preserve">, Malang 65141 </w:t>
      </w:r>
    </w:p>
    <w:p w14:paraId="1B7B9E37" w14:textId="77777777" w:rsidR="00755D34" w:rsidRDefault="006425FC">
      <w:pPr>
        <w:tabs>
          <w:tab w:val="center" w:pos="1583"/>
          <w:tab w:val="center" w:pos="5375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EEF12B" wp14:editId="65A6D60F">
                <wp:simplePos x="0" y="0"/>
                <wp:positionH relativeFrom="column">
                  <wp:posOffset>-9003</wp:posOffset>
                </wp:positionH>
                <wp:positionV relativeFrom="paragraph">
                  <wp:posOffset>-771989</wp:posOffset>
                </wp:positionV>
                <wp:extent cx="5773497" cy="1077342"/>
                <wp:effectExtent l="0" t="0" r="0" b="0"/>
                <wp:wrapNone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497" cy="1077342"/>
                          <a:chOff x="0" y="0"/>
                          <a:chExt cx="5773497" cy="1077342"/>
                        </a:xfrm>
                      </wpg:grpSpPr>
                      <wps:wsp>
                        <wps:cNvPr id="2199" name="Shape 2199"/>
                        <wps:cNvSpPr/>
                        <wps:spPr>
                          <a:xfrm>
                            <a:off x="0" y="1059324"/>
                            <a:ext cx="1086168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168" h="18018">
                                <a:moveTo>
                                  <a:pt x="0" y="0"/>
                                </a:moveTo>
                                <a:lnTo>
                                  <a:pt x="1086168" y="0"/>
                                </a:lnTo>
                                <a:lnTo>
                                  <a:pt x="1086168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1077163" y="1059324"/>
                            <a:ext cx="18018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 h="18018">
                                <a:moveTo>
                                  <a:pt x="0" y="0"/>
                                </a:moveTo>
                                <a:lnTo>
                                  <a:pt x="18018" y="0"/>
                                </a:lnTo>
                                <a:lnTo>
                                  <a:pt x="18018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1095197" y="1059324"/>
                            <a:ext cx="4678299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299" h="18018">
                                <a:moveTo>
                                  <a:pt x="0" y="0"/>
                                </a:moveTo>
                                <a:lnTo>
                                  <a:pt x="4678299" y="0"/>
                                </a:lnTo>
                                <a:lnTo>
                                  <a:pt x="4678299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530" y="0"/>
                            <a:ext cx="939978" cy="909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4" style="width:454.606pt;height:84.83pt;position:absolute;z-index:-2147483630;mso-position-horizontal-relative:text;mso-position-horizontal:absolute;margin-left:-0.709pt;mso-position-vertical-relative:text;margin-top:-60.7866pt;" coordsize="57734,10773">
                <v:shape id="Shape 2202" style="position:absolute;width:10861;height:180;left:0;top:10593;" coordsize="1086168,18018" path="m0,0l1086168,0l1086168,18018l0,18018l0,0">
                  <v:stroke weight="0pt" endcap="flat" joinstyle="miter" miterlimit="10" on="false" color="#000000" opacity="0"/>
                  <v:fill on="true" color="#000000"/>
                </v:shape>
                <v:shape id="Shape 2203" style="position:absolute;width:180;height:180;left:10771;top:10593;" coordsize="18018,18018" path="m0,0l18018,0l18018,18018l0,18018l0,0">
                  <v:stroke weight="0pt" endcap="flat" joinstyle="miter" miterlimit="10" on="false" color="#000000" opacity="0"/>
                  <v:fill on="true" color="#000000"/>
                </v:shape>
                <v:shape id="Shape 2204" style="position:absolute;width:46782;height:180;left:10951;top:10593;" coordsize="4678299,18018" path="m0,0l4678299,0l4678299,18018l0,18018l0,0">
                  <v:stroke weight="0pt" endcap="flat" joinstyle="miter" miterlimit="10" on="false" color="#000000" opacity="0"/>
                  <v:fill on="true" color="#000000"/>
                </v:shape>
                <v:shape id="Picture 38" style="position:absolute;width:9399;height:9093;left:765;top:0;" filled="f">
                  <v:imagedata r:id="rId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rPr>
          <w:sz w:val="20"/>
        </w:rPr>
        <w:t>Telp</w:t>
      </w:r>
      <w:proofErr w:type="spellEnd"/>
      <w:r>
        <w:rPr>
          <w:sz w:val="20"/>
        </w:rPr>
        <w:t xml:space="preserve">. (0341) 404424 – 404425, Fax (0341) 404420 </w:t>
      </w:r>
    </w:p>
    <w:p w14:paraId="707170A1" w14:textId="77777777" w:rsidR="00755D34" w:rsidRDefault="006425FC">
      <w:pPr>
        <w:spacing w:after="0"/>
        <w:ind w:right="-1619"/>
        <w:jc w:val="center"/>
      </w:pPr>
      <w:r>
        <w:rPr>
          <w:sz w:val="20"/>
        </w:rPr>
        <w:t xml:space="preserve">http://www.polinema.ac.id </w:t>
      </w:r>
    </w:p>
    <w:tbl>
      <w:tblPr>
        <w:tblStyle w:val="TableGrid"/>
        <w:tblW w:w="747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5681"/>
      </w:tblGrid>
      <w:tr w:rsidR="00755D34" w14:paraId="7A555CC1" w14:textId="77777777">
        <w:trPr>
          <w:trHeight w:val="261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4AFAC9B9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12199427" w14:textId="77777777" w:rsidR="00755D34" w:rsidRDefault="00755D34">
            <w:pPr>
              <w:spacing w:after="160"/>
              <w:ind w:left="0" w:right="0" w:firstLine="0"/>
              <w:jc w:val="left"/>
            </w:pPr>
          </w:p>
        </w:tc>
      </w:tr>
      <w:tr w:rsidR="00755D34" w14:paraId="023D652F" w14:textId="77777777">
        <w:trPr>
          <w:trHeight w:val="366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37D447FB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65DA495D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>
              <w:t>Pemrograman</w:t>
            </w:r>
            <w:proofErr w:type="spellEnd"/>
            <w:r>
              <w:t xml:space="preserve"> Web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</w:p>
        </w:tc>
      </w:tr>
      <w:tr w:rsidR="00755D34" w14:paraId="756728C0" w14:textId="77777777">
        <w:trPr>
          <w:trHeight w:val="394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085F5AE0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4D2DE997" w14:textId="77777777" w:rsidR="00755D34" w:rsidRDefault="006425FC">
            <w:pPr>
              <w:spacing w:after="0"/>
              <w:ind w:left="0" w:right="0" w:firstLine="0"/>
            </w:pPr>
            <w:r>
              <w:rPr>
                <w:b/>
              </w:rPr>
              <w:t xml:space="preserve">: </w:t>
            </w:r>
            <w:r>
              <w:t xml:space="preserve">D4 – 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r>
              <w:rPr>
                <w:b/>
              </w:rPr>
              <w:t>/</w:t>
            </w:r>
            <w:r>
              <w:t xml:space="preserve"> D4 –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</w:p>
        </w:tc>
      </w:tr>
      <w:tr w:rsidR="00755D34" w14:paraId="3EFAC0C0" w14:textId="77777777">
        <w:trPr>
          <w:trHeight w:val="397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119335AE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t xml:space="preserve">Semester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577F054A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>
              <w:t>4 (</w:t>
            </w:r>
            <w:proofErr w:type="spellStart"/>
            <w:r>
              <w:t>empat</w:t>
            </w:r>
            <w:proofErr w:type="spellEnd"/>
            <w:r>
              <w:t xml:space="preserve">) / 5 (lima)  </w:t>
            </w:r>
          </w:p>
        </w:tc>
      </w:tr>
      <w:tr w:rsidR="00755D34" w14:paraId="25067994" w14:textId="77777777">
        <w:trPr>
          <w:trHeight w:val="332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34C14990" w14:textId="77777777" w:rsidR="00755D34" w:rsidRDefault="006425FC">
            <w:pPr>
              <w:spacing w:after="0"/>
              <w:ind w:left="0" w:right="0" w:firstLine="0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762FDB8C" w14:textId="77777777" w:rsidR="00755D34" w:rsidRDefault="006425FC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3 ~ 12  </w:t>
            </w:r>
          </w:p>
        </w:tc>
      </w:tr>
    </w:tbl>
    <w:p w14:paraId="0472F604" w14:textId="77777777" w:rsidR="00755D34" w:rsidRDefault="006425FC">
      <w:pPr>
        <w:spacing w:after="226"/>
        <w:ind w:left="0" w:right="0" w:firstLine="0"/>
        <w:jc w:val="center"/>
      </w:pPr>
      <w:r>
        <w:t xml:space="preserve"> </w:t>
      </w:r>
    </w:p>
    <w:p w14:paraId="4954A35C" w14:textId="77777777" w:rsidR="00755D34" w:rsidRDefault="006425FC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– </w:t>
      </w:r>
      <w:r>
        <w:rPr>
          <w:i/>
        </w:rPr>
        <w:t>Point of Sales</w:t>
      </w:r>
      <w:r>
        <w:t xml:space="preserve">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Sederhana</w:t>
      </w:r>
      <w:proofErr w:type="spellEnd"/>
      <w:r>
        <w:t xml:space="preserve"> </w:t>
      </w:r>
    </w:p>
    <w:p w14:paraId="4F0BEB32" w14:textId="77777777" w:rsidR="00755D34" w:rsidRDefault="006425FC">
      <w:pPr>
        <w:spacing w:after="117"/>
        <w:ind w:left="724" w:right="0" w:firstLine="0"/>
        <w:jc w:val="center"/>
      </w:pPr>
      <w:r>
        <w:t xml:space="preserve"> </w:t>
      </w:r>
    </w:p>
    <w:p w14:paraId="174AB0C9" w14:textId="77777777" w:rsidR="00755D34" w:rsidRDefault="006425FC">
      <w:pPr>
        <w:spacing w:after="0" w:line="356" w:lineRule="auto"/>
        <w:ind w:left="0" w:right="41" w:firstLine="724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Point of Sales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</w:t>
      </w:r>
      <w:r>
        <w:t>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: </w:t>
      </w:r>
    </w:p>
    <w:p w14:paraId="276CDDC5" w14:textId="77777777" w:rsidR="00755D34" w:rsidRDefault="006425FC">
      <w:pPr>
        <w:spacing w:after="118"/>
        <w:ind w:left="-5" w:right="0"/>
        <w:jc w:val="left"/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>:</w:t>
      </w:r>
      <w:r>
        <w:t xml:space="preserve"> </w:t>
      </w:r>
    </w:p>
    <w:p w14:paraId="1684A4BD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. </w:t>
      </w:r>
    </w:p>
    <w:p w14:paraId="79B095C9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Merekam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</w:p>
    <w:p w14:paraId="066F49E4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14:paraId="76726BB1" w14:textId="77777777" w:rsidR="00755D34" w:rsidRDefault="006425FC">
      <w:pPr>
        <w:spacing w:after="118"/>
        <w:ind w:left="-5" w:right="0"/>
        <w:jc w:val="left"/>
      </w:pPr>
      <w:proofErr w:type="spellStart"/>
      <w:r>
        <w:rPr>
          <w:b/>
        </w:rPr>
        <w:t>Fitur</w:t>
      </w:r>
      <w:proofErr w:type="spellEnd"/>
      <w:r>
        <w:rPr>
          <w:b/>
        </w:rPr>
        <w:t xml:space="preserve"> Utama:</w:t>
      </w:r>
      <w:r>
        <w:t xml:space="preserve"> </w:t>
      </w:r>
    </w:p>
    <w:p w14:paraId="1E9A6A87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: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</w:p>
    <w:p w14:paraId="24F56F06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T</w:t>
      </w:r>
      <w:r>
        <w:t>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. </w:t>
      </w:r>
    </w:p>
    <w:p w14:paraId="76B0F292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: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</w:p>
    <w:p w14:paraId="7D56D07C" w14:textId="77777777" w:rsidR="00755D34" w:rsidRDefault="006425FC">
      <w:pPr>
        <w:spacing w:after="118"/>
        <w:ind w:left="-5" w:right="0"/>
        <w:jc w:val="left"/>
      </w:pP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dan Bahasa </w:t>
      </w:r>
      <w:proofErr w:type="spellStart"/>
      <w:r>
        <w:rPr>
          <w:b/>
        </w:rPr>
        <w:t>Pemrograman</w:t>
      </w:r>
      <w:proofErr w:type="spellEnd"/>
      <w:r>
        <w:rPr>
          <w:b/>
        </w:rPr>
        <w:t>:</w:t>
      </w:r>
      <w:r>
        <w:t xml:space="preserve"> </w:t>
      </w:r>
    </w:p>
    <w:p w14:paraId="06891239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modern </w:t>
      </w:r>
      <w:proofErr w:type="spellStart"/>
      <w:r>
        <w:t>seperti</w:t>
      </w:r>
      <w:proofErr w:type="spellEnd"/>
      <w:r>
        <w:t xml:space="preserve"> HTML, CSS, dan JavaScript. </w:t>
      </w:r>
    </w:p>
    <w:p w14:paraId="538CBAD8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Memanfaatkan</w:t>
      </w:r>
      <w:proofErr w:type="spellEnd"/>
      <w:r>
        <w:t xml:space="preserve"> framework web </w:t>
      </w:r>
      <w:proofErr w:type="spellStart"/>
      <w:r>
        <w:t>seperti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Laravel 10</w:t>
        </w:r>
      </w:hyperlink>
      <w:hyperlink r:id="rId8">
        <w:r>
          <w:t xml:space="preserve"> </w:t>
        </w:r>
      </w:hyperlink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</w:p>
    <w:p w14:paraId="58E8DBC4" w14:textId="77777777" w:rsidR="00755D34" w:rsidRDefault="006425FC">
      <w:pPr>
        <w:spacing w:after="118"/>
        <w:ind w:left="-5" w:right="0"/>
        <w:jc w:val="left"/>
      </w:pPr>
      <w:proofErr w:type="spellStart"/>
      <w:r>
        <w:rPr>
          <w:b/>
        </w:rPr>
        <w:t>Desain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 (UI):</w:t>
      </w:r>
      <w:r>
        <w:t xml:space="preserve"> </w:t>
      </w:r>
    </w:p>
    <w:p w14:paraId="7843CC3C" w14:textId="77777777" w:rsidR="00755D34" w:rsidRDefault="006425FC">
      <w:pPr>
        <w:numPr>
          <w:ilvl w:val="0"/>
          <w:numId w:val="1"/>
        </w:numPr>
        <w:spacing w:after="0" w:line="377" w:lineRule="auto"/>
        <w:ind w:right="41" w:hanging="284"/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>
        <w:t>emanfaatkan</w:t>
      </w:r>
      <w:proofErr w:type="spellEnd"/>
      <w:r>
        <w:t xml:space="preserve"> template </w:t>
      </w:r>
      <w:proofErr w:type="spellStart"/>
      <w:r>
        <w:t>seperti</w:t>
      </w:r>
      <w:proofErr w:type="spellEnd"/>
      <w:r>
        <w:t xml:space="preserve"> </w:t>
      </w:r>
      <w:hyperlink r:id="rId9">
        <w:proofErr w:type="spellStart"/>
        <w:r>
          <w:rPr>
            <w:color w:val="0563C1"/>
            <w:u w:val="single" w:color="0563C1"/>
          </w:rPr>
          <w:t>AdminLTE</w:t>
        </w:r>
        <w:proofErr w:type="spellEnd"/>
      </w:hyperlink>
      <w:hyperlink r:id="rId10">
        <w:r>
          <w:t xml:space="preserve"> </w:t>
        </w:r>
      </w:hyperlink>
    </w:p>
    <w:p w14:paraId="5BFF186D" w14:textId="77777777" w:rsidR="00755D34" w:rsidRDefault="006425FC">
      <w:pPr>
        <w:numPr>
          <w:ilvl w:val="0"/>
          <w:numId w:val="1"/>
        </w:numPr>
        <w:ind w:right="41" w:hanging="284"/>
      </w:pPr>
      <w:proofErr w:type="spellStart"/>
      <w:r>
        <w:t>Navigasi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6458E689" w14:textId="77777777" w:rsidR="00755D34" w:rsidRDefault="006425FC">
      <w:pPr>
        <w:spacing w:after="477" w:line="356" w:lineRule="auto"/>
        <w:ind w:left="0" w:right="41" w:firstLine="724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yang </w:t>
      </w:r>
      <w:proofErr w:type="spellStart"/>
      <w:r>
        <w:t>se</w:t>
      </w:r>
      <w:r>
        <w:t>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14:paraId="419106E9" w14:textId="77777777" w:rsidR="00755D34" w:rsidRDefault="006425FC">
      <w:pPr>
        <w:tabs>
          <w:tab w:val="center" w:pos="4564"/>
          <w:tab w:val="right" w:pos="9131"/>
        </w:tabs>
        <w:spacing w:after="0"/>
        <w:ind w:left="0" w:right="0" w:firstLine="0"/>
        <w:jc w:val="left"/>
      </w:pPr>
      <w:proofErr w:type="spellStart"/>
      <w:r>
        <w:rPr>
          <w:rFonts w:ascii="Book Antiqua" w:eastAsia="Book Antiqua" w:hAnsi="Book Antiqua" w:cs="Book Antiqua"/>
          <w:sz w:val="20"/>
        </w:rPr>
        <w:t>Pemrograman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Web </w:t>
      </w:r>
      <w:proofErr w:type="spellStart"/>
      <w:r>
        <w:rPr>
          <w:rFonts w:ascii="Book Antiqua" w:eastAsia="Book Antiqua" w:hAnsi="Book Antiqua" w:cs="Book Antiqua"/>
          <w:sz w:val="20"/>
        </w:rPr>
        <w:t>Lanjut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Hal. </w:t>
      </w:r>
      <w:r>
        <w:rPr>
          <w:rFonts w:ascii="Book Antiqua" w:eastAsia="Book Antiqua" w:hAnsi="Book Antiqua" w:cs="Book Antiqua"/>
          <w:b/>
          <w:sz w:val="20"/>
        </w:rPr>
        <w:t>1</w:t>
      </w:r>
      <w:r>
        <w:rPr>
          <w:rFonts w:ascii="Book Antiqua" w:eastAsia="Book Antiqua" w:hAnsi="Book Antiqua" w:cs="Book Antiqua"/>
          <w:sz w:val="20"/>
        </w:rPr>
        <w:t xml:space="preserve"> / </w:t>
      </w:r>
      <w:r>
        <w:rPr>
          <w:rFonts w:ascii="Book Antiqua" w:eastAsia="Book Antiqua" w:hAnsi="Book Antiqua" w:cs="Book Antiqua"/>
          <w:b/>
          <w:sz w:val="20"/>
        </w:rPr>
        <w:t>2</w:t>
      </w:r>
      <w:r>
        <w:rPr>
          <w:rFonts w:ascii="Book Antiqua" w:eastAsia="Book Antiqua" w:hAnsi="Book Antiqua" w:cs="Book Antiqua"/>
          <w:sz w:val="20"/>
        </w:rPr>
        <w:t xml:space="preserve"> </w:t>
      </w:r>
    </w:p>
    <w:p w14:paraId="73C2FD1F" w14:textId="77777777" w:rsidR="00755D34" w:rsidRDefault="006425FC">
      <w:pPr>
        <w:spacing w:after="0"/>
        <w:ind w:left="0" w:right="0" w:firstLine="0"/>
        <w:jc w:val="left"/>
      </w:pPr>
      <w:r>
        <w:rPr>
          <w:rFonts w:ascii="Book Antiqua" w:eastAsia="Book Antiqua" w:hAnsi="Book Antiqua" w:cs="Book Antiqua"/>
          <w:sz w:val="20"/>
        </w:rPr>
        <w:lastRenderedPageBreak/>
        <w:t xml:space="preserve"> </w:t>
      </w:r>
    </w:p>
    <w:p w14:paraId="1A757E5B" w14:textId="77777777" w:rsidR="00755D34" w:rsidRDefault="006425FC">
      <w:pPr>
        <w:spacing w:after="67"/>
        <w:ind w:right="245"/>
        <w:jc w:val="right"/>
      </w:pPr>
      <w:r>
        <w:rPr>
          <w:sz w:val="21"/>
        </w:rPr>
        <w:t xml:space="preserve">KEMENTERIAN PENDIDIKAN, KEBUDAYAAN, RISET, DAN TEKNOLOGI </w:t>
      </w:r>
    </w:p>
    <w:p w14:paraId="287D38B6" w14:textId="77777777" w:rsidR="00755D34" w:rsidRDefault="006425FC">
      <w:pPr>
        <w:pStyle w:val="Heading2"/>
      </w:pPr>
      <w:r>
        <w:t xml:space="preserve">POLITEKNIK NEGERI MALANG </w:t>
      </w:r>
    </w:p>
    <w:p w14:paraId="66F554D0" w14:textId="77777777" w:rsidR="00755D34" w:rsidRDefault="006425FC">
      <w:pPr>
        <w:spacing w:after="0"/>
        <w:ind w:left="3325" w:right="0"/>
        <w:jc w:val="left"/>
      </w:pPr>
      <w:r>
        <w:rPr>
          <w:b/>
        </w:rPr>
        <w:t xml:space="preserve">JURUSAN TEKNOLOGI INFORMASI </w:t>
      </w:r>
    </w:p>
    <w:p w14:paraId="6CC3A054" w14:textId="77777777" w:rsidR="00755D34" w:rsidRDefault="006425FC">
      <w:pPr>
        <w:spacing w:after="0"/>
        <w:ind w:left="2784" w:right="0"/>
        <w:jc w:val="left"/>
      </w:pPr>
      <w:r>
        <w:rPr>
          <w:sz w:val="20"/>
        </w:rPr>
        <w:t xml:space="preserve">Jl. Soekarno Hatta No. 9, </w:t>
      </w:r>
      <w:proofErr w:type="spellStart"/>
      <w:r>
        <w:rPr>
          <w:sz w:val="20"/>
        </w:rPr>
        <w:t>Jatimu</w:t>
      </w:r>
      <w:r>
        <w:rPr>
          <w:sz w:val="20"/>
        </w:rPr>
        <w:t>lyo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Lowokwaru</w:t>
      </w:r>
      <w:proofErr w:type="spellEnd"/>
      <w:r>
        <w:rPr>
          <w:sz w:val="20"/>
        </w:rPr>
        <w:t xml:space="preserve">, Malang 65141 </w:t>
      </w:r>
    </w:p>
    <w:p w14:paraId="27EA9E85" w14:textId="77777777" w:rsidR="00755D34" w:rsidRDefault="006425FC">
      <w:pPr>
        <w:tabs>
          <w:tab w:val="center" w:pos="1583"/>
          <w:tab w:val="center" w:pos="5375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6EFCAD" wp14:editId="58E06305">
                <wp:simplePos x="0" y="0"/>
                <wp:positionH relativeFrom="column">
                  <wp:posOffset>-9003</wp:posOffset>
                </wp:positionH>
                <wp:positionV relativeFrom="paragraph">
                  <wp:posOffset>-771989</wp:posOffset>
                </wp:positionV>
                <wp:extent cx="5773497" cy="1077342"/>
                <wp:effectExtent l="0" t="0" r="0" b="0"/>
                <wp:wrapNone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497" cy="1077342"/>
                          <a:chOff x="0" y="0"/>
                          <a:chExt cx="5773497" cy="1077342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0" y="1059324"/>
                            <a:ext cx="1086168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168" h="18018">
                                <a:moveTo>
                                  <a:pt x="0" y="0"/>
                                </a:moveTo>
                                <a:lnTo>
                                  <a:pt x="1086168" y="0"/>
                                </a:lnTo>
                                <a:lnTo>
                                  <a:pt x="1086168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1077163" y="1059324"/>
                            <a:ext cx="18018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 h="18018">
                                <a:moveTo>
                                  <a:pt x="0" y="0"/>
                                </a:moveTo>
                                <a:lnTo>
                                  <a:pt x="18018" y="0"/>
                                </a:lnTo>
                                <a:lnTo>
                                  <a:pt x="18018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1095197" y="1059324"/>
                            <a:ext cx="4678299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299" h="18018">
                                <a:moveTo>
                                  <a:pt x="0" y="0"/>
                                </a:moveTo>
                                <a:lnTo>
                                  <a:pt x="4678299" y="0"/>
                                </a:lnTo>
                                <a:lnTo>
                                  <a:pt x="4678299" y="18018"/>
                                </a:lnTo>
                                <a:lnTo>
                                  <a:pt x="0" y="18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530" y="0"/>
                            <a:ext cx="939978" cy="909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9" style="width:454.606pt;height:84.83pt;position:absolute;z-index:-2147483630;mso-position-horizontal-relative:text;mso-position-horizontal:absolute;margin-left:-0.709pt;mso-position-vertical-relative:text;margin-top:-60.7866pt;" coordsize="57734,10773">
                <v:shape id="Shape 2208" style="position:absolute;width:10861;height:180;left:0;top:10593;" coordsize="1086168,18018" path="m0,0l1086168,0l1086168,18018l0,18018l0,0">
                  <v:stroke weight="0pt" endcap="flat" joinstyle="miter" miterlimit="10" on="false" color="#000000" opacity="0"/>
                  <v:fill on="true" color="#000000"/>
                </v:shape>
                <v:shape id="Shape 2209" style="position:absolute;width:180;height:180;left:10771;top:10593;" coordsize="18018,18018" path="m0,0l18018,0l18018,18018l0,18018l0,0">
                  <v:stroke weight="0pt" endcap="flat" joinstyle="miter" miterlimit="10" on="false" color="#000000" opacity="0"/>
                  <v:fill on="true" color="#000000"/>
                </v:shape>
                <v:shape id="Shape 2210" style="position:absolute;width:46782;height:180;left:10951;top:10593;" coordsize="4678299,18018" path="m0,0l4678299,0l4678299,18018l0,18018l0,0">
                  <v:stroke weight="0pt" endcap="flat" joinstyle="miter" miterlimit="10" on="false" color="#000000" opacity="0"/>
                  <v:fill on="true" color="#000000"/>
                </v:shape>
                <v:shape id="Picture 214" style="position:absolute;width:9399;height:9093;left:765;top:0;" filled="f">
                  <v:imagedata r:id="rId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rPr>
          <w:sz w:val="20"/>
        </w:rPr>
        <w:t>Telp</w:t>
      </w:r>
      <w:proofErr w:type="spellEnd"/>
      <w:r>
        <w:rPr>
          <w:sz w:val="20"/>
        </w:rPr>
        <w:t xml:space="preserve">. (0341) 404424 – 404425, Fax (0341) 404420 </w:t>
      </w:r>
    </w:p>
    <w:p w14:paraId="6ED00C49" w14:textId="77777777" w:rsidR="00755D34" w:rsidRDefault="006425FC">
      <w:pPr>
        <w:spacing w:after="42"/>
        <w:ind w:right="-1619"/>
        <w:jc w:val="center"/>
      </w:pPr>
      <w:r>
        <w:rPr>
          <w:sz w:val="20"/>
        </w:rPr>
        <w:t xml:space="preserve">http://www.polinema.ac.id </w:t>
      </w:r>
    </w:p>
    <w:p w14:paraId="3E7440A9" w14:textId="77777777" w:rsidR="00755D34" w:rsidRDefault="006425FC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CE15BDB" w14:textId="77777777" w:rsidR="00755D34" w:rsidRDefault="006425FC">
      <w:pPr>
        <w:spacing w:after="223"/>
        <w:ind w:left="724" w:right="0" w:firstLine="0"/>
        <w:jc w:val="left"/>
      </w:pPr>
      <w:r>
        <w:t xml:space="preserve"> </w:t>
      </w:r>
    </w:p>
    <w:p w14:paraId="3C8D8679" w14:textId="77777777" w:rsidR="00755D34" w:rsidRDefault="006425FC">
      <w:pPr>
        <w:pStyle w:val="Heading1"/>
      </w:pPr>
      <w:proofErr w:type="spellStart"/>
      <w:r>
        <w:t>Desain</w:t>
      </w:r>
      <w:proofErr w:type="spellEnd"/>
      <w:r>
        <w:t xml:space="preserve"> Basis Data </w:t>
      </w:r>
      <w:r>
        <w:rPr>
          <w:i/>
        </w:rPr>
        <w:t>Point of Sales</w:t>
      </w:r>
      <w:r>
        <w:t xml:space="preserve">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Sederhana</w:t>
      </w:r>
      <w:proofErr w:type="spellEnd"/>
      <w:r>
        <w:t xml:space="preserve"> </w:t>
      </w:r>
    </w:p>
    <w:p w14:paraId="1C6CA65A" w14:textId="77777777" w:rsidR="00755D34" w:rsidRDefault="006425FC">
      <w:pPr>
        <w:spacing w:after="101"/>
        <w:ind w:left="724" w:right="0" w:firstLine="0"/>
        <w:jc w:val="left"/>
      </w:pPr>
      <w:r>
        <w:t xml:space="preserve"> </w:t>
      </w:r>
    </w:p>
    <w:p w14:paraId="0F368EBC" w14:textId="77777777" w:rsidR="00755D34" w:rsidRDefault="006425FC">
      <w:pPr>
        <w:spacing w:after="39"/>
        <w:ind w:left="-2" w:right="0" w:firstLine="0"/>
        <w:jc w:val="right"/>
      </w:pPr>
      <w:r>
        <w:rPr>
          <w:noProof/>
        </w:rPr>
        <w:drawing>
          <wp:inline distT="0" distB="0" distL="0" distR="0" wp14:anchorId="33439F6B" wp14:editId="4447953A">
            <wp:extent cx="5759451" cy="361124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1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0E7313" w14:textId="77777777" w:rsidR="00755D34" w:rsidRDefault="006425FC">
      <w:pPr>
        <w:spacing w:after="5547"/>
        <w:ind w:left="72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4618342" w14:textId="77777777" w:rsidR="00755D34" w:rsidRDefault="006425FC">
      <w:pPr>
        <w:tabs>
          <w:tab w:val="center" w:pos="4564"/>
          <w:tab w:val="right" w:pos="9131"/>
        </w:tabs>
        <w:spacing w:after="0"/>
        <w:ind w:left="0" w:right="0" w:firstLine="0"/>
        <w:jc w:val="left"/>
      </w:pPr>
      <w:proofErr w:type="spellStart"/>
      <w:r>
        <w:rPr>
          <w:rFonts w:ascii="Book Antiqua" w:eastAsia="Book Antiqua" w:hAnsi="Book Antiqua" w:cs="Book Antiqua"/>
          <w:sz w:val="20"/>
        </w:rPr>
        <w:lastRenderedPageBreak/>
        <w:t>Pemrograman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Web </w:t>
      </w:r>
      <w:proofErr w:type="spellStart"/>
      <w:r>
        <w:rPr>
          <w:rFonts w:ascii="Book Antiqua" w:eastAsia="Book Antiqua" w:hAnsi="Book Antiqua" w:cs="Book Antiqua"/>
          <w:sz w:val="20"/>
        </w:rPr>
        <w:t>Lanjut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Hal. </w:t>
      </w:r>
      <w:r>
        <w:rPr>
          <w:rFonts w:ascii="Book Antiqua" w:eastAsia="Book Antiqua" w:hAnsi="Book Antiqua" w:cs="Book Antiqua"/>
          <w:b/>
          <w:sz w:val="20"/>
        </w:rPr>
        <w:t>2</w:t>
      </w:r>
      <w:r>
        <w:rPr>
          <w:rFonts w:ascii="Book Antiqua" w:eastAsia="Book Antiqua" w:hAnsi="Book Antiqua" w:cs="Book Antiqua"/>
          <w:sz w:val="20"/>
        </w:rPr>
        <w:t xml:space="preserve"> / </w:t>
      </w:r>
      <w:r>
        <w:rPr>
          <w:rFonts w:ascii="Book Antiqua" w:eastAsia="Book Antiqua" w:hAnsi="Book Antiqua" w:cs="Book Antiqua"/>
          <w:b/>
          <w:sz w:val="20"/>
        </w:rPr>
        <w:t>2</w:t>
      </w:r>
      <w:r>
        <w:rPr>
          <w:rFonts w:ascii="Book Antiqua" w:eastAsia="Book Antiqua" w:hAnsi="Book Antiqua" w:cs="Book Antiqua"/>
          <w:sz w:val="20"/>
        </w:rPr>
        <w:t xml:space="preserve"> </w:t>
      </w:r>
    </w:p>
    <w:p w14:paraId="1BF54F46" w14:textId="77777777" w:rsidR="00755D34" w:rsidRDefault="006425FC">
      <w:pPr>
        <w:spacing w:after="0"/>
        <w:ind w:left="0" w:right="0" w:firstLine="0"/>
        <w:jc w:val="left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sectPr w:rsidR="00755D34">
      <w:pgSz w:w="11903" w:h="16840"/>
      <w:pgMar w:top="719" w:right="1352" w:bottom="562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6AA4"/>
    <w:multiLevelType w:val="hybridMultilevel"/>
    <w:tmpl w:val="D97CF584"/>
    <w:lvl w:ilvl="0" w:tplc="79D6784C">
      <w:start w:val="1"/>
      <w:numFmt w:val="bullet"/>
      <w:lvlText w:val="-"/>
      <w:lvlJc w:val="left"/>
      <w:pPr>
        <w:ind w:left="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0FE76">
      <w:start w:val="1"/>
      <w:numFmt w:val="bullet"/>
      <w:lvlText w:val="o"/>
      <w:lvlJc w:val="left"/>
      <w:pPr>
        <w:ind w:left="1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EB752">
      <w:start w:val="1"/>
      <w:numFmt w:val="bullet"/>
      <w:lvlText w:val="▪"/>
      <w:lvlJc w:val="left"/>
      <w:pPr>
        <w:ind w:left="2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009A0">
      <w:start w:val="1"/>
      <w:numFmt w:val="bullet"/>
      <w:lvlText w:val="•"/>
      <w:lvlJc w:val="left"/>
      <w:pPr>
        <w:ind w:left="2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23E10">
      <w:start w:val="1"/>
      <w:numFmt w:val="bullet"/>
      <w:lvlText w:val="o"/>
      <w:lvlJc w:val="left"/>
      <w:pPr>
        <w:ind w:left="3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C4F3A">
      <w:start w:val="1"/>
      <w:numFmt w:val="bullet"/>
      <w:lvlText w:val="▪"/>
      <w:lvlJc w:val="left"/>
      <w:pPr>
        <w:ind w:left="4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C0174">
      <w:start w:val="1"/>
      <w:numFmt w:val="bullet"/>
      <w:lvlText w:val="•"/>
      <w:lvlJc w:val="left"/>
      <w:pPr>
        <w:ind w:left="5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6ACD0">
      <w:start w:val="1"/>
      <w:numFmt w:val="bullet"/>
      <w:lvlText w:val="o"/>
      <w:lvlJc w:val="left"/>
      <w:pPr>
        <w:ind w:left="5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2FBCE">
      <w:start w:val="1"/>
      <w:numFmt w:val="bullet"/>
      <w:lvlText w:val="▪"/>
      <w:lvlJc w:val="left"/>
      <w:pPr>
        <w:ind w:left="65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34"/>
    <w:rsid w:val="006425FC"/>
    <w:rsid w:val="0075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6D4"/>
  <w15:docId w15:val="{154DB490-22CC-4545-89D3-B51854E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/>
      <w:ind w:left="10" w:right="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/>
      <w:ind w:left="10" w:right="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ind w:left="16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10.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10.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hyperlink" Target="https://adminlt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Zawaruddin Abdullah</dc:creator>
  <cp:keywords/>
  <cp:lastModifiedBy>fafiq8445@gmail.com</cp:lastModifiedBy>
  <cp:revision>2</cp:revision>
  <dcterms:created xsi:type="dcterms:W3CDTF">2025-03-03T16:36:00Z</dcterms:created>
  <dcterms:modified xsi:type="dcterms:W3CDTF">2025-03-03T16:36:00Z</dcterms:modified>
</cp:coreProperties>
</file>