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24733710"/>
        <w:docPartObj>
          <w:docPartGallery w:val="Cover Pages"/>
          <w:docPartUnique/>
        </w:docPartObj>
      </w:sdtPr>
      <w:sdtEndPr>
        <w:rPr>
          <w:sz w:val="36"/>
          <w:szCs w:val="36"/>
          <w:u w:val="single"/>
          <w:lang w:val="en-US"/>
        </w:rPr>
      </w:sdtEndPr>
      <w:sdtContent>
        <w:p w14:paraId="0D149E79" w14:textId="3316A488" w:rsidR="00111A68" w:rsidRDefault="00111A68">
          <w:r>
            <w:rPr>
              <w:noProof/>
            </w:rPr>
            <mc:AlternateContent>
              <mc:Choice Requires="wpg">
                <w:drawing>
                  <wp:anchor distT="0" distB="0" distL="114300" distR="114300" simplePos="0" relativeHeight="251662336" behindDoc="0" locked="0" layoutInCell="1" allowOverlap="1" wp14:anchorId="6B103609" wp14:editId="67F5EC4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2F09E0"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077620C" wp14:editId="5EF94DE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F8AA322" w14:textId="3A5CB47F" w:rsidR="00111A68" w:rsidRDefault="00111A68">
                                    <w:pPr>
                                      <w:pStyle w:val="NoSpacing"/>
                                      <w:jc w:val="right"/>
                                      <w:rPr>
                                        <w:color w:val="595959" w:themeColor="text1" w:themeTint="A6"/>
                                        <w:sz w:val="28"/>
                                        <w:szCs w:val="28"/>
                                      </w:rPr>
                                    </w:pPr>
                                    <w:r>
                                      <w:rPr>
                                        <w:color w:val="595959" w:themeColor="text1" w:themeTint="A6"/>
                                        <w:sz w:val="28"/>
                                        <w:szCs w:val="28"/>
                                      </w:rPr>
                                      <w:t>Afiq Nasrudin</w:t>
                                    </w:r>
                                  </w:p>
                                </w:sdtContent>
                              </w:sdt>
                              <w:p w14:paraId="04A140F3" w14:textId="6641F034" w:rsidR="00111A68" w:rsidRDefault="00111A6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32AD1">
                                      <w:rPr>
                                        <w:color w:val="595959" w:themeColor="text1" w:themeTint="A6"/>
                                        <w:sz w:val="18"/>
                                        <w:szCs w:val="18"/>
                                      </w:rPr>
                                      <w:t>afiqnas@gmail.com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77620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F8AA322" w14:textId="3A5CB47F" w:rsidR="00111A68" w:rsidRDefault="00111A68">
                              <w:pPr>
                                <w:pStyle w:val="NoSpacing"/>
                                <w:jc w:val="right"/>
                                <w:rPr>
                                  <w:color w:val="595959" w:themeColor="text1" w:themeTint="A6"/>
                                  <w:sz w:val="28"/>
                                  <w:szCs w:val="28"/>
                                </w:rPr>
                              </w:pPr>
                              <w:r>
                                <w:rPr>
                                  <w:color w:val="595959" w:themeColor="text1" w:themeTint="A6"/>
                                  <w:sz w:val="28"/>
                                  <w:szCs w:val="28"/>
                                </w:rPr>
                                <w:t>Afiq Nasrudin</w:t>
                              </w:r>
                            </w:p>
                          </w:sdtContent>
                        </w:sdt>
                        <w:p w14:paraId="04A140F3" w14:textId="6641F034" w:rsidR="00111A68" w:rsidRDefault="00111A6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32AD1">
                                <w:rPr>
                                  <w:color w:val="595959" w:themeColor="text1" w:themeTint="A6"/>
                                  <w:sz w:val="18"/>
                                  <w:szCs w:val="18"/>
                                </w:rPr>
                                <w:t>afiqnas@gmail.com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D2EBE89" wp14:editId="25504DE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C88DB" w14:textId="77777777" w:rsidR="00111A68" w:rsidRDefault="00111A68">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71B0828" w14:textId="7E0412BB" w:rsidR="00111A68" w:rsidRDefault="00632AD1">
                                    <w:pPr>
                                      <w:pStyle w:val="NoSpacing"/>
                                      <w:jc w:val="right"/>
                                      <w:rPr>
                                        <w:color w:val="595959" w:themeColor="text1" w:themeTint="A6"/>
                                        <w:sz w:val="20"/>
                                        <w:szCs w:val="20"/>
                                      </w:rPr>
                                    </w:pPr>
                                    <w:r w:rsidRPr="00632AD1">
                                      <w:rPr>
                                        <w:color w:val="595959" w:themeColor="text1" w:themeTint="A6"/>
                                        <w:sz w:val="20"/>
                                        <w:szCs w:val="20"/>
                                      </w:rPr>
                                      <w:t>This report presents a consolidated view of security findings derived from recent API security testing and infrastructure-level vulnerability assessments (VA). The analysis identifies key weaknesses across authentication, data protection, and system configuration domains. Through quantitative summaries and visual insights, this report enables targeted remediation planning and informs strategic decisions to enhance the organization's security posture.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2EBE8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4FC88DB" w14:textId="77777777" w:rsidR="00111A68" w:rsidRDefault="00111A68">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71B0828" w14:textId="7E0412BB" w:rsidR="00111A68" w:rsidRDefault="00632AD1">
                              <w:pPr>
                                <w:pStyle w:val="NoSpacing"/>
                                <w:jc w:val="right"/>
                                <w:rPr>
                                  <w:color w:val="595959" w:themeColor="text1" w:themeTint="A6"/>
                                  <w:sz w:val="20"/>
                                  <w:szCs w:val="20"/>
                                </w:rPr>
                              </w:pPr>
                              <w:r w:rsidRPr="00632AD1">
                                <w:rPr>
                                  <w:color w:val="595959" w:themeColor="text1" w:themeTint="A6"/>
                                  <w:sz w:val="20"/>
                                  <w:szCs w:val="20"/>
                                </w:rPr>
                                <w:t>This report presents a consolidated view of security findings derived from recent API security testing and infrastructure-level vulnerability assessments (VA). The analysis identifies key weaknesses across authentication, data protection, and system configuration domains. Through quantitative summaries and visual insights, this report enables targeted remediation planning and informs strategic decisions to enhance the organization's security posture.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4C9A9B5" wp14:editId="178031D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410A5D" w14:textId="22EDBA92" w:rsidR="00111A68" w:rsidRDefault="00111A68">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11A68">
                                      <w:rPr>
                                        <w:caps/>
                                        <w:color w:val="156082" w:themeColor="accent1"/>
                                        <w:sz w:val="64"/>
                                        <w:szCs w:val="64"/>
                                      </w:rPr>
                                      <w:t>Technical Escalation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374E2E" w14:textId="432DF396" w:rsidR="00111A68" w:rsidRDefault="00111A68" w:rsidP="00111A68">
                                    <w:pPr>
                                      <w:jc w:val="right"/>
                                      <w:rPr>
                                        <w:smallCaps/>
                                        <w:color w:val="404040" w:themeColor="text1" w:themeTint="BF"/>
                                        <w:sz w:val="36"/>
                                        <w:szCs w:val="36"/>
                                      </w:rPr>
                                    </w:pPr>
                                    <w:r w:rsidRPr="00111A68">
                                      <w:rPr>
                                        <w:color w:val="404040" w:themeColor="text1" w:themeTint="BF"/>
                                        <w:sz w:val="36"/>
                                        <w:szCs w:val="36"/>
                                      </w:rPr>
                                      <w:t>Vulnerability Assessment Scan Findings</w:t>
                                    </w:r>
                                    <w:r>
                                      <w:rPr>
                                        <w:color w:val="404040" w:themeColor="text1" w:themeTint="BF"/>
                                        <w:sz w:val="36"/>
                                        <w:szCs w:val="36"/>
                                      </w:rPr>
                                      <w:t xml:space="preserve">             </w:t>
                                    </w:r>
                                    <w:r w:rsidRPr="00111A68">
                                      <w:rPr>
                                        <w:color w:val="404040" w:themeColor="text1" w:themeTint="BF"/>
                                        <w:sz w:val="36"/>
                                        <w:szCs w:val="36"/>
                                      </w:rPr>
                                      <w:t>API Security Findings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C9A9B5"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1410A5D" w14:textId="22EDBA92" w:rsidR="00111A68" w:rsidRDefault="00111A68">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11A68">
                                <w:rPr>
                                  <w:caps/>
                                  <w:color w:val="156082" w:themeColor="accent1"/>
                                  <w:sz w:val="64"/>
                                  <w:szCs w:val="64"/>
                                </w:rPr>
                                <w:t>Technical Escalation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374E2E" w14:textId="432DF396" w:rsidR="00111A68" w:rsidRDefault="00111A68" w:rsidP="00111A68">
                              <w:pPr>
                                <w:jc w:val="right"/>
                                <w:rPr>
                                  <w:smallCaps/>
                                  <w:color w:val="404040" w:themeColor="text1" w:themeTint="BF"/>
                                  <w:sz w:val="36"/>
                                  <w:szCs w:val="36"/>
                                </w:rPr>
                              </w:pPr>
                              <w:r w:rsidRPr="00111A68">
                                <w:rPr>
                                  <w:color w:val="404040" w:themeColor="text1" w:themeTint="BF"/>
                                  <w:sz w:val="36"/>
                                  <w:szCs w:val="36"/>
                                </w:rPr>
                                <w:t>Vulnerability Assessment Scan Findings</w:t>
                              </w:r>
                              <w:r>
                                <w:rPr>
                                  <w:color w:val="404040" w:themeColor="text1" w:themeTint="BF"/>
                                  <w:sz w:val="36"/>
                                  <w:szCs w:val="36"/>
                                </w:rPr>
                                <w:t xml:space="preserve">             </w:t>
                              </w:r>
                              <w:r w:rsidRPr="00111A68">
                                <w:rPr>
                                  <w:color w:val="404040" w:themeColor="text1" w:themeTint="BF"/>
                                  <w:sz w:val="36"/>
                                  <w:szCs w:val="36"/>
                                </w:rPr>
                                <w:t>API Security Findings</w:t>
                              </w:r>
                            </w:p>
                          </w:sdtContent>
                        </w:sdt>
                      </w:txbxContent>
                    </v:textbox>
                    <w10:wrap type="square" anchorx="page" anchory="page"/>
                  </v:shape>
                </w:pict>
              </mc:Fallback>
            </mc:AlternateContent>
          </w:r>
        </w:p>
        <w:p w14:paraId="1BD62F32" w14:textId="7BE6CB84" w:rsidR="00111A68" w:rsidRDefault="00111A68">
          <w:pPr>
            <w:rPr>
              <w:sz w:val="36"/>
              <w:szCs w:val="36"/>
              <w:u w:val="single"/>
              <w:lang w:val="en-US"/>
            </w:rPr>
          </w:pPr>
          <w:r>
            <w:rPr>
              <w:sz w:val="36"/>
              <w:szCs w:val="36"/>
              <w:u w:val="single"/>
              <w:lang w:val="en-US"/>
            </w:rPr>
            <w:br w:type="page"/>
          </w:r>
        </w:p>
      </w:sdtContent>
    </w:sdt>
    <w:p w14:paraId="3471845E" w14:textId="77777777" w:rsidR="007A7620" w:rsidRDefault="007A7620">
      <w:pPr>
        <w:rPr>
          <w:b/>
          <w:bCs/>
        </w:rPr>
      </w:pPr>
      <w:r>
        <w:rPr>
          <w:b/>
          <w:bCs/>
        </w:rPr>
        <w:lastRenderedPageBreak/>
        <w:t>Version Control</w:t>
      </w:r>
    </w:p>
    <w:tbl>
      <w:tblPr>
        <w:tblW w:w="90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0"/>
        <w:gridCol w:w="1350"/>
        <w:gridCol w:w="1170"/>
        <w:gridCol w:w="3697"/>
        <w:gridCol w:w="1714"/>
      </w:tblGrid>
      <w:tr w:rsidR="003A5BEB" w14:paraId="5A0FF105" w14:textId="77777777" w:rsidTr="00087E54">
        <w:trPr>
          <w:trHeight w:val="374"/>
          <w:tblHeader/>
        </w:trPr>
        <w:tc>
          <w:tcPr>
            <w:tcW w:w="1080" w:type="dxa"/>
            <w:shd w:val="clear" w:color="auto" w:fill="7F7F7F" w:themeFill="text1" w:themeFillTint="80"/>
            <w:vAlign w:val="center"/>
          </w:tcPr>
          <w:p w14:paraId="6FFC8550" w14:textId="77777777" w:rsidR="003A5BEB" w:rsidRPr="00087E54" w:rsidRDefault="003A5BEB" w:rsidP="00087E54">
            <w:pPr>
              <w:spacing w:after="0"/>
              <w:rPr>
                <w:b/>
                <w:bCs/>
                <w:color w:val="FFFFFF" w:themeColor="background1"/>
              </w:rPr>
            </w:pPr>
            <w:r w:rsidRPr="00087E54">
              <w:rPr>
                <w:b/>
                <w:bCs/>
                <w:color w:val="FFFFFF" w:themeColor="background1"/>
              </w:rPr>
              <w:t>Version</w:t>
            </w:r>
          </w:p>
        </w:tc>
        <w:tc>
          <w:tcPr>
            <w:tcW w:w="1350" w:type="dxa"/>
            <w:shd w:val="clear" w:color="auto" w:fill="7F7F7F" w:themeFill="text1" w:themeFillTint="80"/>
            <w:vAlign w:val="center"/>
          </w:tcPr>
          <w:p w14:paraId="45934497" w14:textId="77777777" w:rsidR="003A5BEB" w:rsidRPr="00087E54" w:rsidRDefault="003A5BEB" w:rsidP="00087E54">
            <w:pPr>
              <w:spacing w:after="0"/>
              <w:rPr>
                <w:b/>
                <w:bCs/>
                <w:color w:val="FFFFFF" w:themeColor="background1"/>
              </w:rPr>
            </w:pPr>
            <w:r w:rsidRPr="00087E54">
              <w:rPr>
                <w:b/>
                <w:bCs/>
                <w:color w:val="FFFFFF" w:themeColor="background1"/>
              </w:rPr>
              <w:t>Date</w:t>
            </w:r>
          </w:p>
        </w:tc>
        <w:tc>
          <w:tcPr>
            <w:tcW w:w="1170" w:type="dxa"/>
            <w:shd w:val="clear" w:color="auto" w:fill="7F7F7F" w:themeFill="text1" w:themeFillTint="80"/>
            <w:vAlign w:val="center"/>
          </w:tcPr>
          <w:p w14:paraId="3DBB2D32" w14:textId="77777777" w:rsidR="003A5BEB" w:rsidRPr="00087E54" w:rsidRDefault="003A5BEB" w:rsidP="00087E54">
            <w:pPr>
              <w:spacing w:after="0"/>
              <w:rPr>
                <w:b/>
                <w:bCs/>
                <w:color w:val="FFFFFF" w:themeColor="background1"/>
              </w:rPr>
            </w:pPr>
            <w:r w:rsidRPr="00087E54">
              <w:rPr>
                <w:b/>
                <w:bCs/>
                <w:color w:val="FFFFFF" w:themeColor="background1"/>
              </w:rPr>
              <w:t>Page</w:t>
            </w:r>
          </w:p>
        </w:tc>
        <w:tc>
          <w:tcPr>
            <w:tcW w:w="3697" w:type="dxa"/>
            <w:shd w:val="clear" w:color="auto" w:fill="7F7F7F" w:themeFill="text1" w:themeFillTint="80"/>
            <w:vAlign w:val="center"/>
          </w:tcPr>
          <w:p w14:paraId="50C1B6EC" w14:textId="77777777" w:rsidR="003A5BEB" w:rsidRPr="00087E54" w:rsidRDefault="003A5BEB" w:rsidP="00087E54">
            <w:pPr>
              <w:spacing w:after="0"/>
              <w:rPr>
                <w:b/>
                <w:bCs/>
                <w:color w:val="FFFFFF" w:themeColor="background1"/>
              </w:rPr>
            </w:pPr>
            <w:r w:rsidRPr="00087E54">
              <w:rPr>
                <w:b/>
                <w:bCs/>
                <w:color w:val="FFFFFF" w:themeColor="background1"/>
              </w:rPr>
              <w:t>Description</w:t>
            </w:r>
          </w:p>
        </w:tc>
        <w:tc>
          <w:tcPr>
            <w:tcW w:w="1714" w:type="dxa"/>
            <w:shd w:val="clear" w:color="auto" w:fill="7F7F7F" w:themeFill="text1" w:themeFillTint="80"/>
            <w:vAlign w:val="center"/>
          </w:tcPr>
          <w:p w14:paraId="32935AD2" w14:textId="77777777" w:rsidR="003A5BEB" w:rsidRPr="00087E54" w:rsidRDefault="003A5BEB" w:rsidP="00087E54">
            <w:pPr>
              <w:spacing w:after="0"/>
              <w:rPr>
                <w:b/>
                <w:bCs/>
                <w:color w:val="FFFFFF" w:themeColor="background1"/>
              </w:rPr>
            </w:pPr>
            <w:r w:rsidRPr="00087E54">
              <w:rPr>
                <w:b/>
                <w:bCs/>
                <w:color w:val="FFFFFF" w:themeColor="background1"/>
              </w:rPr>
              <w:t>Approved By</w:t>
            </w:r>
          </w:p>
        </w:tc>
      </w:tr>
      <w:tr w:rsidR="003A5BEB" w14:paraId="5237D815" w14:textId="77777777" w:rsidTr="00087E54">
        <w:trPr>
          <w:trHeight w:val="144"/>
        </w:trPr>
        <w:tc>
          <w:tcPr>
            <w:tcW w:w="1080" w:type="dxa"/>
          </w:tcPr>
          <w:p w14:paraId="309E38A4" w14:textId="60E4967B" w:rsidR="003A5BEB" w:rsidRPr="00663873" w:rsidRDefault="003A5BEB" w:rsidP="00663873">
            <w:pPr>
              <w:spacing w:after="0"/>
            </w:pPr>
          </w:p>
        </w:tc>
        <w:tc>
          <w:tcPr>
            <w:tcW w:w="1350" w:type="dxa"/>
          </w:tcPr>
          <w:p w14:paraId="40EFADAA" w14:textId="565047F0" w:rsidR="003A5BEB" w:rsidRPr="00663873" w:rsidRDefault="003A5BEB" w:rsidP="00663873">
            <w:pPr>
              <w:spacing w:after="0"/>
            </w:pPr>
          </w:p>
        </w:tc>
        <w:tc>
          <w:tcPr>
            <w:tcW w:w="1170" w:type="dxa"/>
          </w:tcPr>
          <w:p w14:paraId="45E6348A" w14:textId="77777777" w:rsidR="003A5BEB" w:rsidRPr="00663873" w:rsidRDefault="003A5BEB" w:rsidP="00663873">
            <w:pPr>
              <w:spacing w:after="0"/>
            </w:pPr>
          </w:p>
        </w:tc>
        <w:tc>
          <w:tcPr>
            <w:tcW w:w="3697" w:type="dxa"/>
          </w:tcPr>
          <w:p w14:paraId="2B7A6D8C" w14:textId="77777777" w:rsidR="003A5BEB" w:rsidRPr="00663873" w:rsidRDefault="003A5BEB" w:rsidP="00663873">
            <w:pPr>
              <w:spacing w:after="0"/>
            </w:pPr>
          </w:p>
        </w:tc>
        <w:tc>
          <w:tcPr>
            <w:tcW w:w="1714" w:type="dxa"/>
          </w:tcPr>
          <w:p w14:paraId="12C95E6B" w14:textId="77777777" w:rsidR="003A5BEB" w:rsidRPr="00663873" w:rsidRDefault="003A5BEB" w:rsidP="00663873">
            <w:pPr>
              <w:spacing w:after="0"/>
            </w:pPr>
          </w:p>
        </w:tc>
      </w:tr>
      <w:tr w:rsidR="003A5BEB" w14:paraId="41529DDA" w14:textId="77777777" w:rsidTr="00087E54">
        <w:trPr>
          <w:trHeight w:val="144"/>
        </w:trPr>
        <w:tc>
          <w:tcPr>
            <w:tcW w:w="1080" w:type="dxa"/>
          </w:tcPr>
          <w:p w14:paraId="436973B9"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1350" w:type="dxa"/>
          </w:tcPr>
          <w:p w14:paraId="3F894EBB"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1170" w:type="dxa"/>
          </w:tcPr>
          <w:p w14:paraId="119E4390"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3697" w:type="dxa"/>
          </w:tcPr>
          <w:p w14:paraId="7F92A6CD"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1714" w:type="dxa"/>
          </w:tcPr>
          <w:p w14:paraId="38160F38" w14:textId="77777777" w:rsidR="003A5BEB" w:rsidRPr="00663873" w:rsidRDefault="003A5BEB" w:rsidP="00663873">
            <w:pPr>
              <w:pStyle w:val="TableParagraph"/>
              <w:snapToGrid w:val="0"/>
              <w:spacing w:line="360" w:lineRule="auto"/>
              <w:ind w:left="144" w:right="292"/>
              <w:rPr>
                <w:rFonts w:ascii="Arial" w:hAnsi="Arial" w:cs="Arial"/>
                <w:szCs w:val="20"/>
              </w:rPr>
            </w:pPr>
          </w:p>
        </w:tc>
      </w:tr>
      <w:tr w:rsidR="003A5BEB" w14:paraId="335DDDFD" w14:textId="77777777" w:rsidTr="00087E54">
        <w:trPr>
          <w:trHeight w:val="144"/>
        </w:trPr>
        <w:tc>
          <w:tcPr>
            <w:tcW w:w="1080" w:type="dxa"/>
          </w:tcPr>
          <w:p w14:paraId="197E8B1D"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1350" w:type="dxa"/>
          </w:tcPr>
          <w:p w14:paraId="26ABA5FD"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1170" w:type="dxa"/>
          </w:tcPr>
          <w:p w14:paraId="220B9535"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3697" w:type="dxa"/>
          </w:tcPr>
          <w:p w14:paraId="3167D1DF" w14:textId="77777777" w:rsidR="003A5BEB" w:rsidRPr="00663873" w:rsidRDefault="003A5BEB" w:rsidP="00663873">
            <w:pPr>
              <w:pStyle w:val="TableParagraph"/>
              <w:tabs>
                <w:tab w:val="left" w:pos="476"/>
              </w:tabs>
              <w:snapToGrid w:val="0"/>
              <w:spacing w:line="360" w:lineRule="auto"/>
              <w:ind w:left="144" w:right="292"/>
              <w:rPr>
                <w:rFonts w:ascii="Arial" w:hAnsi="Arial" w:cs="Arial"/>
                <w:szCs w:val="20"/>
              </w:rPr>
            </w:pPr>
          </w:p>
        </w:tc>
        <w:tc>
          <w:tcPr>
            <w:tcW w:w="1714" w:type="dxa"/>
          </w:tcPr>
          <w:p w14:paraId="76EB13A7" w14:textId="77777777" w:rsidR="003A5BEB" w:rsidRPr="00663873" w:rsidRDefault="003A5BEB" w:rsidP="00663873">
            <w:pPr>
              <w:pStyle w:val="TableParagraph"/>
              <w:snapToGrid w:val="0"/>
              <w:spacing w:line="360" w:lineRule="auto"/>
              <w:ind w:left="144" w:right="292"/>
              <w:rPr>
                <w:rFonts w:ascii="Arial" w:hAnsi="Arial" w:cs="Arial"/>
                <w:szCs w:val="20"/>
              </w:rPr>
            </w:pPr>
          </w:p>
        </w:tc>
      </w:tr>
      <w:tr w:rsidR="003A5BEB" w14:paraId="25569543" w14:textId="77777777" w:rsidTr="00087E54">
        <w:trPr>
          <w:trHeight w:val="144"/>
        </w:trPr>
        <w:tc>
          <w:tcPr>
            <w:tcW w:w="1080" w:type="dxa"/>
          </w:tcPr>
          <w:p w14:paraId="3319F12D"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1350" w:type="dxa"/>
          </w:tcPr>
          <w:p w14:paraId="05462305"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1170" w:type="dxa"/>
          </w:tcPr>
          <w:p w14:paraId="6EBA17DB"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3697" w:type="dxa"/>
          </w:tcPr>
          <w:p w14:paraId="743230BB" w14:textId="77777777" w:rsidR="003A5BEB" w:rsidRPr="00663873" w:rsidRDefault="003A5BEB" w:rsidP="00663873">
            <w:pPr>
              <w:pStyle w:val="TableParagraph"/>
              <w:tabs>
                <w:tab w:val="left" w:pos="476"/>
              </w:tabs>
              <w:snapToGrid w:val="0"/>
              <w:spacing w:line="360" w:lineRule="auto"/>
              <w:ind w:left="144" w:right="292"/>
              <w:rPr>
                <w:rFonts w:ascii="Arial" w:hAnsi="Arial" w:cs="Arial"/>
                <w:szCs w:val="20"/>
              </w:rPr>
            </w:pPr>
          </w:p>
        </w:tc>
        <w:tc>
          <w:tcPr>
            <w:tcW w:w="1714" w:type="dxa"/>
          </w:tcPr>
          <w:p w14:paraId="44845FA8" w14:textId="77777777" w:rsidR="003A5BEB" w:rsidRPr="00663873" w:rsidRDefault="003A5BEB" w:rsidP="00663873">
            <w:pPr>
              <w:pStyle w:val="TableParagraph"/>
              <w:snapToGrid w:val="0"/>
              <w:spacing w:line="360" w:lineRule="auto"/>
              <w:ind w:left="144" w:right="292"/>
              <w:rPr>
                <w:rFonts w:ascii="Arial" w:hAnsi="Arial" w:cs="Arial"/>
                <w:szCs w:val="20"/>
              </w:rPr>
            </w:pPr>
          </w:p>
        </w:tc>
      </w:tr>
      <w:tr w:rsidR="003A5BEB" w14:paraId="0A78C6A7" w14:textId="77777777" w:rsidTr="00087E54">
        <w:trPr>
          <w:trHeight w:val="144"/>
        </w:trPr>
        <w:tc>
          <w:tcPr>
            <w:tcW w:w="1080" w:type="dxa"/>
          </w:tcPr>
          <w:p w14:paraId="05A8EE08"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1350" w:type="dxa"/>
          </w:tcPr>
          <w:p w14:paraId="3CC04F58"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1170" w:type="dxa"/>
          </w:tcPr>
          <w:p w14:paraId="38B0C3C7"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3697" w:type="dxa"/>
          </w:tcPr>
          <w:p w14:paraId="705376D7" w14:textId="77777777" w:rsidR="003A5BEB" w:rsidRPr="00663873" w:rsidRDefault="003A5BEB" w:rsidP="00663873">
            <w:pPr>
              <w:pStyle w:val="TableParagraph"/>
              <w:tabs>
                <w:tab w:val="left" w:pos="476"/>
              </w:tabs>
              <w:snapToGrid w:val="0"/>
              <w:spacing w:line="360" w:lineRule="auto"/>
              <w:ind w:left="144" w:right="292"/>
              <w:rPr>
                <w:rFonts w:ascii="Arial" w:hAnsi="Arial" w:cs="Arial"/>
                <w:szCs w:val="20"/>
              </w:rPr>
            </w:pPr>
          </w:p>
        </w:tc>
        <w:tc>
          <w:tcPr>
            <w:tcW w:w="1714" w:type="dxa"/>
          </w:tcPr>
          <w:p w14:paraId="4D03163B" w14:textId="77777777" w:rsidR="003A5BEB" w:rsidRPr="00663873" w:rsidRDefault="003A5BEB" w:rsidP="00663873">
            <w:pPr>
              <w:pStyle w:val="TableParagraph"/>
              <w:snapToGrid w:val="0"/>
              <w:spacing w:line="360" w:lineRule="auto"/>
              <w:ind w:left="144" w:right="292"/>
              <w:rPr>
                <w:rFonts w:ascii="Arial" w:hAnsi="Arial" w:cs="Arial"/>
                <w:szCs w:val="20"/>
              </w:rPr>
            </w:pPr>
          </w:p>
        </w:tc>
      </w:tr>
      <w:tr w:rsidR="003A5BEB" w14:paraId="18AD366D" w14:textId="77777777" w:rsidTr="00087E54">
        <w:trPr>
          <w:trHeight w:val="144"/>
        </w:trPr>
        <w:tc>
          <w:tcPr>
            <w:tcW w:w="1080" w:type="dxa"/>
          </w:tcPr>
          <w:p w14:paraId="5669B9C0"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1350" w:type="dxa"/>
          </w:tcPr>
          <w:p w14:paraId="3107E6B9"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1170" w:type="dxa"/>
          </w:tcPr>
          <w:p w14:paraId="172B173C"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3697" w:type="dxa"/>
          </w:tcPr>
          <w:p w14:paraId="6B270BF8" w14:textId="77777777" w:rsidR="003A5BEB" w:rsidRPr="00663873" w:rsidRDefault="003A5BEB" w:rsidP="00663873">
            <w:pPr>
              <w:pStyle w:val="TableParagraph"/>
              <w:tabs>
                <w:tab w:val="left" w:pos="476"/>
              </w:tabs>
              <w:snapToGrid w:val="0"/>
              <w:spacing w:line="360" w:lineRule="auto"/>
              <w:ind w:left="144" w:right="292"/>
              <w:rPr>
                <w:rFonts w:ascii="Arial" w:hAnsi="Arial" w:cs="Arial"/>
                <w:szCs w:val="20"/>
              </w:rPr>
            </w:pPr>
          </w:p>
        </w:tc>
        <w:tc>
          <w:tcPr>
            <w:tcW w:w="1714" w:type="dxa"/>
          </w:tcPr>
          <w:p w14:paraId="54032B9E" w14:textId="77777777" w:rsidR="003A5BEB" w:rsidRPr="00663873" w:rsidRDefault="003A5BEB" w:rsidP="00663873">
            <w:pPr>
              <w:pStyle w:val="TableParagraph"/>
              <w:snapToGrid w:val="0"/>
              <w:spacing w:line="360" w:lineRule="auto"/>
              <w:ind w:left="144" w:right="292"/>
              <w:rPr>
                <w:rFonts w:ascii="Arial" w:hAnsi="Arial" w:cs="Arial"/>
                <w:szCs w:val="20"/>
              </w:rPr>
            </w:pPr>
          </w:p>
        </w:tc>
      </w:tr>
      <w:tr w:rsidR="003A5BEB" w14:paraId="17007591" w14:textId="77777777" w:rsidTr="00087E54">
        <w:trPr>
          <w:trHeight w:val="144"/>
        </w:trPr>
        <w:tc>
          <w:tcPr>
            <w:tcW w:w="1080" w:type="dxa"/>
          </w:tcPr>
          <w:p w14:paraId="480DA7E6"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1350" w:type="dxa"/>
          </w:tcPr>
          <w:p w14:paraId="4EEEF427"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1170" w:type="dxa"/>
          </w:tcPr>
          <w:p w14:paraId="40194E97" w14:textId="77777777" w:rsidR="003A5BEB" w:rsidRPr="00663873" w:rsidRDefault="003A5BEB" w:rsidP="00663873">
            <w:pPr>
              <w:pStyle w:val="TableParagraph"/>
              <w:snapToGrid w:val="0"/>
              <w:spacing w:line="360" w:lineRule="auto"/>
              <w:ind w:left="144" w:right="292"/>
              <w:rPr>
                <w:rFonts w:ascii="Arial" w:hAnsi="Arial" w:cs="Arial"/>
                <w:szCs w:val="20"/>
              </w:rPr>
            </w:pPr>
          </w:p>
        </w:tc>
        <w:tc>
          <w:tcPr>
            <w:tcW w:w="3697" w:type="dxa"/>
          </w:tcPr>
          <w:p w14:paraId="25E8C934" w14:textId="77777777" w:rsidR="003A5BEB" w:rsidRPr="00663873" w:rsidRDefault="003A5BEB" w:rsidP="00663873">
            <w:pPr>
              <w:pStyle w:val="TableParagraph"/>
              <w:tabs>
                <w:tab w:val="left" w:pos="476"/>
              </w:tabs>
              <w:snapToGrid w:val="0"/>
              <w:spacing w:line="360" w:lineRule="auto"/>
              <w:ind w:left="144" w:right="292"/>
              <w:rPr>
                <w:rFonts w:ascii="Arial" w:hAnsi="Arial" w:cs="Arial"/>
                <w:szCs w:val="20"/>
              </w:rPr>
            </w:pPr>
          </w:p>
        </w:tc>
        <w:tc>
          <w:tcPr>
            <w:tcW w:w="1714" w:type="dxa"/>
          </w:tcPr>
          <w:p w14:paraId="6E7B9B44" w14:textId="77777777" w:rsidR="003A5BEB" w:rsidRPr="00663873" w:rsidRDefault="003A5BEB" w:rsidP="00663873">
            <w:pPr>
              <w:pStyle w:val="TableParagraph"/>
              <w:snapToGrid w:val="0"/>
              <w:spacing w:line="360" w:lineRule="auto"/>
              <w:ind w:left="144" w:right="292"/>
              <w:rPr>
                <w:rFonts w:ascii="Arial" w:hAnsi="Arial" w:cs="Arial"/>
                <w:szCs w:val="20"/>
              </w:rPr>
            </w:pPr>
          </w:p>
        </w:tc>
      </w:tr>
    </w:tbl>
    <w:p w14:paraId="4CC35F35" w14:textId="194CDAC5" w:rsidR="005757D2" w:rsidRDefault="005757D2">
      <w:pPr>
        <w:rPr>
          <w:b/>
          <w:bCs/>
        </w:rPr>
      </w:pPr>
      <w:r>
        <w:rPr>
          <w:b/>
          <w:bCs/>
        </w:rPr>
        <w:br w:type="page"/>
      </w:r>
    </w:p>
    <w:sdt>
      <w:sdtPr>
        <w:id w:val="-1405838802"/>
        <w:docPartObj>
          <w:docPartGallery w:val="Table of Contents"/>
          <w:docPartUnique/>
        </w:docPartObj>
      </w:sdtPr>
      <w:sdtEndPr>
        <w:rPr>
          <w:rFonts w:asciiTheme="minorHAnsi" w:eastAsiaTheme="minorHAnsi" w:hAnsiTheme="minorHAnsi" w:cstheme="minorBidi"/>
          <w:b/>
          <w:bCs/>
          <w:noProof/>
          <w:color w:val="auto"/>
          <w:kern w:val="2"/>
          <w:sz w:val="24"/>
          <w:szCs w:val="24"/>
          <w:lang w:val="en-MY"/>
          <w14:ligatures w14:val="standardContextual"/>
        </w:rPr>
      </w:sdtEndPr>
      <w:sdtContent>
        <w:p w14:paraId="71A90406" w14:textId="768B3919" w:rsidR="003802BB" w:rsidRDefault="003802BB">
          <w:pPr>
            <w:pStyle w:val="TOCHeading"/>
          </w:pPr>
          <w:r>
            <w:t>Contents</w:t>
          </w:r>
        </w:p>
        <w:p w14:paraId="71E889A1" w14:textId="3AA9288C" w:rsidR="00663873" w:rsidRDefault="003802BB">
          <w:pPr>
            <w:pStyle w:val="TOC1"/>
            <w:tabs>
              <w:tab w:val="right" w:leader="dot" w:pos="9016"/>
            </w:tabs>
            <w:rPr>
              <w:rFonts w:eastAsiaTheme="minorEastAsia"/>
              <w:noProof/>
              <w:lang w:eastAsia="en-MY"/>
            </w:rPr>
          </w:pPr>
          <w:r>
            <w:fldChar w:fldCharType="begin"/>
          </w:r>
          <w:r>
            <w:instrText xml:space="preserve"> TOC \o "1-3" \h \z \u </w:instrText>
          </w:r>
          <w:r>
            <w:fldChar w:fldCharType="separate"/>
          </w:r>
          <w:hyperlink w:anchor="_Toc199493989" w:history="1">
            <w:r w:rsidR="00663873" w:rsidRPr="00A71143">
              <w:rPr>
                <w:rStyle w:val="Hyperlink"/>
                <w:noProof/>
              </w:rPr>
              <w:t>1. Executive Summary</w:t>
            </w:r>
            <w:r w:rsidR="00663873">
              <w:rPr>
                <w:noProof/>
                <w:webHidden/>
              </w:rPr>
              <w:tab/>
            </w:r>
            <w:r w:rsidR="00663873">
              <w:rPr>
                <w:noProof/>
                <w:webHidden/>
              </w:rPr>
              <w:fldChar w:fldCharType="begin"/>
            </w:r>
            <w:r w:rsidR="00663873">
              <w:rPr>
                <w:noProof/>
                <w:webHidden/>
              </w:rPr>
              <w:instrText xml:space="preserve"> PAGEREF _Toc199493989 \h </w:instrText>
            </w:r>
            <w:r w:rsidR="00663873">
              <w:rPr>
                <w:noProof/>
                <w:webHidden/>
              </w:rPr>
            </w:r>
            <w:r w:rsidR="00663873">
              <w:rPr>
                <w:noProof/>
                <w:webHidden/>
              </w:rPr>
              <w:fldChar w:fldCharType="separate"/>
            </w:r>
            <w:r w:rsidR="00663873">
              <w:rPr>
                <w:noProof/>
                <w:webHidden/>
              </w:rPr>
              <w:t>3</w:t>
            </w:r>
            <w:r w:rsidR="00663873">
              <w:rPr>
                <w:noProof/>
                <w:webHidden/>
              </w:rPr>
              <w:fldChar w:fldCharType="end"/>
            </w:r>
          </w:hyperlink>
        </w:p>
        <w:p w14:paraId="00F4EB50" w14:textId="4FAD2652" w:rsidR="00663873" w:rsidRDefault="00663873">
          <w:pPr>
            <w:pStyle w:val="TOC1"/>
            <w:tabs>
              <w:tab w:val="right" w:leader="dot" w:pos="9016"/>
            </w:tabs>
            <w:rPr>
              <w:rFonts w:eastAsiaTheme="minorEastAsia"/>
              <w:noProof/>
              <w:lang w:eastAsia="en-MY"/>
            </w:rPr>
          </w:pPr>
          <w:hyperlink w:anchor="_Toc199493990" w:history="1">
            <w:r w:rsidRPr="00A71143">
              <w:rPr>
                <w:rStyle w:val="Hyperlink"/>
                <w:noProof/>
              </w:rPr>
              <w:t>2. Assessment Scope</w:t>
            </w:r>
            <w:r>
              <w:rPr>
                <w:noProof/>
                <w:webHidden/>
              </w:rPr>
              <w:tab/>
            </w:r>
            <w:r>
              <w:rPr>
                <w:noProof/>
                <w:webHidden/>
              </w:rPr>
              <w:fldChar w:fldCharType="begin"/>
            </w:r>
            <w:r>
              <w:rPr>
                <w:noProof/>
                <w:webHidden/>
              </w:rPr>
              <w:instrText xml:space="preserve"> PAGEREF _Toc199493990 \h </w:instrText>
            </w:r>
            <w:r>
              <w:rPr>
                <w:noProof/>
                <w:webHidden/>
              </w:rPr>
            </w:r>
            <w:r>
              <w:rPr>
                <w:noProof/>
                <w:webHidden/>
              </w:rPr>
              <w:fldChar w:fldCharType="separate"/>
            </w:r>
            <w:r>
              <w:rPr>
                <w:noProof/>
                <w:webHidden/>
              </w:rPr>
              <w:t>3</w:t>
            </w:r>
            <w:r>
              <w:rPr>
                <w:noProof/>
                <w:webHidden/>
              </w:rPr>
              <w:fldChar w:fldCharType="end"/>
            </w:r>
          </w:hyperlink>
        </w:p>
        <w:p w14:paraId="4EF41F6C" w14:textId="05FE1DC7" w:rsidR="00663873" w:rsidRDefault="00663873">
          <w:pPr>
            <w:pStyle w:val="TOC1"/>
            <w:tabs>
              <w:tab w:val="right" w:leader="dot" w:pos="9016"/>
            </w:tabs>
            <w:rPr>
              <w:rFonts w:eastAsiaTheme="minorEastAsia"/>
              <w:noProof/>
              <w:lang w:eastAsia="en-MY"/>
            </w:rPr>
          </w:pPr>
          <w:hyperlink w:anchor="_Toc199493991" w:history="1">
            <w:r w:rsidRPr="00A71143">
              <w:rPr>
                <w:rStyle w:val="Hyperlink"/>
                <w:noProof/>
              </w:rPr>
              <w:t>3. Summary Metrics</w:t>
            </w:r>
            <w:r>
              <w:rPr>
                <w:noProof/>
                <w:webHidden/>
              </w:rPr>
              <w:tab/>
            </w:r>
            <w:r>
              <w:rPr>
                <w:noProof/>
                <w:webHidden/>
              </w:rPr>
              <w:fldChar w:fldCharType="begin"/>
            </w:r>
            <w:r>
              <w:rPr>
                <w:noProof/>
                <w:webHidden/>
              </w:rPr>
              <w:instrText xml:space="preserve"> PAGEREF _Toc199493991 \h </w:instrText>
            </w:r>
            <w:r>
              <w:rPr>
                <w:noProof/>
                <w:webHidden/>
              </w:rPr>
            </w:r>
            <w:r>
              <w:rPr>
                <w:noProof/>
                <w:webHidden/>
              </w:rPr>
              <w:fldChar w:fldCharType="separate"/>
            </w:r>
            <w:r>
              <w:rPr>
                <w:noProof/>
                <w:webHidden/>
              </w:rPr>
              <w:t>3</w:t>
            </w:r>
            <w:r>
              <w:rPr>
                <w:noProof/>
                <w:webHidden/>
              </w:rPr>
              <w:fldChar w:fldCharType="end"/>
            </w:r>
          </w:hyperlink>
        </w:p>
        <w:p w14:paraId="06665764" w14:textId="51C39FEB" w:rsidR="00663873" w:rsidRDefault="00663873">
          <w:pPr>
            <w:pStyle w:val="TOC1"/>
            <w:tabs>
              <w:tab w:val="right" w:leader="dot" w:pos="9016"/>
            </w:tabs>
            <w:rPr>
              <w:rFonts w:eastAsiaTheme="minorEastAsia"/>
              <w:noProof/>
              <w:lang w:eastAsia="en-MY"/>
            </w:rPr>
          </w:pPr>
          <w:hyperlink w:anchor="_Toc199493992" w:history="1">
            <w:r w:rsidRPr="00A71143">
              <w:rPr>
                <w:rStyle w:val="Hyperlink"/>
                <w:noProof/>
              </w:rPr>
              <w:t>4. API Security Findings</w:t>
            </w:r>
            <w:r>
              <w:rPr>
                <w:noProof/>
                <w:webHidden/>
              </w:rPr>
              <w:tab/>
            </w:r>
            <w:r>
              <w:rPr>
                <w:noProof/>
                <w:webHidden/>
              </w:rPr>
              <w:fldChar w:fldCharType="begin"/>
            </w:r>
            <w:r>
              <w:rPr>
                <w:noProof/>
                <w:webHidden/>
              </w:rPr>
              <w:instrText xml:space="preserve"> PAGEREF _Toc199493992 \h </w:instrText>
            </w:r>
            <w:r>
              <w:rPr>
                <w:noProof/>
                <w:webHidden/>
              </w:rPr>
            </w:r>
            <w:r>
              <w:rPr>
                <w:noProof/>
                <w:webHidden/>
              </w:rPr>
              <w:fldChar w:fldCharType="separate"/>
            </w:r>
            <w:r>
              <w:rPr>
                <w:noProof/>
                <w:webHidden/>
              </w:rPr>
              <w:t>4</w:t>
            </w:r>
            <w:r>
              <w:rPr>
                <w:noProof/>
                <w:webHidden/>
              </w:rPr>
              <w:fldChar w:fldCharType="end"/>
            </w:r>
          </w:hyperlink>
        </w:p>
        <w:p w14:paraId="1F335E83" w14:textId="18A5F45D" w:rsidR="00663873" w:rsidRDefault="00663873">
          <w:pPr>
            <w:pStyle w:val="TOC2"/>
            <w:tabs>
              <w:tab w:val="right" w:leader="dot" w:pos="9016"/>
            </w:tabs>
            <w:rPr>
              <w:rFonts w:eastAsiaTheme="minorEastAsia"/>
              <w:noProof/>
              <w:lang w:eastAsia="en-MY"/>
            </w:rPr>
          </w:pPr>
          <w:hyperlink w:anchor="_Toc199493993" w:history="1">
            <w:r w:rsidRPr="00A71143">
              <w:rPr>
                <w:rStyle w:val="Hyperlink"/>
                <w:noProof/>
              </w:rPr>
              <w:t>4.1 API Vulnerability Findings</w:t>
            </w:r>
            <w:r>
              <w:rPr>
                <w:noProof/>
                <w:webHidden/>
              </w:rPr>
              <w:tab/>
            </w:r>
            <w:r>
              <w:rPr>
                <w:noProof/>
                <w:webHidden/>
              </w:rPr>
              <w:fldChar w:fldCharType="begin"/>
            </w:r>
            <w:r>
              <w:rPr>
                <w:noProof/>
                <w:webHidden/>
              </w:rPr>
              <w:instrText xml:space="preserve"> PAGEREF _Toc199493993 \h </w:instrText>
            </w:r>
            <w:r>
              <w:rPr>
                <w:noProof/>
                <w:webHidden/>
              </w:rPr>
            </w:r>
            <w:r>
              <w:rPr>
                <w:noProof/>
                <w:webHidden/>
              </w:rPr>
              <w:fldChar w:fldCharType="separate"/>
            </w:r>
            <w:r>
              <w:rPr>
                <w:noProof/>
                <w:webHidden/>
              </w:rPr>
              <w:t>4</w:t>
            </w:r>
            <w:r>
              <w:rPr>
                <w:noProof/>
                <w:webHidden/>
              </w:rPr>
              <w:fldChar w:fldCharType="end"/>
            </w:r>
          </w:hyperlink>
        </w:p>
        <w:p w14:paraId="10BD9080" w14:textId="3F5E01E9" w:rsidR="00663873" w:rsidRDefault="00663873">
          <w:pPr>
            <w:pStyle w:val="TOC2"/>
            <w:tabs>
              <w:tab w:val="right" w:leader="dot" w:pos="9016"/>
            </w:tabs>
            <w:rPr>
              <w:rFonts w:eastAsiaTheme="minorEastAsia"/>
              <w:noProof/>
              <w:lang w:eastAsia="en-MY"/>
            </w:rPr>
          </w:pPr>
          <w:hyperlink w:anchor="_Toc199493994" w:history="1">
            <w:r w:rsidRPr="00A71143">
              <w:rPr>
                <w:rStyle w:val="Hyperlink"/>
                <w:noProof/>
              </w:rPr>
              <w:t>4.2 Visual Insights</w:t>
            </w:r>
            <w:r>
              <w:rPr>
                <w:noProof/>
                <w:webHidden/>
              </w:rPr>
              <w:tab/>
            </w:r>
            <w:r>
              <w:rPr>
                <w:noProof/>
                <w:webHidden/>
              </w:rPr>
              <w:fldChar w:fldCharType="begin"/>
            </w:r>
            <w:r>
              <w:rPr>
                <w:noProof/>
                <w:webHidden/>
              </w:rPr>
              <w:instrText xml:space="preserve"> PAGEREF _Toc199493994 \h </w:instrText>
            </w:r>
            <w:r>
              <w:rPr>
                <w:noProof/>
                <w:webHidden/>
              </w:rPr>
            </w:r>
            <w:r>
              <w:rPr>
                <w:noProof/>
                <w:webHidden/>
              </w:rPr>
              <w:fldChar w:fldCharType="separate"/>
            </w:r>
            <w:r>
              <w:rPr>
                <w:noProof/>
                <w:webHidden/>
              </w:rPr>
              <w:t>5</w:t>
            </w:r>
            <w:r>
              <w:rPr>
                <w:noProof/>
                <w:webHidden/>
              </w:rPr>
              <w:fldChar w:fldCharType="end"/>
            </w:r>
          </w:hyperlink>
        </w:p>
        <w:p w14:paraId="535D27DC" w14:textId="2169EA49" w:rsidR="00663873" w:rsidRDefault="00663873">
          <w:pPr>
            <w:pStyle w:val="TOC1"/>
            <w:tabs>
              <w:tab w:val="right" w:leader="dot" w:pos="9016"/>
            </w:tabs>
            <w:rPr>
              <w:rFonts w:eastAsiaTheme="minorEastAsia"/>
              <w:noProof/>
              <w:lang w:eastAsia="en-MY"/>
            </w:rPr>
          </w:pPr>
          <w:hyperlink w:anchor="_Toc199493995" w:history="1">
            <w:r w:rsidRPr="00A71143">
              <w:rPr>
                <w:rStyle w:val="Hyperlink"/>
                <w:noProof/>
              </w:rPr>
              <w:t>5. Infrastructure / VA Findings</w:t>
            </w:r>
            <w:r>
              <w:rPr>
                <w:noProof/>
                <w:webHidden/>
              </w:rPr>
              <w:tab/>
            </w:r>
            <w:r>
              <w:rPr>
                <w:noProof/>
                <w:webHidden/>
              </w:rPr>
              <w:fldChar w:fldCharType="begin"/>
            </w:r>
            <w:r>
              <w:rPr>
                <w:noProof/>
                <w:webHidden/>
              </w:rPr>
              <w:instrText xml:space="preserve"> PAGEREF _Toc199493995 \h </w:instrText>
            </w:r>
            <w:r>
              <w:rPr>
                <w:noProof/>
                <w:webHidden/>
              </w:rPr>
            </w:r>
            <w:r>
              <w:rPr>
                <w:noProof/>
                <w:webHidden/>
              </w:rPr>
              <w:fldChar w:fldCharType="separate"/>
            </w:r>
            <w:r>
              <w:rPr>
                <w:noProof/>
                <w:webHidden/>
              </w:rPr>
              <w:t>6</w:t>
            </w:r>
            <w:r>
              <w:rPr>
                <w:noProof/>
                <w:webHidden/>
              </w:rPr>
              <w:fldChar w:fldCharType="end"/>
            </w:r>
          </w:hyperlink>
        </w:p>
        <w:p w14:paraId="37CF06F4" w14:textId="57FA3543" w:rsidR="00663873" w:rsidRDefault="00663873">
          <w:pPr>
            <w:pStyle w:val="TOC2"/>
            <w:tabs>
              <w:tab w:val="right" w:leader="dot" w:pos="9016"/>
            </w:tabs>
            <w:rPr>
              <w:rFonts w:eastAsiaTheme="minorEastAsia"/>
              <w:noProof/>
              <w:lang w:eastAsia="en-MY"/>
            </w:rPr>
          </w:pPr>
          <w:hyperlink w:anchor="_Toc199493996" w:history="1">
            <w:r w:rsidRPr="00A71143">
              <w:rPr>
                <w:rStyle w:val="Hyperlink"/>
                <w:noProof/>
              </w:rPr>
              <w:t>5.1 VA Vulnerability Findings</w:t>
            </w:r>
            <w:r>
              <w:rPr>
                <w:noProof/>
                <w:webHidden/>
              </w:rPr>
              <w:tab/>
            </w:r>
            <w:r>
              <w:rPr>
                <w:noProof/>
                <w:webHidden/>
              </w:rPr>
              <w:fldChar w:fldCharType="begin"/>
            </w:r>
            <w:r>
              <w:rPr>
                <w:noProof/>
                <w:webHidden/>
              </w:rPr>
              <w:instrText xml:space="preserve"> PAGEREF _Toc199493996 \h </w:instrText>
            </w:r>
            <w:r>
              <w:rPr>
                <w:noProof/>
                <w:webHidden/>
              </w:rPr>
            </w:r>
            <w:r>
              <w:rPr>
                <w:noProof/>
                <w:webHidden/>
              </w:rPr>
              <w:fldChar w:fldCharType="separate"/>
            </w:r>
            <w:r>
              <w:rPr>
                <w:noProof/>
                <w:webHidden/>
              </w:rPr>
              <w:t>6</w:t>
            </w:r>
            <w:r>
              <w:rPr>
                <w:noProof/>
                <w:webHidden/>
              </w:rPr>
              <w:fldChar w:fldCharType="end"/>
            </w:r>
          </w:hyperlink>
        </w:p>
        <w:p w14:paraId="1C4A84ED" w14:textId="6416319F" w:rsidR="00663873" w:rsidRDefault="00663873">
          <w:pPr>
            <w:pStyle w:val="TOC2"/>
            <w:tabs>
              <w:tab w:val="right" w:leader="dot" w:pos="9016"/>
            </w:tabs>
            <w:rPr>
              <w:rFonts w:eastAsiaTheme="minorEastAsia"/>
              <w:noProof/>
              <w:lang w:eastAsia="en-MY"/>
            </w:rPr>
          </w:pPr>
          <w:hyperlink w:anchor="_Toc199493997" w:history="1">
            <w:r w:rsidRPr="00A71143">
              <w:rPr>
                <w:rStyle w:val="Hyperlink"/>
                <w:noProof/>
              </w:rPr>
              <w:t>5.2 Visual Insights</w:t>
            </w:r>
            <w:r>
              <w:rPr>
                <w:noProof/>
                <w:webHidden/>
              </w:rPr>
              <w:tab/>
            </w:r>
            <w:r>
              <w:rPr>
                <w:noProof/>
                <w:webHidden/>
              </w:rPr>
              <w:fldChar w:fldCharType="begin"/>
            </w:r>
            <w:r>
              <w:rPr>
                <w:noProof/>
                <w:webHidden/>
              </w:rPr>
              <w:instrText xml:space="preserve"> PAGEREF _Toc199493997 \h </w:instrText>
            </w:r>
            <w:r>
              <w:rPr>
                <w:noProof/>
                <w:webHidden/>
              </w:rPr>
            </w:r>
            <w:r>
              <w:rPr>
                <w:noProof/>
                <w:webHidden/>
              </w:rPr>
              <w:fldChar w:fldCharType="separate"/>
            </w:r>
            <w:r>
              <w:rPr>
                <w:noProof/>
                <w:webHidden/>
              </w:rPr>
              <w:t>9</w:t>
            </w:r>
            <w:r>
              <w:rPr>
                <w:noProof/>
                <w:webHidden/>
              </w:rPr>
              <w:fldChar w:fldCharType="end"/>
            </w:r>
          </w:hyperlink>
        </w:p>
        <w:p w14:paraId="71DA3A1B" w14:textId="74FE10DF" w:rsidR="00663873" w:rsidRDefault="00663873">
          <w:pPr>
            <w:pStyle w:val="TOC1"/>
            <w:tabs>
              <w:tab w:val="right" w:leader="dot" w:pos="9016"/>
            </w:tabs>
            <w:rPr>
              <w:rFonts w:eastAsiaTheme="minorEastAsia"/>
              <w:noProof/>
              <w:lang w:eastAsia="en-MY"/>
            </w:rPr>
          </w:pPr>
          <w:hyperlink w:anchor="_Toc199493998" w:history="1">
            <w:r w:rsidRPr="00A71143">
              <w:rPr>
                <w:rStyle w:val="Hyperlink"/>
                <w:noProof/>
              </w:rPr>
              <w:t>6. Key Observations</w:t>
            </w:r>
            <w:r>
              <w:rPr>
                <w:noProof/>
                <w:webHidden/>
              </w:rPr>
              <w:tab/>
            </w:r>
            <w:r>
              <w:rPr>
                <w:noProof/>
                <w:webHidden/>
              </w:rPr>
              <w:fldChar w:fldCharType="begin"/>
            </w:r>
            <w:r>
              <w:rPr>
                <w:noProof/>
                <w:webHidden/>
              </w:rPr>
              <w:instrText xml:space="preserve"> PAGEREF _Toc199493998 \h </w:instrText>
            </w:r>
            <w:r>
              <w:rPr>
                <w:noProof/>
                <w:webHidden/>
              </w:rPr>
            </w:r>
            <w:r>
              <w:rPr>
                <w:noProof/>
                <w:webHidden/>
              </w:rPr>
              <w:fldChar w:fldCharType="separate"/>
            </w:r>
            <w:r>
              <w:rPr>
                <w:noProof/>
                <w:webHidden/>
              </w:rPr>
              <w:t>11</w:t>
            </w:r>
            <w:r>
              <w:rPr>
                <w:noProof/>
                <w:webHidden/>
              </w:rPr>
              <w:fldChar w:fldCharType="end"/>
            </w:r>
          </w:hyperlink>
        </w:p>
        <w:p w14:paraId="5BF41EFC" w14:textId="131F780B" w:rsidR="00663873" w:rsidRDefault="00663873">
          <w:pPr>
            <w:pStyle w:val="TOC1"/>
            <w:tabs>
              <w:tab w:val="right" w:leader="dot" w:pos="9016"/>
            </w:tabs>
            <w:rPr>
              <w:rFonts w:eastAsiaTheme="minorEastAsia"/>
              <w:noProof/>
              <w:lang w:eastAsia="en-MY"/>
            </w:rPr>
          </w:pPr>
          <w:hyperlink w:anchor="_Toc199493999" w:history="1">
            <w:r w:rsidRPr="00A71143">
              <w:rPr>
                <w:rStyle w:val="Hyperlink"/>
                <w:noProof/>
              </w:rPr>
              <w:t>7. Recommendations</w:t>
            </w:r>
            <w:r>
              <w:rPr>
                <w:noProof/>
                <w:webHidden/>
              </w:rPr>
              <w:tab/>
            </w:r>
            <w:r>
              <w:rPr>
                <w:noProof/>
                <w:webHidden/>
              </w:rPr>
              <w:fldChar w:fldCharType="begin"/>
            </w:r>
            <w:r>
              <w:rPr>
                <w:noProof/>
                <w:webHidden/>
              </w:rPr>
              <w:instrText xml:space="preserve"> PAGEREF _Toc199493999 \h </w:instrText>
            </w:r>
            <w:r>
              <w:rPr>
                <w:noProof/>
                <w:webHidden/>
              </w:rPr>
            </w:r>
            <w:r>
              <w:rPr>
                <w:noProof/>
                <w:webHidden/>
              </w:rPr>
              <w:fldChar w:fldCharType="separate"/>
            </w:r>
            <w:r>
              <w:rPr>
                <w:noProof/>
                <w:webHidden/>
              </w:rPr>
              <w:t>11</w:t>
            </w:r>
            <w:r>
              <w:rPr>
                <w:noProof/>
                <w:webHidden/>
              </w:rPr>
              <w:fldChar w:fldCharType="end"/>
            </w:r>
          </w:hyperlink>
        </w:p>
        <w:p w14:paraId="7C0C5655" w14:textId="3F558915" w:rsidR="003802BB" w:rsidRDefault="003802BB">
          <w:r>
            <w:rPr>
              <w:b/>
              <w:bCs/>
              <w:noProof/>
            </w:rPr>
            <w:fldChar w:fldCharType="end"/>
          </w:r>
        </w:p>
      </w:sdtContent>
    </w:sdt>
    <w:p w14:paraId="4ACB6D2D" w14:textId="34A1864C" w:rsidR="00330DC9" w:rsidRDefault="00330DC9">
      <w:pPr>
        <w:rPr>
          <w:b/>
          <w:bCs/>
          <w:sz w:val="32"/>
          <w:szCs w:val="32"/>
        </w:rPr>
      </w:pPr>
      <w:r>
        <w:rPr>
          <w:b/>
          <w:bCs/>
          <w:sz w:val="32"/>
          <w:szCs w:val="32"/>
        </w:rPr>
        <w:br w:type="page"/>
      </w:r>
    </w:p>
    <w:p w14:paraId="172106C9" w14:textId="66F07530" w:rsidR="00362226" w:rsidRPr="00362226" w:rsidRDefault="00362226" w:rsidP="003802BB">
      <w:pPr>
        <w:pStyle w:val="Heading1"/>
      </w:pPr>
      <w:bookmarkStart w:id="0" w:name="_Toc199493989"/>
      <w:r w:rsidRPr="00362226">
        <w:lastRenderedPageBreak/>
        <w:t>1. Executive Summary</w:t>
      </w:r>
      <w:bookmarkEnd w:id="0"/>
    </w:p>
    <w:p w14:paraId="690E0A3C" w14:textId="77777777" w:rsidR="00362226" w:rsidRPr="00362226" w:rsidRDefault="00362226" w:rsidP="00362226">
      <w:r w:rsidRPr="00362226">
        <w:t>This report consolidates findings from both the API Security Assessment and the Infrastructure/Application-Level Vulnerability Assessment (VA). The goal is to highlight key technical risks, categorize the most prevalent vulnerabilities, and provide data-driven recommendations to inform remediation and security hardening efforts.</w:t>
      </w:r>
    </w:p>
    <w:p w14:paraId="5F1BC6E2" w14:textId="77777777" w:rsidR="000E1D1A" w:rsidRPr="000E1D1A" w:rsidRDefault="000E1D1A" w:rsidP="003802BB">
      <w:pPr>
        <w:pStyle w:val="Heading1"/>
      </w:pPr>
      <w:bookmarkStart w:id="1" w:name="_Toc199493990"/>
      <w:r w:rsidRPr="000E1D1A">
        <w:t>2. Assessment Scope</w:t>
      </w:r>
      <w:bookmarkEnd w:id="1"/>
    </w:p>
    <w:tbl>
      <w:tblPr>
        <w:tblStyle w:val="TableGrid"/>
        <w:tblW w:w="0" w:type="auto"/>
        <w:tblLook w:val="04A0" w:firstRow="1" w:lastRow="0" w:firstColumn="1" w:lastColumn="0" w:noHBand="0" w:noVBand="1"/>
      </w:tblPr>
      <w:tblGrid>
        <w:gridCol w:w="2155"/>
        <w:gridCol w:w="6861"/>
      </w:tblGrid>
      <w:tr w:rsidR="000E1D1A" w:rsidRPr="000E1D1A" w14:paraId="48FE9B48" w14:textId="77777777" w:rsidTr="00923EEF">
        <w:tc>
          <w:tcPr>
            <w:tcW w:w="2155" w:type="dxa"/>
            <w:shd w:val="clear" w:color="auto" w:fill="7F7F7F" w:themeFill="text1" w:themeFillTint="80"/>
            <w:hideMark/>
          </w:tcPr>
          <w:p w14:paraId="47A9C08A" w14:textId="77777777" w:rsidR="000E1D1A" w:rsidRPr="000E1D1A" w:rsidRDefault="000E1D1A" w:rsidP="000E1D1A">
            <w:pPr>
              <w:spacing w:line="278" w:lineRule="auto"/>
              <w:rPr>
                <w:b/>
                <w:bCs/>
                <w:color w:val="FFFFFF" w:themeColor="background1"/>
              </w:rPr>
            </w:pPr>
            <w:r w:rsidRPr="000E1D1A">
              <w:rPr>
                <w:b/>
                <w:bCs/>
                <w:color w:val="FFFFFF" w:themeColor="background1"/>
              </w:rPr>
              <w:t>Category</w:t>
            </w:r>
          </w:p>
        </w:tc>
        <w:tc>
          <w:tcPr>
            <w:tcW w:w="6861" w:type="dxa"/>
            <w:shd w:val="clear" w:color="auto" w:fill="7F7F7F" w:themeFill="text1" w:themeFillTint="80"/>
            <w:hideMark/>
          </w:tcPr>
          <w:p w14:paraId="564C5250" w14:textId="77777777" w:rsidR="000E1D1A" w:rsidRPr="000E1D1A" w:rsidRDefault="000E1D1A" w:rsidP="000E1D1A">
            <w:pPr>
              <w:spacing w:line="278" w:lineRule="auto"/>
              <w:rPr>
                <w:b/>
                <w:bCs/>
                <w:color w:val="FFFFFF" w:themeColor="background1"/>
              </w:rPr>
            </w:pPr>
            <w:r w:rsidRPr="000E1D1A">
              <w:rPr>
                <w:b/>
                <w:bCs/>
                <w:color w:val="FFFFFF" w:themeColor="background1"/>
              </w:rPr>
              <w:t>Description</w:t>
            </w:r>
          </w:p>
        </w:tc>
      </w:tr>
      <w:tr w:rsidR="000E1D1A" w:rsidRPr="000E1D1A" w14:paraId="2BE458E8" w14:textId="77777777" w:rsidTr="000E1D1A">
        <w:tc>
          <w:tcPr>
            <w:tcW w:w="2155" w:type="dxa"/>
            <w:hideMark/>
          </w:tcPr>
          <w:p w14:paraId="6A97F949" w14:textId="77777777" w:rsidR="000E1D1A" w:rsidRPr="000E1D1A" w:rsidRDefault="000E1D1A" w:rsidP="000E1D1A">
            <w:pPr>
              <w:spacing w:line="278" w:lineRule="auto"/>
            </w:pPr>
            <w:r w:rsidRPr="000E1D1A">
              <w:rPr>
                <w:b/>
                <w:bCs/>
              </w:rPr>
              <w:t>API Security</w:t>
            </w:r>
          </w:p>
        </w:tc>
        <w:tc>
          <w:tcPr>
            <w:tcW w:w="6861" w:type="dxa"/>
            <w:hideMark/>
          </w:tcPr>
          <w:p w14:paraId="63436771" w14:textId="77777777" w:rsidR="000E1D1A" w:rsidRPr="000E1D1A" w:rsidRDefault="000E1D1A" w:rsidP="000E1D1A">
            <w:pPr>
              <w:spacing w:line="278" w:lineRule="auto"/>
            </w:pPr>
            <w:r w:rsidRPr="000E1D1A">
              <w:t>Focused on vulnerabilities identified across multiple application APIs, including authentication, authorization, data leakage, and rate limiting weaknesses.</w:t>
            </w:r>
          </w:p>
        </w:tc>
      </w:tr>
      <w:tr w:rsidR="000E1D1A" w:rsidRPr="000E1D1A" w14:paraId="4C5B234B" w14:textId="77777777" w:rsidTr="000E1D1A">
        <w:tc>
          <w:tcPr>
            <w:tcW w:w="2155" w:type="dxa"/>
            <w:hideMark/>
          </w:tcPr>
          <w:p w14:paraId="7233839C" w14:textId="77777777" w:rsidR="000E1D1A" w:rsidRPr="000E1D1A" w:rsidRDefault="000E1D1A" w:rsidP="000E1D1A">
            <w:pPr>
              <w:spacing w:line="278" w:lineRule="auto"/>
            </w:pPr>
            <w:r w:rsidRPr="000E1D1A">
              <w:rPr>
                <w:b/>
                <w:bCs/>
              </w:rPr>
              <w:t>Vulnerability Assessment (VA)</w:t>
            </w:r>
          </w:p>
        </w:tc>
        <w:tc>
          <w:tcPr>
            <w:tcW w:w="6861" w:type="dxa"/>
            <w:hideMark/>
          </w:tcPr>
          <w:p w14:paraId="3D4CF4E1" w14:textId="77777777" w:rsidR="000E1D1A" w:rsidRPr="000E1D1A" w:rsidRDefault="000E1D1A" w:rsidP="000E1D1A">
            <w:pPr>
              <w:spacing w:line="278" w:lineRule="auto"/>
            </w:pPr>
            <w:r w:rsidRPr="000E1D1A">
              <w:t>Focused on host and application layer vulnerabilities, including misconfigurations, outdated components, and critical CVEs exploitable over the network.</w:t>
            </w:r>
          </w:p>
        </w:tc>
      </w:tr>
    </w:tbl>
    <w:p w14:paraId="2DB5796A" w14:textId="77777777" w:rsidR="005D6787" w:rsidRDefault="005D6787">
      <w:pPr>
        <w:rPr>
          <w:lang w:val="en-US"/>
        </w:rPr>
      </w:pPr>
    </w:p>
    <w:p w14:paraId="1531B78A" w14:textId="77777777" w:rsidR="003D6C99" w:rsidRPr="003D6C99" w:rsidRDefault="003D6C99" w:rsidP="003802BB">
      <w:pPr>
        <w:pStyle w:val="Heading1"/>
      </w:pPr>
      <w:bookmarkStart w:id="2" w:name="_Toc199493991"/>
      <w:r w:rsidRPr="003D6C99">
        <w:t>3. Summary Metrics</w:t>
      </w:r>
      <w:bookmarkEnd w:id="2"/>
    </w:p>
    <w:tbl>
      <w:tblPr>
        <w:tblStyle w:val="TableGrid"/>
        <w:tblW w:w="0" w:type="auto"/>
        <w:tblLook w:val="04A0" w:firstRow="1" w:lastRow="0" w:firstColumn="1" w:lastColumn="0" w:noHBand="0" w:noVBand="1"/>
      </w:tblPr>
      <w:tblGrid>
        <w:gridCol w:w="4135"/>
        <w:gridCol w:w="1969"/>
        <w:gridCol w:w="1891"/>
      </w:tblGrid>
      <w:tr w:rsidR="003D6C99" w:rsidRPr="003D6C99" w14:paraId="1076EC59" w14:textId="77777777" w:rsidTr="00D71D9F">
        <w:tc>
          <w:tcPr>
            <w:tcW w:w="0" w:type="auto"/>
            <w:shd w:val="clear" w:color="auto" w:fill="7F7F7F" w:themeFill="text1" w:themeFillTint="80"/>
            <w:hideMark/>
          </w:tcPr>
          <w:p w14:paraId="2F5AF4E3" w14:textId="77777777" w:rsidR="003D6C99" w:rsidRPr="003D6C99" w:rsidRDefault="003D6C99" w:rsidP="00D71D9F">
            <w:pPr>
              <w:spacing w:line="278" w:lineRule="auto"/>
              <w:rPr>
                <w:b/>
                <w:bCs/>
                <w:color w:val="FFFFFF" w:themeColor="background1"/>
              </w:rPr>
            </w:pPr>
            <w:r w:rsidRPr="003D6C99">
              <w:rPr>
                <w:b/>
                <w:bCs/>
                <w:color w:val="FFFFFF" w:themeColor="background1"/>
              </w:rPr>
              <w:t>Metric</w:t>
            </w:r>
          </w:p>
        </w:tc>
        <w:tc>
          <w:tcPr>
            <w:tcW w:w="0" w:type="auto"/>
            <w:shd w:val="clear" w:color="auto" w:fill="7F7F7F" w:themeFill="text1" w:themeFillTint="80"/>
            <w:hideMark/>
          </w:tcPr>
          <w:p w14:paraId="4F717471" w14:textId="77777777" w:rsidR="003D6C99" w:rsidRPr="003D6C99" w:rsidRDefault="003D6C99" w:rsidP="00D71D9F">
            <w:pPr>
              <w:spacing w:line="278" w:lineRule="auto"/>
              <w:rPr>
                <w:b/>
                <w:bCs/>
                <w:color w:val="FFFFFF" w:themeColor="background1"/>
              </w:rPr>
            </w:pPr>
            <w:r w:rsidRPr="003D6C99">
              <w:rPr>
                <w:b/>
                <w:bCs/>
                <w:color w:val="FFFFFF" w:themeColor="background1"/>
              </w:rPr>
              <w:t>API Assessment</w:t>
            </w:r>
          </w:p>
        </w:tc>
        <w:tc>
          <w:tcPr>
            <w:tcW w:w="0" w:type="auto"/>
            <w:shd w:val="clear" w:color="auto" w:fill="7F7F7F" w:themeFill="text1" w:themeFillTint="80"/>
            <w:hideMark/>
          </w:tcPr>
          <w:p w14:paraId="4E8CF3EF" w14:textId="77777777" w:rsidR="003D6C99" w:rsidRPr="003D6C99" w:rsidRDefault="003D6C99" w:rsidP="00D71D9F">
            <w:pPr>
              <w:spacing w:line="278" w:lineRule="auto"/>
              <w:rPr>
                <w:b/>
                <w:bCs/>
                <w:color w:val="FFFFFF" w:themeColor="background1"/>
              </w:rPr>
            </w:pPr>
            <w:r w:rsidRPr="003D6C99">
              <w:rPr>
                <w:b/>
                <w:bCs/>
                <w:color w:val="FFFFFF" w:themeColor="background1"/>
              </w:rPr>
              <w:t>VA Assessment</w:t>
            </w:r>
          </w:p>
        </w:tc>
      </w:tr>
      <w:tr w:rsidR="003D6C99" w:rsidRPr="003D6C99" w14:paraId="104F454B" w14:textId="77777777" w:rsidTr="00442F43">
        <w:tc>
          <w:tcPr>
            <w:tcW w:w="0" w:type="auto"/>
            <w:hideMark/>
          </w:tcPr>
          <w:p w14:paraId="3D55C19D" w14:textId="77777777" w:rsidR="003D6C99" w:rsidRPr="003D6C99" w:rsidRDefault="003D6C99" w:rsidP="00D71D9F">
            <w:pPr>
              <w:spacing w:line="278" w:lineRule="auto"/>
            </w:pPr>
            <w:r w:rsidRPr="003D6C99">
              <w:t>Total Findings Identified</w:t>
            </w:r>
          </w:p>
        </w:tc>
        <w:tc>
          <w:tcPr>
            <w:tcW w:w="0" w:type="auto"/>
          </w:tcPr>
          <w:p w14:paraId="1DF16F1E" w14:textId="678D9D15" w:rsidR="003D6C99" w:rsidRPr="003D6C99" w:rsidRDefault="00BC45CA" w:rsidP="00D71D9F">
            <w:pPr>
              <w:spacing w:line="278" w:lineRule="auto"/>
            </w:pPr>
            <w:r>
              <w:t>100</w:t>
            </w:r>
          </w:p>
        </w:tc>
        <w:tc>
          <w:tcPr>
            <w:tcW w:w="0" w:type="auto"/>
          </w:tcPr>
          <w:p w14:paraId="52408586" w14:textId="5670FA9C" w:rsidR="003D6C99" w:rsidRPr="003D6C99" w:rsidRDefault="00486260" w:rsidP="00D71D9F">
            <w:pPr>
              <w:spacing w:line="278" w:lineRule="auto"/>
            </w:pPr>
            <w:r>
              <w:t>17694</w:t>
            </w:r>
          </w:p>
        </w:tc>
      </w:tr>
      <w:tr w:rsidR="003D6C99" w:rsidRPr="003D6C99" w14:paraId="7D1674B0" w14:textId="77777777" w:rsidTr="00442F43">
        <w:tc>
          <w:tcPr>
            <w:tcW w:w="0" w:type="auto"/>
            <w:hideMark/>
          </w:tcPr>
          <w:p w14:paraId="4C21F908" w14:textId="77777777" w:rsidR="003D6C99" w:rsidRPr="003D6C99" w:rsidRDefault="003D6C99" w:rsidP="00D71D9F">
            <w:pPr>
              <w:spacing w:line="278" w:lineRule="auto"/>
            </w:pPr>
            <w:r w:rsidRPr="003D6C99">
              <w:t>Unique Applications / Hosts Assessed</w:t>
            </w:r>
          </w:p>
        </w:tc>
        <w:tc>
          <w:tcPr>
            <w:tcW w:w="0" w:type="auto"/>
          </w:tcPr>
          <w:p w14:paraId="4E5B76E1" w14:textId="6B16BFA4" w:rsidR="003D6C99" w:rsidRPr="003D6C99" w:rsidRDefault="009F21B5" w:rsidP="00D71D9F">
            <w:pPr>
              <w:spacing w:line="278" w:lineRule="auto"/>
            </w:pPr>
            <w:r>
              <w:t>20</w:t>
            </w:r>
          </w:p>
        </w:tc>
        <w:tc>
          <w:tcPr>
            <w:tcW w:w="0" w:type="auto"/>
          </w:tcPr>
          <w:p w14:paraId="25EC80D0" w14:textId="7A55AC3B" w:rsidR="003D6C99" w:rsidRPr="003D6C99" w:rsidRDefault="00372665" w:rsidP="00D71D9F">
            <w:pPr>
              <w:spacing w:line="278" w:lineRule="auto"/>
            </w:pPr>
            <w:r>
              <w:t>164</w:t>
            </w:r>
          </w:p>
        </w:tc>
      </w:tr>
      <w:tr w:rsidR="003D6C99" w:rsidRPr="003D6C99" w14:paraId="7FEE7764" w14:textId="77777777" w:rsidTr="009F21B5">
        <w:trPr>
          <w:trHeight w:val="665"/>
        </w:trPr>
        <w:tc>
          <w:tcPr>
            <w:tcW w:w="0" w:type="auto"/>
            <w:hideMark/>
          </w:tcPr>
          <w:p w14:paraId="61878EEE" w14:textId="77777777" w:rsidR="003D6C99" w:rsidRPr="003D6C99" w:rsidRDefault="003D6C99" w:rsidP="00D71D9F">
            <w:pPr>
              <w:spacing w:line="278" w:lineRule="auto"/>
            </w:pPr>
            <w:r w:rsidRPr="003D6C99">
              <w:t>High / Critical Risk Issues</w:t>
            </w:r>
          </w:p>
        </w:tc>
        <w:tc>
          <w:tcPr>
            <w:tcW w:w="0" w:type="auto"/>
          </w:tcPr>
          <w:p w14:paraId="28831834" w14:textId="138DFC3C" w:rsidR="009F21B5" w:rsidRPr="003D6C99" w:rsidRDefault="009F21B5" w:rsidP="00D71D9F">
            <w:pPr>
              <w:spacing w:line="278" w:lineRule="auto"/>
            </w:pPr>
            <w:r>
              <w:t>N/A</w:t>
            </w:r>
          </w:p>
        </w:tc>
        <w:tc>
          <w:tcPr>
            <w:tcW w:w="0" w:type="auto"/>
          </w:tcPr>
          <w:p w14:paraId="1022408F" w14:textId="77777777" w:rsidR="009F21B5" w:rsidRDefault="009F21B5" w:rsidP="009F21B5">
            <w:pPr>
              <w:spacing w:line="278" w:lineRule="auto"/>
            </w:pPr>
            <w:r>
              <w:t>High: 20</w:t>
            </w:r>
          </w:p>
          <w:p w14:paraId="48445144" w14:textId="0D135D9B" w:rsidR="003D6C99" w:rsidRPr="003D6C99" w:rsidRDefault="009F21B5" w:rsidP="009F21B5">
            <w:pPr>
              <w:spacing w:line="278" w:lineRule="auto"/>
            </w:pPr>
            <w:r>
              <w:t>Critical: 35</w:t>
            </w:r>
          </w:p>
        </w:tc>
      </w:tr>
    </w:tbl>
    <w:p w14:paraId="6308CDBB" w14:textId="53D2E581" w:rsidR="002C6D92" w:rsidRDefault="002C6D92">
      <w:pPr>
        <w:rPr>
          <w:lang w:val="en-US"/>
        </w:rPr>
      </w:pPr>
    </w:p>
    <w:p w14:paraId="5CBB555C" w14:textId="77777777" w:rsidR="002C6D92" w:rsidRDefault="002C6D92">
      <w:pPr>
        <w:rPr>
          <w:lang w:val="en-US"/>
        </w:rPr>
      </w:pPr>
      <w:r>
        <w:rPr>
          <w:lang w:val="en-US"/>
        </w:rPr>
        <w:br w:type="page"/>
      </w:r>
    </w:p>
    <w:p w14:paraId="6CBBFECC" w14:textId="77777777" w:rsidR="002C6D92" w:rsidRPr="002C6D92" w:rsidRDefault="002C6D92" w:rsidP="003802BB">
      <w:pPr>
        <w:pStyle w:val="Heading1"/>
      </w:pPr>
      <w:bookmarkStart w:id="3" w:name="_Toc199493992"/>
      <w:r w:rsidRPr="002C6D92">
        <w:lastRenderedPageBreak/>
        <w:t>4. API Security Findings</w:t>
      </w:r>
      <w:bookmarkEnd w:id="3"/>
    </w:p>
    <w:p w14:paraId="032AC582" w14:textId="78AC0258" w:rsidR="002C6D92" w:rsidRPr="002C6D92" w:rsidRDefault="002C6D92" w:rsidP="003802BB">
      <w:pPr>
        <w:pStyle w:val="Heading2"/>
      </w:pPr>
      <w:bookmarkStart w:id="4" w:name="_Toc199493993"/>
      <w:r w:rsidRPr="002C6D92">
        <w:t xml:space="preserve">4.1 API Vulnerability </w:t>
      </w:r>
      <w:r w:rsidR="0098003F">
        <w:t>Findings</w:t>
      </w:r>
      <w:bookmarkEnd w:id="4"/>
    </w:p>
    <w:p w14:paraId="1AE7C733" w14:textId="79E2F4CF" w:rsidR="002C6D92" w:rsidRPr="002C6D92" w:rsidRDefault="002C6D92" w:rsidP="002C6D92">
      <w:r w:rsidRPr="002C6D92">
        <w:t>The following are the API vulnerabilities identified:</w:t>
      </w:r>
    </w:p>
    <w:tbl>
      <w:tblPr>
        <w:tblW w:w="5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0"/>
        <w:gridCol w:w="764"/>
      </w:tblGrid>
      <w:tr w:rsidR="00882B60" w:rsidRPr="00882B60" w14:paraId="366DB2AD" w14:textId="77777777" w:rsidTr="00F97D98">
        <w:trPr>
          <w:trHeight w:val="290"/>
        </w:trPr>
        <w:tc>
          <w:tcPr>
            <w:tcW w:w="5280" w:type="dxa"/>
            <w:shd w:val="clear" w:color="DCE6F1" w:fill="DCE6F1"/>
            <w:noWrap/>
            <w:vAlign w:val="bottom"/>
            <w:hideMark/>
          </w:tcPr>
          <w:p w14:paraId="7BB92ABA" w14:textId="77777777" w:rsidR="00882B60" w:rsidRPr="00882B60" w:rsidRDefault="00882B60" w:rsidP="00882B60">
            <w:pPr>
              <w:spacing w:after="0" w:line="240" w:lineRule="auto"/>
              <w:rPr>
                <w:rFonts w:ascii="Calibri" w:eastAsia="Times New Roman" w:hAnsi="Calibri" w:cs="Calibri"/>
                <w:b/>
                <w:bCs/>
                <w:color w:val="000000"/>
                <w:kern w:val="0"/>
                <w:sz w:val="22"/>
                <w:szCs w:val="22"/>
                <w:lang w:eastAsia="en-MY"/>
                <w14:ligatures w14:val="none"/>
              </w:rPr>
            </w:pPr>
            <w:r w:rsidRPr="00882B60">
              <w:rPr>
                <w:rFonts w:ascii="Calibri" w:eastAsia="Times New Roman" w:hAnsi="Calibri" w:cs="Calibri"/>
                <w:b/>
                <w:bCs/>
                <w:color w:val="000000"/>
                <w:kern w:val="0"/>
                <w:sz w:val="22"/>
                <w:szCs w:val="22"/>
                <w:lang w:eastAsia="en-MY"/>
                <w14:ligatures w14:val="none"/>
              </w:rPr>
              <w:t>Finding Name</w:t>
            </w:r>
          </w:p>
        </w:tc>
        <w:tc>
          <w:tcPr>
            <w:tcW w:w="660" w:type="dxa"/>
            <w:shd w:val="clear" w:color="DCE6F1" w:fill="DCE6F1"/>
            <w:noWrap/>
            <w:vAlign w:val="bottom"/>
            <w:hideMark/>
          </w:tcPr>
          <w:p w14:paraId="09A913EA" w14:textId="77777777" w:rsidR="00882B60" w:rsidRPr="00882B60" w:rsidRDefault="00882B60" w:rsidP="00882B60">
            <w:pPr>
              <w:spacing w:after="0" w:line="240" w:lineRule="auto"/>
              <w:rPr>
                <w:rFonts w:ascii="Calibri" w:eastAsia="Times New Roman" w:hAnsi="Calibri" w:cs="Calibri"/>
                <w:b/>
                <w:bCs/>
                <w:color w:val="000000"/>
                <w:kern w:val="0"/>
                <w:sz w:val="22"/>
                <w:szCs w:val="22"/>
                <w:lang w:eastAsia="en-MY"/>
                <w14:ligatures w14:val="none"/>
              </w:rPr>
            </w:pPr>
            <w:r w:rsidRPr="00882B60">
              <w:rPr>
                <w:rFonts w:ascii="Calibri" w:eastAsia="Times New Roman" w:hAnsi="Calibri" w:cs="Calibri"/>
                <w:b/>
                <w:bCs/>
                <w:color w:val="000000"/>
                <w:kern w:val="0"/>
                <w:sz w:val="22"/>
                <w:szCs w:val="22"/>
                <w:lang w:eastAsia="en-MY"/>
                <w14:ligatures w14:val="none"/>
              </w:rPr>
              <w:t>Count</w:t>
            </w:r>
          </w:p>
        </w:tc>
      </w:tr>
      <w:tr w:rsidR="00882B60" w:rsidRPr="00882B60" w14:paraId="781C887C" w14:textId="77777777" w:rsidTr="00F97D98">
        <w:trPr>
          <w:trHeight w:val="290"/>
        </w:trPr>
        <w:tc>
          <w:tcPr>
            <w:tcW w:w="5280" w:type="dxa"/>
            <w:shd w:val="clear" w:color="auto" w:fill="auto"/>
            <w:noWrap/>
            <w:vAlign w:val="bottom"/>
            <w:hideMark/>
          </w:tcPr>
          <w:p w14:paraId="296C794E"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Insecure Login Endpoint Allowing Credential Stuffing</w:t>
            </w:r>
          </w:p>
        </w:tc>
        <w:tc>
          <w:tcPr>
            <w:tcW w:w="660" w:type="dxa"/>
            <w:shd w:val="clear" w:color="auto" w:fill="auto"/>
            <w:noWrap/>
            <w:vAlign w:val="bottom"/>
            <w:hideMark/>
          </w:tcPr>
          <w:p w14:paraId="417672BD"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10</w:t>
            </w:r>
          </w:p>
        </w:tc>
      </w:tr>
      <w:tr w:rsidR="00882B60" w:rsidRPr="00882B60" w14:paraId="27147621" w14:textId="77777777" w:rsidTr="00F97D98">
        <w:trPr>
          <w:trHeight w:val="290"/>
        </w:trPr>
        <w:tc>
          <w:tcPr>
            <w:tcW w:w="5280" w:type="dxa"/>
            <w:shd w:val="clear" w:color="auto" w:fill="auto"/>
            <w:noWrap/>
            <w:vAlign w:val="bottom"/>
            <w:hideMark/>
          </w:tcPr>
          <w:p w14:paraId="79ACF65A"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Improper Session Termination on Logout</w:t>
            </w:r>
          </w:p>
        </w:tc>
        <w:tc>
          <w:tcPr>
            <w:tcW w:w="660" w:type="dxa"/>
            <w:shd w:val="clear" w:color="auto" w:fill="auto"/>
            <w:noWrap/>
            <w:vAlign w:val="bottom"/>
            <w:hideMark/>
          </w:tcPr>
          <w:p w14:paraId="7B73DDE4"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8</w:t>
            </w:r>
          </w:p>
        </w:tc>
      </w:tr>
      <w:tr w:rsidR="00882B60" w:rsidRPr="00882B60" w14:paraId="6170EF53" w14:textId="77777777" w:rsidTr="00F97D98">
        <w:trPr>
          <w:trHeight w:val="290"/>
        </w:trPr>
        <w:tc>
          <w:tcPr>
            <w:tcW w:w="5280" w:type="dxa"/>
            <w:shd w:val="clear" w:color="auto" w:fill="auto"/>
            <w:noWrap/>
            <w:vAlign w:val="bottom"/>
            <w:hideMark/>
          </w:tcPr>
          <w:p w14:paraId="5704A508"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Mass Assignment on User Role Field</w:t>
            </w:r>
          </w:p>
        </w:tc>
        <w:tc>
          <w:tcPr>
            <w:tcW w:w="660" w:type="dxa"/>
            <w:shd w:val="clear" w:color="auto" w:fill="auto"/>
            <w:noWrap/>
            <w:vAlign w:val="bottom"/>
            <w:hideMark/>
          </w:tcPr>
          <w:p w14:paraId="683C03F6"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8</w:t>
            </w:r>
          </w:p>
        </w:tc>
      </w:tr>
      <w:tr w:rsidR="00882B60" w:rsidRPr="00882B60" w14:paraId="01EC2443" w14:textId="77777777" w:rsidTr="00F97D98">
        <w:trPr>
          <w:trHeight w:val="290"/>
        </w:trPr>
        <w:tc>
          <w:tcPr>
            <w:tcW w:w="5280" w:type="dxa"/>
            <w:shd w:val="clear" w:color="auto" w:fill="auto"/>
            <w:noWrap/>
            <w:vAlign w:val="bottom"/>
            <w:hideMark/>
          </w:tcPr>
          <w:p w14:paraId="449A1FC4"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Token Refresh Endpoint Missing Session Validation</w:t>
            </w:r>
          </w:p>
        </w:tc>
        <w:tc>
          <w:tcPr>
            <w:tcW w:w="660" w:type="dxa"/>
            <w:shd w:val="clear" w:color="auto" w:fill="auto"/>
            <w:noWrap/>
            <w:vAlign w:val="bottom"/>
            <w:hideMark/>
          </w:tcPr>
          <w:p w14:paraId="67C16928"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8</w:t>
            </w:r>
          </w:p>
        </w:tc>
      </w:tr>
      <w:tr w:rsidR="00882B60" w:rsidRPr="00882B60" w14:paraId="36BF16B2" w14:textId="77777777" w:rsidTr="00F97D98">
        <w:trPr>
          <w:trHeight w:val="290"/>
        </w:trPr>
        <w:tc>
          <w:tcPr>
            <w:tcW w:w="5280" w:type="dxa"/>
            <w:shd w:val="clear" w:color="auto" w:fill="auto"/>
            <w:noWrap/>
            <w:vAlign w:val="bottom"/>
            <w:hideMark/>
          </w:tcPr>
          <w:p w14:paraId="5B37D410"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No Rate Limiting on Feedback Submission Endpoint</w:t>
            </w:r>
          </w:p>
        </w:tc>
        <w:tc>
          <w:tcPr>
            <w:tcW w:w="660" w:type="dxa"/>
            <w:shd w:val="clear" w:color="auto" w:fill="auto"/>
            <w:noWrap/>
            <w:vAlign w:val="bottom"/>
            <w:hideMark/>
          </w:tcPr>
          <w:p w14:paraId="07CF4CB9"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7</w:t>
            </w:r>
          </w:p>
        </w:tc>
      </w:tr>
      <w:tr w:rsidR="00882B60" w:rsidRPr="00882B60" w14:paraId="6BACB4EF" w14:textId="77777777" w:rsidTr="00F97D98">
        <w:trPr>
          <w:trHeight w:val="290"/>
        </w:trPr>
        <w:tc>
          <w:tcPr>
            <w:tcW w:w="5280" w:type="dxa"/>
            <w:shd w:val="clear" w:color="auto" w:fill="auto"/>
            <w:noWrap/>
            <w:vAlign w:val="bottom"/>
            <w:hideMark/>
          </w:tcPr>
          <w:p w14:paraId="5BD67B10"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Sensitive User Data Returned in API Response</w:t>
            </w:r>
          </w:p>
        </w:tc>
        <w:tc>
          <w:tcPr>
            <w:tcW w:w="660" w:type="dxa"/>
            <w:shd w:val="clear" w:color="auto" w:fill="auto"/>
            <w:noWrap/>
            <w:vAlign w:val="bottom"/>
            <w:hideMark/>
          </w:tcPr>
          <w:p w14:paraId="4E3BEAD4"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7</w:t>
            </w:r>
          </w:p>
        </w:tc>
      </w:tr>
      <w:tr w:rsidR="00882B60" w:rsidRPr="00882B60" w14:paraId="1AA22DF6" w14:textId="77777777" w:rsidTr="00F97D98">
        <w:trPr>
          <w:trHeight w:val="290"/>
        </w:trPr>
        <w:tc>
          <w:tcPr>
            <w:tcW w:w="5280" w:type="dxa"/>
            <w:shd w:val="clear" w:color="auto" w:fill="auto"/>
            <w:noWrap/>
            <w:vAlign w:val="bottom"/>
            <w:hideMark/>
          </w:tcPr>
          <w:p w14:paraId="5BA62092"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Overexposed Admin Reports with Unfiltered Data</w:t>
            </w:r>
          </w:p>
        </w:tc>
        <w:tc>
          <w:tcPr>
            <w:tcW w:w="660" w:type="dxa"/>
            <w:shd w:val="clear" w:color="auto" w:fill="auto"/>
            <w:noWrap/>
            <w:vAlign w:val="bottom"/>
            <w:hideMark/>
          </w:tcPr>
          <w:p w14:paraId="0F3C62AD"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6</w:t>
            </w:r>
          </w:p>
        </w:tc>
      </w:tr>
      <w:tr w:rsidR="00882B60" w:rsidRPr="00882B60" w14:paraId="6F2285C3" w14:textId="77777777" w:rsidTr="00F97D98">
        <w:trPr>
          <w:trHeight w:val="290"/>
        </w:trPr>
        <w:tc>
          <w:tcPr>
            <w:tcW w:w="5280" w:type="dxa"/>
            <w:shd w:val="clear" w:color="auto" w:fill="auto"/>
            <w:noWrap/>
            <w:vAlign w:val="bottom"/>
            <w:hideMark/>
          </w:tcPr>
          <w:p w14:paraId="5ACA0929"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 xml:space="preserve">SQL Injection via </w:t>
            </w:r>
            <w:proofErr w:type="spellStart"/>
            <w:r w:rsidRPr="00882B60">
              <w:rPr>
                <w:rFonts w:ascii="Calibri" w:eastAsia="Times New Roman" w:hAnsi="Calibri" w:cs="Calibri"/>
                <w:color w:val="000000"/>
                <w:kern w:val="0"/>
                <w:sz w:val="22"/>
                <w:szCs w:val="22"/>
                <w:lang w:eastAsia="en-MY"/>
                <w14:ligatures w14:val="none"/>
              </w:rPr>
              <w:t>Unsanitized</w:t>
            </w:r>
            <w:proofErr w:type="spellEnd"/>
            <w:r w:rsidRPr="00882B60">
              <w:rPr>
                <w:rFonts w:ascii="Calibri" w:eastAsia="Times New Roman" w:hAnsi="Calibri" w:cs="Calibri"/>
                <w:color w:val="000000"/>
                <w:kern w:val="0"/>
                <w:sz w:val="22"/>
                <w:szCs w:val="22"/>
                <w:lang w:eastAsia="en-MY"/>
                <w14:ligatures w14:val="none"/>
              </w:rPr>
              <w:t xml:space="preserve"> Search Parameter</w:t>
            </w:r>
          </w:p>
        </w:tc>
        <w:tc>
          <w:tcPr>
            <w:tcW w:w="660" w:type="dxa"/>
            <w:shd w:val="clear" w:color="auto" w:fill="auto"/>
            <w:noWrap/>
            <w:vAlign w:val="bottom"/>
            <w:hideMark/>
          </w:tcPr>
          <w:p w14:paraId="13CE5F16"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6</w:t>
            </w:r>
          </w:p>
        </w:tc>
      </w:tr>
      <w:tr w:rsidR="00882B60" w:rsidRPr="00882B60" w14:paraId="31D3109C" w14:textId="77777777" w:rsidTr="00F97D98">
        <w:trPr>
          <w:trHeight w:val="290"/>
        </w:trPr>
        <w:tc>
          <w:tcPr>
            <w:tcW w:w="5280" w:type="dxa"/>
            <w:shd w:val="clear" w:color="auto" w:fill="auto"/>
            <w:noWrap/>
            <w:vAlign w:val="bottom"/>
            <w:hideMark/>
          </w:tcPr>
          <w:p w14:paraId="1A728194"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Missing Authorization Check on User Settings Access</w:t>
            </w:r>
          </w:p>
        </w:tc>
        <w:tc>
          <w:tcPr>
            <w:tcW w:w="660" w:type="dxa"/>
            <w:shd w:val="clear" w:color="auto" w:fill="auto"/>
            <w:noWrap/>
            <w:vAlign w:val="bottom"/>
            <w:hideMark/>
          </w:tcPr>
          <w:p w14:paraId="35E1C86F"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6</w:t>
            </w:r>
          </w:p>
        </w:tc>
      </w:tr>
      <w:tr w:rsidR="00882B60" w:rsidRPr="00882B60" w14:paraId="2D5DFB80" w14:textId="77777777" w:rsidTr="00F97D98">
        <w:trPr>
          <w:trHeight w:val="290"/>
        </w:trPr>
        <w:tc>
          <w:tcPr>
            <w:tcW w:w="5280" w:type="dxa"/>
            <w:shd w:val="clear" w:color="auto" w:fill="auto"/>
            <w:noWrap/>
            <w:vAlign w:val="bottom"/>
            <w:hideMark/>
          </w:tcPr>
          <w:p w14:paraId="0930F2B0"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Hardcoded API Keys Found in Response</w:t>
            </w:r>
          </w:p>
        </w:tc>
        <w:tc>
          <w:tcPr>
            <w:tcW w:w="660" w:type="dxa"/>
            <w:shd w:val="clear" w:color="auto" w:fill="auto"/>
            <w:noWrap/>
            <w:vAlign w:val="bottom"/>
            <w:hideMark/>
          </w:tcPr>
          <w:p w14:paraId="35DAFE63"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5</w:t>
            </w:r>
          </w:p>
        </w:tc>
      </w:tr>
      <w:tr w:rsidR="00882B60" w:rsidRPr="00882B60" w14:paraId="5C7DC808" w14:textId="77777777" w:rsidTr="00F97D98">
        <w:trPr>
          <w:trHeight w:val="290"/>
        </w:trPr>
        <w:tc>
          <w:tcPr>
            <w:tcW w:w="5280" w:type="dxa"/>
            <w:shd w:val="clear" w:color="auto" w:fill="auto"/>
            <w:noWrap/>
            <w:vAlign w:val="bottom"/>
            <w:hideMark/>
          </w:tcPr>
          <w:p w14:paraId="098627AF"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Exposed Internal Debug Endpoint</w:t>
            </w:r>
          </w:p>
        </w:tc>
        <w:tc>
          <w:tcPr>
            <w:tcW w:w="660" w:type="dxa"/>
            <w:shd w:val="clear" w:color="auto" w:fill="auto"/>
            <w:noWrap/>
            <w:vAlign w:val="bottom"/>
            <w:hideMark/>
          </w:tcPr>
          <w:p w14:paraId="7AAD114E"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4</w:t>
            </w:r>
          </w:p>
        </w:tc>
      </w:tr>
      <w:tr w:rsidR="00882B60" w:rsidRPr="00882B60" w14:paraId="57E6751A" w14:textId="77777777" w:rsidTr="00F97D98">
        <w:trPr>
          <w:trHeight w:val="290"/>
        </w:trPr>
        <w:tc>
          <w:tcPr>
            <w:tcW w:w="5280" w:type="dxa"/>
            <w:shd w:val="clear" w:color="auto" w:fill="auto"/>
            <w:noWrap/>
            <w:vAlign w:val="bottom"/>
            <w:hideMark/>
          </w:tcPr>
          <w:p w14:paraId="606FCDEB"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Improper CORS Configuration Allowing Wildcard Origins</w:t>
            </w:r>
          </w:p>
        </w:tc>
        <w:tc>
          <w:tcPr>
            <w:tcW w:w="660" w:type="dxa"/>
            <w:shd w:val="clear" w:color="auto" w:fill="auto"/>
            <w:noWrap/>
            <w:vAlign w:val="bottom"/>
            <w:hideMark/>
          </w:tcPr>
          <w:p w14:paraId="3C3BA99B"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4</w:t>
            </w:r>
          </w:p>
        </w:tc>
      </w:tr>
      <w:tr w:rsidR="00882B60" w:rsidRPr="00882B60" w14:paraId="0C8C5E65" w14:textId="77777777" w:rsidTr="00F97D98">
        <w:trPr>
          <w:trHeight w:val="290"/>
        </w:trPr>
        <w:tc>
          <w:tcPr>
            <w:tcW w:w="5280" w:type="dxa"/>
            <w:shd w:val="clear" w:color="auto" w:fill="auto"/>
            <w:noWrap/>
            <w:vAlign w:val="bottom"/>
            <w:hideMark/>
          </w:tcPr>
          <w:p w14:paraId="3F273F76"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Brute-Forceable 2FA Verification Endpoint</w:t>
            </w:r>
          </w:p>
        </w:tc>
        <w:tc>
          <w:tcPr>
            <w:tcW w:w="660" w:type="dxa"/>
            <w:shd w:val="clear" w:color="auto" w:fill="auto"/>
            <w:noWrap/>
            <w:vAlign w:val="bottom"/>
            <w:hideMark/>
          </w:tcPr>
          <w:p w14:paraId="5FBA639D"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4</w:t>
            </w:r>
          </w:p>
        </w:tc>
      </w:tr>
      <w:tr w:rsidR="00882B60" w:rsidRPr="00882B60" w14:paraId="4621349E" w14:textId="77777777" w:rsidTr="00F97D98">
        <w:trPr>
          <w:trHeight w:val="290"/>
        </w:trPr>
        <w:tc>
          <w:tcPr>
            <w:tcW w:w="5280" w:type="dxa"/>
            <w:shd w:val="clear" w:color="auto" w:fill="auto"/>
            <w:noWrap/>
            <w:vAlign w:val="bottom"/>
            <w:hideMark/>
          </w:tcPr>
          <w:p w14:paraId="000E12CD"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Improper Error Handling Revealing Stack Trace</w:t>
            </w:r>
          </w:p>
        </w:tc>
        <w:tc>
          <w:tcPr>
            <w:tcW w:w="660" w:type="dxa"/>
            <w:shd w:val="clear" w:color="auto" w:fill="auto"/>
            <w:noWrap/>
            <w:vAlign w:val="bottom"/>
            <w:hideMark/>
          </w:tcPr>
          <w:p w14:paraId="36F3E83D"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3</w:t>
            </w:r>
          </w:p>
        </w:tc>
      </w:tr>
      <w:tr w:rsidR="00882B60" w:rsidRPr="00882B60" w14:paraId="4E6A32A9" w14:textId="77777777" w:rsidTr="00F97D98">
        <w:trPr>
          <w:trHeight w:val="290"/>
        </w:trPr>
        <w:tc>
          <w:tcPr>
            <w:tcW w:w="5280" w:type="dxa"/>
            <w:shd w:val="clear" w:color="auto" w:fill="auto"/>
            <w:noWrap/>
            <w:vAlign w:val="bottom"/>
            <w:hideMark/>
          </w:tcPr>
          <w:p w14:paraId="02EC6B51"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SQL Injection in Product Filtering Endpoint</w:t>
            </w:r>
          </w:p>
        </w:tc>
        <w:tc>
          <w:tcPr>
            <w:tcW w:w="660" w:type="dxa"/>
            <w:shd w:val="clear" w:color="auto" w:fill="auto"/>
            <w:noWrap/>
            <w:vAlign w:val="bottom"/>
            <w:hideMark/>
          </w:tcPr>
          <w:p w14:paraId="42DDB4B4"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3</w:t>
            </w:r>
          </w:p>
        </w:tc>
      </w:tr>
      <w:tr w:rsidR="00882B60" w:rsidRPr="00882B60" w14:paraId="184947D2" w14:textId="77777777" w:rsidTr="00F97D98">
        <w:trPr>
          <w:trHeight w:val="290"/>
        </w:trPr>
        <w:tc>
          <w:tcPr>
            <w:tcW w:w="5280" w:type="dxa"/>
            <w:shd w:val="clear" w:color="auto" w:fill="auto"/>
            <w:noWrap/>
            <w:vAlign w:val="bottom"/>
            <w:hideMark/>
          </w:tcPr>
          <w:p w14:paraId="5B2662FF"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Insufficient Logging and Monitoring</w:t>
            </w:r>
          </w:p>
        </w:tc>
        <w:tc>
          <w:tcPr>
            <w:tcW w:w="660" w:type="dxa"/>
            <w:shd w:val="clear" w:color="auto" w:fill="auto"/>
            <w:noWrap/>
            <w:vAlign w:val="bottom"/>
            <w:hideMark/>
          </w:tcPr>
          <w:p w14:paraId="6AB0B62A"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3</w:t>
            </w:r>
          </w:p>
        </w:tc>
      </w:tr>
      <w:tr w:rsidR="00882B60" w:rsidRPr="00882B60" w14:paraId="5569CFDD" w14:textId="77777777" w:rsidTr="00F97D98">
        <w:trPr>
          <w:trHeight w:val="290"/>
        </w:trPr>
        <w:tc>
          <w:tcPr>
            <w:tcW w:w="5280" w:type="dxa"/>
            <w:shd w:val="clear" w:color="auto" w:fill="auto"/>
            <w:noWrap/>
            <w:vAlign w:val="bottom"/>
            <w:hideMark/>
          </w:tcPr>
          <w:p w14:paraId="4E54FF9B"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Direct Object Reference to Other Users' Invoices</w:t>
            </w:r>
          </w:p>
        </w:tc>
        <w:tc>
          <w:tcPr>
            <w:tcW w:w="660" w:type="dxa"/>
            <w:shd w:val="clear" w:color="auto" w:fill="auto"/>
            <w:noWrap/>
            <w:vAlign w:val="bottom"/>
            <w:hideMark/>
          </w:tcPr>
          <w:p w14:paraId="2DDEBF9E"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2</w:t>
            </w:r>
          </w:p>
        </w:tc>
      </w:tr>
      <w:tr w:rsidR="00882B60" w:rsidRPr="00882B60" w14:paraId="23972F6B" w14:textId="77777777" w:rsidTr="00F97D98">
        <w:trPr>
          <w:trHeight w:val="290"/>
        </w:trPr>
        <w:tc>
          <w:tcPr>
            <w:tcW w:w="5280" w:type="dxa"/>
            <w:shd w:val="clear" w:color="auto" w:fill="auto"/>
            <w:noWrap/>
            <w:vAlign w:val="bottom"/>
            <w:hideMark/>
          </w:tcPr>
          <w:p w14:paraId="5758255B"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Unrestricted File Upload in Profile Update</w:t>
            </w:r>
          </w:p>
        </w:tc>
        <w:tc>
          <w:tcPr>
            <w:tcW w:w="660" w:type="dxa"/>
            <w:shd w:val="clear" w:color="auto" w:fill="auto"/>
            <w:noWrap/>
            <w:vAlign w:val="bottom"/>
            <w:hideMark/>
          </w:tcPr>
          <w:p w14:paraId="6B9DE641"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2</w:t>
            </w:r>
          </w:p>
        </w:tc>
      </w:tr>
      <w:tr w:rsidR="00882B60" w:rsidRPr="00882B60" w14:paraId="22A541FC" w14:textId="77777777" w:rsidTr="00F97D98">
        <w:trPr>
          <w:trHeight w:val="290"/>
        </w:trPr>
        <w:tc>
          <w:tcPr>
            <w:tcW w:w="5280" w:type="dxa"/>
            <w:shd w:val="clear" w:color="auto" w:fill="auto"/>
            <w:noWrap/>
            <w:vAlign w:val="bottom"/>
            <w:hideMark/>
          </w:tcPr>
          <w:p w14:paraId="7A02F39C"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Improper Asset Management of Deprecated Endpoints</w:t>
            </w:r>
          </w:p>
        </w:tc>
        <w:tc>
          <w:tcPr>
            <w:tcW w:w="660" w:type="dxa"/>
            <w:shd w:val="clear" w:color="auto" w:fill="auto"/>
            <w:noWrap/>
            <w:vAlign w:val="bottom"/>
            <w:hideMark/>
          </w:tcPr>
          <w:p w14:paraId="5E489C69"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2</w:t>
            </w:r>
          </w:p>
        </w:tc>
      </w:tr>
      <w:tr w:rsidR="00882B60" w:rsidRPr="00882B60" w14:paraId="51A86585" w14:textId="77777777" w:rsidTr="00F97D98">
        <w:trPr>
          <w:trHeight w:val="290"/>
        </w:trPr>
        <w:tc>
          <w:tcPr>
            <w:tcW w:w="5280" w:type="dxa"/>
            <w:shd w:val="clear" w:color="auto" w:fill="auto"/>
            <w:noWrap/>
            <w:vAlign w:val="bottom"/>
            <w:hideMark/>
          </w:tcPr>
          <w:p w14:paraId="38E13238" w14:textId="77777777" w:rsidR="00882B60" w:rsidRPr="00882B60" w:rsidRDefault="00882B60" w:rsidP="00882B60">
            <w:pPr>
              <w:spacing w:after="0" w:line="240" w:lineRule="auto"/>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Lack of Access Control on Admin Functions</w:t>
            </w:r>
          </w:p>
        </w:tc>
        <w:tc>
          <w:tcPr>
            <w:tcW w:w="660" w:type="dxa"/>
            <w:shd w:val="clear" w:color="auto" w:fill="auto"/>
            <w:noWrap/>
            <w:vAlign w:val="bottom"/>
            <w:hideMark/>
          </w:tcPr>
          <w:p w14:paraId="325067BC" w14:textId="77777777" w:rsidR="00882B60" w:rsidRPr="00882B60" w:rsidRDefault="00882B60" w:rsidP="00882B60">
            <w:pPr>
              <w:spacing w:after="0" w:line="240" w:lineRule="auto"/>
              <w:jc w:val="right"/>
              <w:rPr>
                <w:rFonts w:ascii="Calibri" w:eastAsia="Times New Roman" w:hAnsi="Calibri" w:cs="Calibri"/>
                <w:color w:val="000000"/>
                <w:kern w:val="0"/>
                <w:sz w:val="22"/>
                <w:szCs w:val="22"/>
                <w:lang w:eastAsia="en-MY"/>
                <w14:ligatures w14:val="none"/>
              </w:rPr>
            </w:pPr>
            <w:r w:rsidRPr="00882B60">
              <w:rPr>
                <w:rFonts w:ascii="Calibri" w:eastAsia="Times New Roman" w:hAnsi="Calibri" w:cs="Calibri"/>
                <w:color w:val="000000"/>
                <w:kern w:val="0"/>
                <w:sz w:val="22"/>
                <w:szCs w:val="22"/>
                <w:lang w:eastAsia="en-MY"/>
                <w14:ligatures w14:val="none"/>
              </w:rPr>
              <w:t>2</w:t>
            </w:r>
          </w:p>
        </w:tc>
      </w:tr>
    </w:tbl>
    <w:p w14:paraId="35405A12" w14:textId="42DDD291" w:rsidR="002B67CB" w:rsidRDefault="002B67CB" w:rsidP="00B4083D">
      <w:pPr>
        <w:rPr>
          <w:lang w:val="en-US"/>
        </w:rPr>
      </w:pPr>
    </w:p>
    <w:p w14:paraId="52E3CFAE" w14:textId="77777777" w:rsidR="002B67CB" w:rsidRDefault="002B67CB">
      <w:pPr>
        <w:rPr>
          <w:lang w:val="en-US"/>
        </w:rPr>
      </w:pPr>
      <w:r>
        <w:rPr>
          <w:lang w:val="en-US"/>
        </w:rPr>
        <w:br w:type="page"/>
      </w:r>
    </w:p>
    <w:p w14:paraId="57F1B4CF" w14:textId="44C5D335" w:rsidR="00E94448" w:rsidRPr="00E94448" w:rsidRDefault="00E94448" w:rsidP="003802BB">
      <w:pPr>
        <w:pStyle w:val="Heading2"/>
      </w:pPr>
      <w:bookmarkStart w:id="5" w:name="_Toc199493994"/>
      <w:r w:rsidRPr="00E94448">
        <w:lastRenderedPageBreak/>
        <w:t>4.2 Visual Insights</w:t>
      </w:r>
      <w:bookmarkEnd w:id="5"/>
    </w:p>
    <w:p w14:paraId="6EB25432" w14:textId="77777777" w:rsidR="00E94448" w:rsidRPr="00E94448" w:rsidRDefault="00E94448" w:rsidP="00E94448">
      <w:r w:rsidRPr="00E94448">
        <w:rPr>
          <w:b/>
          <w:bCs/>
        </w:rPr>
        <w:t>Figure 1: Top 10 API Vulnerabilities</w:t>
      </w:r>
    </w:p>
    <w:p w14:paraId="4A54EAB0" w14:textId="517B4ACA" w:rsidR="00E94448" w:rsidRPr="00E94448" w:rsidRDefault="00E94448" w:rsidP="00E94448">
      <w:r w:rsidRPr="00E94448">
        <w:drawing>
          <wp:inline distT="0" distB="0" distL="0" distR="0" wp14:anchorId="01F11289" wp14:editId="06D54E99">
            <wp:extent cx="5731510" cy="2844165"/>
            <wp:effectExtent l="0" t="0" r="2540" b="0"/>
            <wp:docPr id="534583067" name="Picture 1" descr="A graph of data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83067" name="Picture 1" descr="A graph of data with blue and white bars&#10;&#10;AI-generated content may be incorrect."/>
                    <pic:cNvPicPr/>
                  </pic:nvPicPr>
                  <pic:blipFill>
                    <a:blip r:embed="rId9"/>
                    <a:stretch>
                      <a:fillRect/>
                    </a:stretch>
                  </pic:blipFill>
                  <pic:spPr>
                    <a:xfrm>
                      <a:off x="0" y="0"/>
                      <a:ext cx="5731510" cy="2844165"/>
                    </a:xfrm>
                    <a:prstGeom prst="rect">
                      <a:avLst/>
                    </a:prstGeom>
                  </pic:spPr>
                </pic:pic>
              </a:graphicData>
            </a:graphic>
          </wp:inline>
        </w:drawing>
      </w:r>
    </w:p>
    <w:p w14:paraId="36BC4AC3" w14:textId="77777777" w:rsidR="00E94448" w:rsidRDefault="00E94448" w:rsidP="00E94448">
      <w:r w:rsidRPr="00E94448">
        <w:t>This chart shows the most frequently recurring vulnerability types across tested APIs.</w:t>
      </w:r>
    </w:p>
    <w:p w14:paraId="4D9D2D9A" w14:textId="77777777" w:rsidR="00E94448" w:rsidRPr="00E94448" w:rsidRDefault="00E94448" w:rsidP="00E94448"/>
    <w:p w14:paraId="708CF919" w14:textId="77777777" w:rsidR="00E94448" w:rsidRPr="00E94448" w:rsidRDefault="00E94448" w:rsidP="00E94448">
      <w:r w:rsidRPr="00E94448">
        <w:rPr>
          <w:b/>
          <w:bCs/>
        </w:rPr>
        <w:t>Figure 2: Vulnerability Heatmap by Application Version</w:t>
      </w:r>
    </w:p>
    <w:p w14:paraId="6B3D2140" w14:textId="555D7322" w:rsidR="00E94448" w:rsidRPr="00E94448" w:rsidRDefault="00E94448" w:rsidP="00E94448">
      <w:pPr>
        <w:jc w:val="center"/>
      </w:pPr>
      <w:r w:rsidRPr="00E94448">
        <w:drawing>
          <wp:inline distT="0" distB="0" distL="0" distR="0" wp14:anchorId="7D16D463" wp14:editId="4FB4CAC9">
            <wp:extent cx="5731510" cy="3568065"/>
            <wp:effectExtent l="0" t="0" r="2540" b="0"/>
            <wp:docPr id="1655834202"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34202" name="Picture 1" descr="A table with numbers and text&#10;&#10;AI-generated content may be incorrect."/>
                    <pic:cNvPicPr/>
                  </pic:nvPicPr>
                  <pic:blipFill>
                    <a:blip r:embed="rId10"/>
                    <a:stretch>
                      <a:fillRect/>
                    </a:stretch>
                  </pic:blipFill>
                  <pic:spPr>
                    <a:xfrm>
                      <a:off x="0" y="0"/>
                      <a:ext cx="5731510" cy="3568065"/>
                    </a:xfrm>
                    <a:prstGeom prst="rect">
                      <a:avLst/>
                    </a:prstGeom>
                  </pic:spPr>
                </pic:pic>
              </a:graphicData>
            </a:graphic>
          </wp:inline>
        </w:drawing>
      </w:r>
    </w:p>
    <w:p w14:paraId="4F7624E7" w14:textId="5DF33855" w:rsidR="0066634C" w:rsidRPr="002B67CB" w:rsidRDefault="00E94448">
      <w:r w:rsidRPr="00E94448">
        <w:t>The heatmap highlights the spread and intensity of vulnerabilities across different application versions, enabling targeted remediation planning.</w:t>
      </w:r>
    </w:p>
    <w:p w14:paraId="072788CB" w14:textId="77777777" w:rsidR="0066634C" w:rsidRPr="0066634C" w:rsidRDefault="0066634C" w:rsidP="000578CE">
      <w:pPr>
        <w:pStyle w:val="Heading1"/>
      </w:pPr>
      <w:bookmarkStart w:id="6" w:name="_Toc199493995"/>
      <w:r w:rsidRPr="0066634C">
        <w:lastRenderedPageBreak/>
        <w:t>5. Infrastructure / VA Findings</w:t>
      </w:r>
      <w:bookmarkEnd w:id="6"/>
    </w:p>
    <w:p w14:paraId="12B7904B" w14:textId="65169BDC" w:rsidR="0066634C" w:rsidRPr="0066634C" w:rsidRDefault="0066634C" w:rsidP="000578CE">
      <w:pPr>
        <w:pStyle w:val="Heading2"/>
      </w:pPr>
      <w:bookmarkStart w:id="7" w:name="_Toc199493996"/>
      <w:r w:rsidRPr="0066634C">
        <w:t xml:space="preserve">5.1 VA Vulnerability </w:t>
      </w:r>
      <w:r w:rsidR="001760F4">
        <w:t>Findings</w:t>
      </w:r>
      <w:bookmarkEnd w:id="7"/>
    </w:p>
    <w:tbl>
      <w:tblP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774"/>
        <w:gridCol w:w="1440"/>
        <w:gridCol w:w="1331"/>
      </w:tblGrid>
      <w:tr w:rsidR="00F97D98" w:rsidRPr="00F97D98" w14:paraId="3C2EF3A4" w14:textId="77777777" w:rsidTr="00F97D98">
        <w:trPr>
          <w:trHeight w:val="290"/>
        </w:trPr>
        <w:tc>
          <w:tcPr>
            <w:tcW w:w="3655" w:type="dxa"/>
            <w:shd w:val="clear" w:color="DCE6F1" w:fill="DCE6F1"/>
            <w:vAlign w:val="bottom"/>
            <w:hideMark/>
          </w:tcPr>
          <w:p w14:paraId="13C2A081" w14:textId="77777777" w:rsidR="00F97D98" w:rsidRPr="00F97D98" w:rsidRDefault="00F97D98" w:rsidP="00F97D98">
            <w:pPr>
              <w:spacing w:after="0" w:line="240" w:lineRule="auto"/>
              <w:rPr>
                <w:rFonts w:ascii="Calibri" w:eastAsia="Times New Roman" w:hAnsi="Calibri" w:cs="Calibri"/>
                <w:b/>
                <w:bCs/>
                <w:color w:val="000000"/>
                <w:kern w:val="0"/>
                <w:sz w:val="22"/>
                <w:szCs w:val="22"/>
                <w:lang w:eastAsia="en-MY"/>
                <w14:ligatures w14:val="none"/>
              </w:rPr>
            </w:pPr>
            <w:r w:rsidRPr="00F97D98">
              <w:rPr>
                <w:rFonts w:ascii="Calibri" w:eastAsia="Times New Roman" w:hAnsi="Calibri" w:cs="Calibri"/>
                <w:b/>
                <w:bCs/>
                <w:color w:val="000000"/>
                <w:kern w:val="0"/>
                <w:sz w:val="22"/>
                <w:szCs w:val="22"/>
                <w:lang w:eastAsia="en-MY"/>
                <w14:ligatures w14:val="none"/>
              </w:rPr>
              <w:t>Finding Name</w:t>
            </w:r>
          </w:p>
        </w:tc>
        <w:tc>
          <w:tcPr>
            <w:tcW w:w="774" w:type="dxa"/>
            <w:shd w:val="clear" w:color="DCE6F1" w:fill="DCE6F1"/>
            <w:vAlign w:val="bottom"/>
            <w:hideMark/>
          </w:tcPr>
          <w:p w14:paraId="2C943C6C" w14:textId="77777777" w:rsidR="00F97D98" w:rsidRPr="00F97D98" w:rsidRDefault="00F97D98" w:rsidP="00F97D98">
            <w:pPr>
              <w:spacing w:after="0" w:line="240" w:lineRule="auto"/>
              <w:rPr>
                <w:rFonts w:ascii="Calibri" w:eastAsia="Times New Roman" w:hAnsi="Calibri" w:cs="Calibri"/>
                <w:b/>
                <w:bCs/>
                <w:color w:val="000000"/>
                <w:kern w:val="0"/>
                <w:sz w:val="22"/>
                <w:szCs w:val="22"/>
                <w:lang w:eastAsia="en-MY"/>
                <w14:ligatures w14:val="none"/>
              </w:rPr>
            </w:pPr>
            <w:r w:rsidRPr="00F97D98">
              <w:rPr>
                <w:rFonts w:ascii="Calibri" w:eastAsia="Times New Roman" w:hAnsi="Calibri" w:cs="Calibri"/>
                <w:b/>
                <w:bCs/>
                <w:color w:val="000000"/>
                <w:kern w:val="0"/>
                <w:sz w:val="22"/>
                <w:szCs w:val="22"/>
                <w:lang w:eastAsia="en-MY"/>
                <w14:ligatures w14:val="none"/>
              </w:rPr>
              <w:t>Count</w:t>
            </w:r>
          </w:p>
        </w:tc>
        <w:tc>
          <w:tcPr>
            <w:tcW w:w="1440" w:type="dxa"/>
            <w:shd w:val="clear" w:color="DCE6F1" w:fill="DCE6F1"/>
            <w:vAlign w:val="bottom"/>
            <w:hideMark/>
          </w:tcPr>
          <w:p w14:paraId="4DDEC09E" w14:textId="77777777" w:rsidR="00F97D98" w:rsidRPr="00F97D98" w:rsidRDefault="00F97D98" w:rsidP="00F97D98">
            <w:pPr>
              <w:spacing w:after="0" w:line="240" w:lineRule="auto"/>
              <w:rPr>
                <w:rFonts w:ascii="Calibri" w:eastAsia="Times New Roman" w:hAnsi="Calibri" w:cs="Calibri"/>
                <w:b/>
                <w:bCs/>
                <w:color w:val="000000"/>
                <w:kern w:val="0"/>
                <w:sz w:val="22"/>
                <w:szCs w:val="22"/>
                <w:lang w:eastAsia="en-MY"/>
                <w14:ligatures w14:val="none"/>
              </w:rPr>
            </w:pPr>
            <w:r w:rsidRPr="00F97D98">
              <w:rPr>
                <w:rFonts w:ascii="Calibri" w:eastAsia="Times New Roman" w:hAnsi="Calibri" w:cs="Calibri"/>
                <w:b/>
                <w:bCs/>
                <w:color w:val="000000"/>
                <w:kern w:val="0"/>
                <w:sz w:val="22"/>
                <w:szCs w:val="22"/>
                <w:lang w:eastAsia="en-MY"/>
                <w14:ligatures w14:val="none"/>
              </w:rPr>
              <w:t>Severity</w:t>
            </w:r>
          </w:p>
        </w:tc>
        <w:tc>
          <w:tcPr>
            <w:tcW w:w="1331" w:type="dxa"/>
            <w:shd w:val="clear" w:color="DCE6F1" w:fill="DCE6F1"/>
            <w:vAlign w:val="bottom"/>
            <w:hideMark/>
          </w:tcPr>
          <w:p w14:paraId="75904EE1" w14:textId="77777777" w:rsidR="00F97D98" w:rsidRPr="00F97D98" w:rsidRDefault="00F97D98" w:rsidP="00F97D98">
            <w:pPr>
              <w:spacing w:after="0" w:line="240" w:lineRule="auto"/>
              <w:rPr>
                <w:rFonts w:ascii="Calibri" w:eastAsia="Times New Roman" w:hAnsi="Calibri" w:cs="Calibri"/>
                <w:b/>
                <w:bCs/>
                <w:color w:val="000000"/>
                <w:kern w:val="0"/>
                <w:sz w:val="22"/>
                <w:szCs w:val="22"/>
                <w:lang w:eastAsia="en-MY"/>
                <w14:ligatures w14:val="none"/>
              </w:rPr>
            </w:pPr>
            <w:r w:rsidRPr="00F97D98">
              <w:rPr>
                <w:rFonts w:ascii="Calibri" w:eastAsia="Times New Roman" w:hAnsi="Calibri" w:cs="Calibri"/>
                <w:b/>
                <w:bCs/>
                <w:color w:val="000000"/>
                <w:kern w:val="0"/>
                <w:sz w:val="22"/>
                <w:szCs w:val="22"/>
                <w:lang w:eastAsia="en-MY"/>
                <w14:ligatures w14:val="none"/>
              </w:rPr>
              <w:t>CVSS Score</w:t>
            </w:r>
          </w:p>
        </w:tc>
      </w:tr>
      <w:tr w:rsidR="00F97D98" w:rsidRPr="00F97D98" w14:paraId="664DF0BD" w14:textId="77777777" w:rsidTr="00F97D98">
        <w:trPr>
          <w:trHeight w:val="290"/>
        </w:trPr>
        <w:tc>
          <w:tcPr>
            <w:tcW w:w="3655" w:type="dxa"/>
            <w:shd w:val="clear" w:color="auto" w:fill="auto"/>
            <w:vAlign w:val="bottom"/>
            <w:hideMark/>
          </w:tcPr>
          <w:p w14:paraId="7045B59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Service Detection</w:t>
            </w:r>
          </w:p>
        </w:tc>
        <w:tc>
          <w:tcPr>
            <w:tcW w:w="774" w:type="dxa"/>
            <w:shd w:val="clear" w:color="auto" w:fill="auto"/>
            <w:vAlign w:val="bottom"/>
            <w:hideMark/>
          </w:tcPr>
          <w:p w14:paraId="3D553C79"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1615</w:t>
            </w:r>
          </w:p>
        </w:tc>
        <w:tc>
          <w:tcPr>
            <w:tcW w:w="1440" w:type="dxa"/>
            <w:shd w:val="clear" w:color="auto" w:fill="auto"/>
            <w:vAlign w:val="bottom"/>
            <w:hideMark/>
          </w:tcPr>
          <w:p w14:paraId="09FDD24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69791CA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1AFC1661" w14:textId="77777777" w:rsidTr="00F97D98">
        <w:trPr>
          <w:trHeight w:val="580"/>
        </w:trPr>
        <w:tc>
          <w:tcPr>
            <w:tcW w:w="3655" w:type="dxa"/>
            <w:shd w:val="clear" w:color="auto" w:fill="auto"/>
            <w:vAlign w:val="bottom"/>
            <w:hideMark/>
          </w:tcPr>
          <w:p w14:paraId="57195EF9"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proofErr w:type="spellStart"/>
            <w:r w:rsidRPr="00F97D98">
              <w:rPr>
                <w:rFonts w:ascii="Calibri" w:eastAsia="Times New Roman" w:hAnsi="Calibri" w:cs="Calibri"/>
                <w:color w:val="000000"/>
                <w:kern w:val="0"/>
                <w:sz w:val="22"/>
                <w:szCs w:val="22"/>
                <w:lang w:eastAsia="en-MY"/>
                <w14:ligatures w14:val="none"/>
              </w:rPr>
              <w:t>HyperText</w:t>
            </w:r>
            <w:proofErr w:type="spellEnd"/>
            <w:r w:rsidRPr="00F97D98">
              <w:rPr>
                <w:rFonts w:ascii="Calibri" w:eastAsia="Times New Roman" w:hAnsi="Calibri" w:cs="Calibri"/>
                <w:color w:val="000000"/>
                <w:kern w:val="0"/>
                <w:sz w:val="22"/>
                <w:szCs w:val="22"/>
                <w:lang w:eastAsia="en-MY"/>
                <w14:ligatures w14:val="none"/>
              </w:rPr>
              <w:t xml:space="preserve"> Transfer Protocol (HTTP) Information</w:t>
            </w:r>
          </w:p>
        </w:tc>
        <w:tc>
          <w:tcPr>
            <w:tcW w:w="774" w:type="dxa"/>
            <w:shd w:val="clear" w:color="auto" w:fill="auto"/>
            <w:vAlign w:val="bottom"/>
            <w:hideMark/>
          </w:tcPr>
          <w:p w14:paraId="035D47E8"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1456</w:t>
            </w:r>
          </w:p>
        </w:tc>
        <w:tc>
          <w:tcPr>
            <w:tcW w:w="1440" w:type="dxa"/>
            <w:shd w:val="clear" w:color="auto" w:fill="auto"/>
            <w:vAlign w:val="bottom"/>
            <w:hideMark/>
          </w:tcPr>
          <w:p w14:paraId="2C9C53C4"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044660C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3D41DADD" w14:textId="77777777" w:rsidTr="00F97D98">
        <w:trPr>
          <w:trHeight w:val="290"/>
        </w:trPr>
        <w:tc>
          <w:tcPr>
            <w:tcW w:w="3655" w:type="dxa"/>
            <w:shd w:val="clear" w:color="auto" w:fill="auto"/>
            <w:vAlign w:val="bottom"/>
            <w:hideMark/>
          </w:tcPr>
          <w:p w14:paraId="53F3376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HTTP Server Type and Version</w:t>
            </w:r>
          </w:p>
        </w:tc>
        <w:tc>
          <w:tcPr>
            <w:tcW w:w="774" w:type="dxa"/>
            <w:shd w:val="clear" w:color="auto" w:fill="auto"/>
            <w:vAlign w:val="bottom"/>
            <w:hideMark/>
          </w:tcPr>
          <w:p w14:paraId="34A1D5D8"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1451</w:t>
            </w:r>
          </w:p>
        </w:tc>
        <w:tc>
          <w:tcPr>
            <w:tcW w:w="1440" w:type="dxa"/>
            <w:shd w:val="clear" w:color="auto" w:fill="auto"/>
            <w:vAlign w:val="bottom"/>
            <w:hideMark/>
          </w:tcPr>
          <w:p w14:paraId="3F958E5E"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6783904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3B14831D" w14:textId="77777777" w:rsidTr="00F97D98">
        <w:trPr>
          <w:trHeight w:val="290"/>
        </w:trPr>
        <w:tc>
          <w:tcPr>
            <w:tcW w:w="3655" w:type="dxa"/>
            <w:shd w:val="clear" w:color="auto" w:fill="auto"/>
            <w:vAlign w:val="bottom"/>
            <w:hideMark/>
          </w:tcPr>
          <w:p w14:paraId="2276348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Web Server No 404 Error Code Check</w:t>
            </w:r>
          </w:p>
        </w:tc>
        <w:tc>
          <w:tcPr>
            <w:tcW w:w="774" w:type="dxa"/>
            <w:shd w:val="clear" w:color="auto" w:fill="auto"/>
            <w:vAlign w:val="bottom"/>
            <w:hideMark/>
          </w:tcPr>
          <w:p w14:paraId="2BCA6D5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786</w:t>
            </w:r>
          </w:p>
        </w:tc>
        <w:tc>
          <w:tcPr>
            <w:tcW w:w="1440" w:type="dxa"/>
            <w:shd w:val="clear" w:color="auto" w:fill="auto"/>
            <w:vAlign w:val="bottom"/>
            <w:hideMark/>
          </w:tcPr>
          <w:p w14:paraId="0FD0BECE"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56349A69"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2A8BEC62" w14:textId="77777777" w:rsidTr="00F97D98">
        <w:trPr>
          <w:trHeight w:val="290"/>
        </w:trPr>
        <w:tc>
          <w:tcPr>
            <w:tcW w:w="3655" w:type="dxa"/>
            <w:shd w:val="clear" w:color="auto" w:fill="auto"/>
            <w:vAlign w:val="bottom"/>
            <w:hideMark/>
          </w:tcPr>
          <w:p w14:paraId="1CF6C8A1"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 Cipher Suites Supported</w:t>
            </w:r>
          </w:p>
        </w:tc>
        <w:tc>
          <w:tcPr>
            <w:tcW w:w="774" w:type="dxa"/>
            <w:shd w:val="clear" w:color="auto" w:fill="auto"/>
            <w:vAlign w:val="bottom"/>
            <w:hideMark/>
          </w:tcPr>
          <w:p w14:paraId="427B7AD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718</w:t>
            </w:r>
          </w:p>
        </w:tc>
        <w:tc>
          <w:tcPr>
            <w:tcW w:w="1440" w:type="dxa"/>
            <w:shd w:val="clear" w:color="auto" w:fill="auto"/>
            <w:vAlign w:val="bottom"/>
            <w:hideMark/>
          </w:tcPr>
          <w:p w14:paraId="1624665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0D77087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02B9ABCD" w14:textId="77777777" w:rsidTr="00F97D98">
        <w:trPr>
          <w:trHeight w:val="290"/>
        </w:trPr>
        <w:tc>
          <w:tcPr>
            <w:tcW w:w="3655" w:type="dxa"/>
            <w:shd w:val="clear" w:color="auto" w:fill="auto"/>
            <w:vAlign w:val="bottom"/>
            <w:hideMark/>
          </w:tcPr>
          <w:p w14:paraId="54F845D0"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 / TLS Versions Supported</w:t>
            </w:r>
          </w:p>
        </w:tc>
        <w:tc>
          <w:tcPr>
            <w:tcW w:w="774" w:type="dxa"/>
            <w:shd w:val="clear" w:color="auto" w:fill="auto"/>
            <w:vAlign w:val="bottom"/>
            <w:hideMark/>
          </w:tcPr>
          <w:p w14:paraId="539B311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718</w:t>
            </w:r>
          </w:p>
        </w:tc>
        <w:tc>
          <w:tcPr>
            <w:tcW w:w="1440" w:type="dxa"/>
            <w:shd w:val="clear" w:color="auto" w:fill="auto"/>
            <w:vAlign w:val="bottom"/>
            <w:hideMark/>
          </w:tcPr>
          <w:p w14:paraId="03B6910E"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0DE76FD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3FEA4FAA" w14:textId="77777777" w:rsidTr="00F97D98">
        <w:trPr>
          <w:trHeight w:val="290"/>
        </w:trPr>
        <w:tc>
          <w:tcPr>
            <w:tcW w:w="3655" w:type="dxa"/>
            <w:shd w:val="clear" w:color="auto" w:fill="auto"/>
            <w:vAlign w:val="bottom"/>
            <w:hideMark/>
          </w:tcPr>
          <w:p w14:paraId="28008927"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TLS ALPN Supported Protocol Enumeration</w:t>
            </w:r>
          </w:p>
        </w:tc>
        <w:tc>
          <w:tcPr>
            <w:tcW w:w="774" w:type="dxa"/>
            <w:shd w:val="clear" w:color="auto" w:fill="auto"/>
            <w:vAlign w:val="bottom"/>
            <w:hideMark/>
          </w:tcPr>
          <w:p w14:paraId="379A610E"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705</w:t>
            </w:r>
          </w:p>
        </w:tc>
        <w:tc>
          <w:tcPr>
            <w:tcW w:w="1440" w:type="dxa"/>
            <w:shd w:val="clear" w:color="auto" w:fill="auto"/>
            <w:vAlign w:val="bottom"/>
            <w:hideMark/>
          </w:tcPr>
          <w:p w14:paraId="388A364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2951BDC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79C4A975" w14:textId="77777777" w:rsidTr="00F97D98">
        <w:trPr>
          <w:trHeight w:val="290"/>
        </w:trPr>
        <w:tc>
          <w:tcPr>
            <w:tcW w:w="3655" w:type="dxa"/>
            <w:shd w:val="clear" w:color="auto" w:fill="auto"/>
            <w:vAlign w:val="bottom"/>
            <w:hideMark/>
          </w:tcPr>
          <w:p w14:paraId="1AFEF477"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 Certificate Information</w:t>
            </w:r>
          </w:p>
        </w:tc>
        <w:tc>
          <w:tcPr>
            <w:tcW w:w="774" w:type="dxa"/>
            <w:shd w:val="clear" w:color="auto" w:fill="auto"/>
            <w:vAlign w:val="bottom"/>
            <w:hideMark/>
          </w:tcPr>
          <w:p w14:paraId="41F54C8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694</w:t>
            </w:r>
          </w:p>
        </w:tc>
        <w:tc>
          <w:tcPr>
            <w:tcW w:w="1440" w:type="dxa"/>
            <w:shd w:val="clear" w:color="auto" w:fill="auto"/>
            <w:vAlign w:val="bottom"/>
            <w:hideMark/>
          </w:tcPr>
          <w:p w14:paraId="7A86967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18471386"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4680408D" w14:textId="77777777" w:rsidTr="00F97D98">
        <w:trPr>
          <w:trHeight w:val="580"/>
        </w:trPr>
        <w:tc>
          <w:tcPr>
            <w:tcW w:w="3655" w:type="dxa"/>
            <w:shd w:val="clear" w:color="auto" w:fill="auto"/>
            <w:vAlign w:val="bottom"/>
            <w:hideMark/>
          </w:tcPr>
          <w:p w14:paraId="08A5ED09"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 Perfect Forward Secrecy Cipher Suites Supported</w:t>
            </w:r>
          </w:p>
        </w:tc>
        <w:tc>
          <w:tcPr>
            <w:tcW w:w="774" w:type="dxa"/>
            <w:shd w:val="clear" w:color="auto" w:fill="auto"/>
            <w:vAlign w:val="bottom"/>
            <w:hideMark/>
          </w:tcPr>
          <w:p w14:paraId="60832BB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693</w:t>
            </w:r>
          </w:p>
        </w:tc>
        <w:tc>
          <w:tcPr>
            <w:tcW w:w="1440" w:type="dxa"/>
            <w:shd w:val="clear" w:color="auto" w:fill="auto"/>
            <w:vAlign w:val="bottom"/>
            <w:hideMark/>
          </w:tcPr>
          <w:p w14:paraId="2331D7B7"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4A2D4A1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25CD7960" w14:textId="77777777" w:rsidTr="00F97D98">
        <w:trPr>
          <w:trHeight w:val="580"/>
        </w:trPr>
        <w:tc>
          <w:tcPr>
            <w:tcW w:w="3655" w:type="dxa"/>
            <w:shd w:val="clear" w:color="auto" w:fill="auto"/>
            <w:vAlign w:val="bottom"/>
            <w:hideMark/>
          </w:tcPr>
          <w:p w14:paraId="41394627"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 Root Certification Authority Certificate Information</w:t>
            </w:r>
          </w:p>
        </w:tc>
        <w:tc>
          <w:tcPr>
            <w:tcW w:w="774" w:type="dxa"/>
            <w:shd w:val="clear" w:color="auto" w:fill="auto"/>
            <w:vAlign w:val="bottom"/>
            <w:hideMark/>
          </w:tcPr>
          <w:p w14:paraId="4D451358"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693</w:t>
            </w:r>
          </w:p>
        </w:tc>
        <w:tc>
          <w:tcPr>
            <w:tcW w:w="1440" w:type="dxa"/>
            <w:shd w:val="clear" w:color="auto" w:fill="auto"/>
            <w:vAlign w:val="bottom"/>
            <w:hideMark/>
          </w:tcPr>
          <w:p w14:paraId="6E03F441"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28BE40E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22E3E1DA" w14:textId="77777777" w:rsidTr="00F97D98">
        <w:trPr>
          <w:trHeight w:val="290"/>
        </w:trPr>
        <w:tc>
          <w:tcPr>
            <w:tcW w:w="3655" w:type="dxa"/>
            <w:shd w:val="clear" w:color="auto" w:fill="auto"/>
            <w:vAlign w:val="bottom"/>
            <w:hideMark/>
          </w:tcPr>
          <w:p w14:paraId="56B610F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TLS Version 1.2 Protocol Detection</w:t>
            </w:r>
          </w:p>
        </w:tc>
        <w:tc>
          <w:tcPr>
            <w:tcW w:w="774" w:type="dxa"/>
            <w:shd w:val="clear" w:color="auto" w:fill="auto"/>
            <w:vAlign w:val="bottom"/>
            <w:hideMark/>
          </w:tcPr>
          <w:p w14:paraId="21B5E3AB"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693</w:t>
            </w:r>
          </w:p>
        </w:tc>
        <w:tc>
          <w:tcPr>
            <w:tcW w:w="1440" w:type="dxa"/>
            <w:shd w:val="clear" w:color="auto" w:fill="auto"/>
            <w:vAlign w:val="bottom"/>
            <w:hideMark/>
          </w:tcPr>
          <w:p w14:paraId="59EBEE5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4B234391"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27823747" w14:textId="77777777" w:rsidTr="00F97D98">
        <w:trPr>
          <w:trHeight w:val="290"/>
        </w:trPr>
        <w:tc>
          <w:tcPr>
            <w:tcW w:w="3655" w:type="dxa"/>
            <w:shd w:val="clear" w:color="auto" w:fill="auto"/>
            <w:vAlign w:val="bottom"/>
            <w:hideMark/>
          </w:tcPr>
          <w:p w14:paraId="1B5C2950"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TLS Version 1.3 Protocol Detection</w:t>
            </w:r>
          </w:p>
        </w:tc>
        <w:tc>
          <w:tcPr>
            <w:tcW w:w="774" w:type="dxa"/>
            <w:shd w:val="clear" w:color="auto" w:fill="auto"/>
            <w:vAlign w:val="bottom"/>
            <w:hideMark/>
          </w:tcPr>
          <w:p w14:paraId="39A98F9F"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692</w:t>
            </w:r>
          </w:p>
        </w:tc>
        <w:tc>
          <w:tcPr>
            <w:tcW w:w="1440" w:type="dxa"/>
            <w:shd w:val="clear" w:color="auto" w:fill="auto"/>
            <w:vAlign w:val="bottom"/>
            <w:hideMark/>
          </w:tcPr>
          <w:p w14:paraId="38F78B0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0B9D2ADE"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762D562F" w14:textId="77777777" w:rsidTr="00F97D98">
        <w:trPr>
          <w:trHeight w:val="290"/>
        </w:trPr>
        <w:tc>
          <w:tcPr>
            <w:tcW w:w="3655" w:type="dxa"/>
            <w:shd w:val="clear" w:color="auto" w:fill="auto"/>
            <w:vAlign w:val="bottom"/>
            <w:hideMark/>
          </w:tcPr>
          <w:p w14:paraId="498F743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SSL/TLS Recommended Cipher Suites</w:t>
            </w:r>
          </w:p>
        </w:tc>
        <w:tc>
          <w:tcPr>
            <w:tcW w:w="774" w:type="dxa"/>
            <w:shd w:val="clear" w:color="auto" w:fill="auto"/>
            <w:vAlign w:val="bottom"/>
            <w:hideMark/>
          </w:tcPr>
          <w:p w14:paraId="1F6A1828"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684</w:t>
            </w:r>
          </w:p>
        </w:tc>
        <w:tc>
          <w:tcPr>
            <w:tcW w:w="1440" w:type="dxa"/>
            <w:shd w:val="clear" w:color="auto" w:fill="auto"/>
            <w:vAlign w:val="bottom"/>
            <w:hideMark/>
          </w:tcPr>
          <w:p w14:paraId="442D7685"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1F28AACE"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42E69BEE" w14:textId="77777777" w:rsidTr="00F97D98">
        <w:trPr>
          <w:trHeight w:val="580"/>
        </w:trPr>
        <w:tc>
          <w:tcPr>
            <w:tcW w:w="3655" w:type="dxa"/>
            <w:shd w:val="clear" w:color="auto" w:fill="auto"/>
            <w:vAlign w:val="bottom"/>
            <w:hideMark/>
          </w:tcPr>
          <w:p w14:paraId="44502F80"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 Cipher Block Chaining Cipher Suites Supported</w:t>
            </w:r>
          </w:p>
        </w:tc>
        <w:tc>
          <w:tcPr>
            <w:tcW w:w="774" w:type="dxa"/>
            <w:shd w:val="clear" w:color="auto" w:fill="auto"/>
            <w:vAlign w:val="bottom"/>
            <w:hideMark/>
          </w:tcPr>
          <w:p w14:paraId="533B270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684</w:t>
            </w:r>
          </w:p>
        </w:tc>
        <w:tc>
          <w:tcPr>
            <w:tcW w:w="1440" w:type="dxa"/>
            <w:shd w:val="clear" w:color="auto" w:fill="auto"/>
            <w:vAlign w:val="bottom"/>
            <w:hideMark/>
          </w:tcPr>
          <w:p w14:paraId="1F55161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1E3DC621"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0823669B" w14:textId="77777777" w:rsidTr="00F97D98">
        <w:trPr>
          <w:trHeight w:val="290"/>
        </w:trPr>
        <w:tc>
          <w:tcPr>
            <w:tcW w:w="3655" w:type="dxa"/>
            <w:shd w:val="clear" w:color="auto" w:fill="auto"/>
            <w:vAlign w:val="bottom"/>
            <w:hideMark/>
          </w:tcPr>
          <w:p w14:paraId="23F8DF4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TLS Next Protocols Supported</w:t>
            </w:r>
          </w:p>
        </w:tc>
        <w:tc>
          <w:tcPr>
            <w:tcW w:w="774" w:type="dxa"/>
            <w:shd w:val="clear" w:color="auto" w:fill="auto"/>
            <w:vAlign w:val="bottom"/>
            <w:hideMark/>
          </w:tcPr>
          <w:p w14:paraId="1D9AEDF4"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636</w:t>
            </w:r>
          </w:p>
        </w:tc>
        <w:tc>
          <w:tcPr>
            <w:tcW w:w="1440" w:type="dxa"/>
            <w:shd w:val="clear" w:color="auto" w:fill="auto"/>
            <w:vAlign w:val="bottom"/>
            <w:hideMark/>
          </w:tcPr>
          <w:p w14:paraId="5BA77BD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4346A48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1882056B" w14:textId="77777777" w:rsidTr="00F97D98">
        <w:trPr>
          <w:trHeight w:val="290"/>
        </w:trPr>
        <w:tc>
          <w:tcPr>
            <w:tcW w:w="3655" w:type="dxa"/>
            <w:shd w:val="clear" w:color="auto" w:fill="auto"/>
            <w:vAlign w:val="bottom"/>
            <w:hideMark/>
          </w:tcPr>
          <w:p w14:paraId="5123F052"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 xml:space="preserve">HSTS Missing </w:t>
            </w:r>
            <w:proofErr w:type="gramStart"/>
            <w:r w:rsidRPr="00F97D98">
              <w:rPr>
                <w:rFonts w:ascii="Calibri" w:eastAsia="Times New Roman" w:hAnsi="Calibri" w:cs="Calibri"/>
                <w:color w:val="000000"/>
                <w:kern w:val="0"/>
                <w:sz w:val="22"/>
                <w:szCs w:val="22"/>
                <w:lang w:eastAsia="en-MY"/>
                <w14:ligatures w14:val="none"/>
              </w:rPr>
              <w:t>From</w:t>
            </w:r>
            <w:proofErr w:type="gramEnd"/>
            <w:r w:rsidRPr="00F97D98">
              <w:rPr>
                <w:rFonts w:ascii="Calibri" w:eastAsia="Times New Roman" w:hAnsi="Calibri" w:cs="Calibri"/>
                <w:color w:val="000000"/>
                <w:kern w:val="0"/>
                <w:sz w:val="22"/>
                <w:szCs w:val="22"/>
                <w:lang w:eastAsia="en-MY"/>
                <w14:ligatures w14:val="none"/>
              </w:rPr>
              <w:t xml:space="preserve"> HTTPS Server</w:t>
            </w:r>
          </w:p>
        </w:tc>
        <w:tc>
          <w:tcPr>
            <w:tcW w:w="774" w:type="dxa"/>
            <w:shd w:val="clear" w:color="auto" w:fill="auto"/>
            <w:vAlign w:val="bottom"/>
            <w:hideMark/>
          </w:tcPr>
          <w:p w14:paraId="6AC7537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599</w:t>
            </w:r>
          </w:p>
        </w:tc>
        <w:tc>
          <w:tcPr>
            <w:tcW w:w="1440" w:type="dxa"/>
            <w:shd w:val="clear" w:color="auto" w:fill="auto"/>
            <w:vAlign w:val="bottom"/>
            <w:hideMark/>
          </w:tcPr>
          <w:p w14:paraId="7BDA596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02A53F8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621FDA3D" w14:textId="77777777" w:rsidTr="00F97D98">
        <w:trPr>
          <w:trHeight w:val="580"/>
        </w:trPr>
        <w:tc>
          <w:tcPr>
            <w:tcW w:w="3655" w:type="dxa"/>
            <w:shd w:val="clear" w:color="auto" w:fill="auto"/>
            <w:vAlign w:val="bottom"/>
            <w:hideMark/>
          </w:tcPr>
          <w:p w14:paraId="4F168D4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 Certificate Signed Using Weak Hashing Algorithm (Known CA)</w:t>
            </w:r>
          </w:p>
        </w:tc>
        <w:tc>
          <w:tcPr>
            <w:tcW w:w="774" w:type="dxa"/>
            <w:shd w:val="clear" w:color="auto" w:fill="auto"/>
            <w:vAlign w:val="bottom"/>
            <w:hideMark/>
          </w:tcPr>
          <w:p w14:paraId="2F36982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451</w:t>
            </w:r>
          </w:p>
        </w:tc>
        <w:tc>
          <w:tcPr>
            <w:tcW w:w="1440" w:type="dxa"/>
            <w:shd w:val="clear" w:color="auto" w:fill="auto"/>
            <w:vAlign w:val="bottom"/>
            <w:hideMark/>
          </w:tcPr>
          <w:p w14:paraId="5C774B2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678B3291"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1873627C" w14:textId="77777777" w:rsidTr="00F97D98">
        <w:trPr>
          <w:trHeight w:val="290"/>
        </w:trPr>
        <w:tc>
          <w:tcPr>
            <w:tcW w:w="3655" w:type="dxa"/>
            <w:shd w:val="clear" w:color="auto" w:fill="auto"/>
            <w:vAlign w:val="bottom"/>
            <w:hideMark/>
          </w:tcPr>
          <w:p w14:paraId="7B042FC5"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 xml:space="preserve">HSTS Missing </w:t>
            </w:r>
            <w:proofErr w:type="gramStart"/>
            <w:r w:rsidRPr="00F97D98">
              <w:rPr>
                <w:rFonts w:ascii="Calibri" w:eastAsia="Times New Roman" w:hAnsi="Calibri" w:cs="Calibri"/>
                <w:color w:val="000000"/>
                <w:kern w:val="0"/>
                <w:sz w:val="22"/>
                <w:szCs w:val="22"/>
                <w:lang w:eastAsia="en-MY"/>
                <w14:ligatures w14:val="none"/>
              </w:rPr>
              <w:t>From</w:t>
            </w:r>
            <w:proofErr w:type="gramEnd"/>
            <w:r w:rsidRPr="00F97D98">
              <w:rPr>
                <w:rFonts w:ascii="Calibri" w:eastAsia="Times New Roman" w:hAnsi="Calibri" w:cs="Calibri"/>
                <w:color w:val="000000"/>
                <w:kern w:val="0"/>
                <w:sz w:val="22"/>
                <w:szCs w:val="22"/>
                <w:lang w:eastAsia="en-MY"/>
                <w14:ligatures w14:val="none"/>
              </w:rPr>
              <w:t xml:space="preserve"> HTTPS Server (RFC 6797)</w:t>
            </w:r>
          </w:p>
        </w:tc>
        <w:tc>
          <w:tcPr>
            <w:tcW w:w="774" w:type="dxa"/>
            <w:shd w:val="clear" w:color="auto" w:fill="auto"/>
            <w:vAlign w:val="bottom"/>
            <w:hideMark/>
          </w:tcPr>
          <w:p w14:paraId="6AA9A20F"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438</w:t>
            </w:r>
          </w:p>
        </w:tc>
        <w:tc>
          <w:tcPr>
            <w:tcW w:w="1440" w:type="dxa"/>
            <w:shd w:val="clear" w:color="auto" w:fill="auto"/>
            <w:vAlign w:val="bottom"/>
            <w:hideMark/>
          </w:tcPr>
          <w:p w14:paraId="08BAFF4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08E01ADE"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5.8</w:t>
            </w:r>
          </w:p>
        </w:tc>
      </w:tr>
      <w:tr w:rsidR="00F97D98" w:rsidRPr="00F97D98" w14:paraId="2B260C2D" w14:textId="77777777" w:rsidTr="00F97D98">
        <w:trPr>
          <w:trHeight w:val="290"/>
        </w:trPr>
        <w:tc>
          <w:tcPr>
            <w:tcW w:w="3655" w:type="dxa"/>
            <w:shd w:val="clear" w:color="auto" w:fill="auto"/>
            <w:vAlign w:val="bottom"/>
            <w:hideMark/>
          </w:tcPr>
          <w:p w14:paraId="1D95EC7E"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TLS Version 1.1 Deprecated Protocol</w:t>
            </w:r>
          </w:p>
        </w:tc>
        <w:tc>
          <w:tcPr>
            <w:tcW w:w="774" w:type="dxa"/>
            <w:shd w:val="clear" w:color="auto" w:fill="auto"/>
            <w:vAlign w:val="bottom"/>
            <w:hideMark/>
          </w:tcPr>
          <w:p w14:paraId="1B9E4F2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335</w:t>
            </w:r>
          </w:p>
        </w:tc>
        <w:tc>
          <w:tcPr>
            <w:tcW w:w="1440" w:type="dxa"/>
            <w:shd w:val="clear" w:color="auto" w:fill="auto"/>
            <w:vAlign w:val="bottom"/>
            <w:hideMark/>
          </w:tcPr>
          <w:p w14:paraId="234F598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362B033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6.1</w:t>
            </w:r>
          </w:p>
        </w:tc>
      </w:tr>
      <w:tr w:rsidR="00F97D98" w:rsidRPr="00F97D98" w14:paraId="12CD8F1F" w14:textId="77777777" w:rsidTr="00F97D98">
        <w:trPr>
          <w:trHeight w:val="290"/>
        </w:trPr>
        <w:tc>
          <w:tcPr>
            <w:tcW w:w="3655" w:type="dxa"/>
            <w:shd w:val="clear" w:color="auto" w:fill="auto"/>
            <w:vAlign w:val="bottom"/>
            <w:hideMark/>
          </w:tcPr>
          <w:p w14:paraId="6DADD59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TLS Version 1.1 Protocol Detection</w:t>
            </w:r>
          </w:p>
        </w:tc>
        <w:tc>
          <w:tcPr>
            <w:tcW w:w="774" w:type="dxa"/>
            <w:shd w:val="clear" w:color="auto" w:fill="auto"/>
            <w:vAlign w:val="bottom"/>
            <w:hideMark/>
          </w:tcPr>
          <w:p w14:paraId="40E8DBE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335</w:t>
            </w:r>
          </w:p>
        </w:tc>
        <w:tc>
          <w:tcPr>
            <w:tcW w:w="1440" w:type="dxa"/>
            <w:shd w:val="clear" w:color="auto" w:fill="auto"/>
            <w:vAlign w:val="bottom"/>
            <w:hideMark/>
          </w:tcPr>
          <w:p w14:paraId="4047F352"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234E6D8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3532F1E2" w14:textId="77777777" w:rsidTr="00F97D98">
        <w:trPr>
          <w:trHeight w:val="290"/>
        </w:trPr>
        <w:tc>
          <w:tcPr>
            <w:tcW w:w="3655" w:type="dxa"/>
            <w:shd w:val="clear" w:color="auto" w:fill="auto"/>
            <w:vAlign w:val="bottom"/>
            <w:hideMark/>
          </w:tcPr>
          <w:p w14:paraId="72F84404"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TLS Version 1.0 Protocol Detection</w:t>
            </w:r>
          </w:p>
        </w:tc>
        <w:tc>
          <w:tcPr>
            <w:tcW w:w="774" w:type="dxa"/>
            <w:shd w:val="clear" w:color="auto" w:fill="auto"/>
            <w:vAlign w:val="bottom"/>
            <w:hideMark/>
          </w:tcPr>
          <w:p w14:paraId="395650A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316</w:t>
            </w:r>
          </w:p>
        </w:tc>
        <w:tc>
          <w:tcPr>
            <w:tcW w:w="1440" w:type="dxa"/>
            <w:shd w:val="clear" w:color="auto" w:fill="auto"/>
            <w:vAlign w:val="bottom"/>
            <w:hideMark/>
          </w:tcPr>
          <w:p w14:paraId="3F60F29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0547F948"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6.1</w:t>
            </w:r>
          </w:p>
        </w:tc>
      </w:tr>
      <w:tr w:rsidR="00F97D98" w:rsidRPr="00F97D98" w14:paraId="2E1959CF" w14:textId="77777777" w:rsidTr="00F97D98">
        <w:trPr>
          <w:trHeight w:val="290"/>
        </w:trPr>
        <w:tc>
          <w:tcPr>
            <w:tcW w:w="3655" w:type="dxa"/>
            <w:shd w:val="clear" w:color="auto" w:fill="auto"/>
            <w:vAlign w:val="bottom"/>
            <w:hideMark/>
          </w:tcPr>
          <w:p w14:paraId="7E7643D0"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Nessus SYN scanner</w:t>
            </w:r>
          </w:p>
        </w:tc>
        <w:tc>
          <w:tcPr>
            <w:tcW w:w="774" w:type="dxa"/>
            <w:shd w:val="clear" w:color="auto" w:fill="auto"/>
            <w:vAlign w:val="bottom"/>
            <w:hideMark/>
          </w:tcPr>
          <w:p w14:paraId="1A14852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255</w:t>
            </w:r>
          </w:p>
        </w:tc>
        <w:tc>
          <w:tcPr>
            <w:tcW w:w="1440" w:type="dxa"/>
            <w:shd w:val="clear" w:color="auto" w:fill="auto"/>
            <w:vAlign w:val="bottom"/>
            <w:hideMark/>
          </w:tcPr>
          <w:p w14:paraId="204566D0"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2186092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2C16C825" w14:textId="77777777" w:rsidTr="00F97D98">
        <w:trPr>
          <w:trHeight w:val="290"/>
        </w:trPr>
        <w:tc>
          <w:tcPr>
            <w:tcW w:w="3655" w:type="dxa"/>
            <w:shd w:val="clear" w:color="auto" w:fill="auto"/>
            <w:vAlign w:val="bottom"/>
            <w:hideMark/>
          </w:tcPr>
          <w:p w14:paraId="1D9728B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Nessus Scan Information</w:t>
            </w:r>
          </w:p>
        </w:tc>
        <w:tc>
          <w:tcPr>
            <w:tcW w:w="774" w:type="dxa"/>
            <w:shd w:val="clear" w:color="auto" w:fill="auto"/>
            <w:vAlign w:val="bottom"/>
            <w:hideMark/>
          </w:tcPr>
          <w:p w14:paraId="4B0228D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255</w:t>
            </w:r>
          </w:p>
        </w:tc>
        <w:tc>
          <w:tcPr>
            <w:tcW w:w="1440" w:type="dxa"/>
            <w:shd w:val="clear" w:color="auto" w:fill="auto"/>
            <w:vAlign w:val="bottom"/>
            <w:hideMark/>
          </w:tcPr>
          <w:p w14:paraId="2CE5553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7503C12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40D8DDFC" w14:textId="77777777" w:rsidTr="00F97D98">
        <w:trPr>
          <w:trHeight w:val="290"/>
        </w:trPr>
        <w:tc>
          <w:tcPr>
            <w:tcW w:w="3655" w:type="dxa"/>
            <w:shd w:val="clear" w:color="auto" w:fill="auto"/>
            <w:vAlign w:val="bottom"/>
            <w:hideMark/>
          </w:tcPr>
          <w:p w14:paraId="01090365"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Common Platform Enumeration (CPE)</w:t>
            </w:r>
          </w:p>
        </w:tc>
        <w:tc>
          <w:tcPr>
            <w:tcW w:w="774" w:type="dxa"/>
            <w:shd w:val="clear" w:color="auto" w:fill="auto"/>
            <w:vAlign w:val="bottom"/>
            <w:hideMark/>
          </w:tcPr>
          <w:p w14:paraId="51D3E5E6"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251</w:t>
            </w:r>
          </w:p>
        </w:tc>
        <w:tc>
          <w:tcPr>
            <w:tcW w:w="1440" w:type="dxa"/>
            <w:shd w:val="clear" w:color="auto" w:fill="auto"/>
            <w:vAlign w:val="bottom"/>
            <w:hideMark/>
          </w:tcPr>
          <w:p w14:paraId="492788D7"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0CB96EB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3195F9B6" w14:textId="77777777" w:rsidTr="00F97D98">
        <w:trPr>
          <w:trHeight w:val="290"/>
        </w:trPr>
        <w:tc>
          <w:tcPr>
            <w:tcW w:w="3655" w:type="dxa"/>
            <w:shd w:val="clear" w:color="auto" w:fill="auto"/>
            <w:vAlign w:val="bottom"/>
            <w:hideMark/>
          </w:tcPr>
          <w:p w14:paraId="5AC8EA4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OS Identification</w:t>
            </w:r>
          </w:p>
        </w:tc>
        <w:tc>
          <w:tcPr>
            <w:tcW w:w="774" w:type="dxa"/>
            <w:shd w:val="clear" w:color="auto" w:fill="auto"/>
            <w:vAlign w:val="bottom"/>
            <w:hideMark/>
          </w:tcPr>
          <w:p w14:paraId="68D0AEE9"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250</w:t>
            </w:r>
          </w:p>
        </w:tc>
        <w:tc>
          <w:tcPr>
            <w:tcW w:w="1440" w:type="dxa"/>
            <w:shd w:val="clear" w:color="auto" w:fill="auto"/>
            <w:vAlign w:val="bottom"/>
            <w:hideMark/>
          </w:tcPr>
          <w:p w14:paraId="28D309E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43305E14"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4F2823BD" w14:textId="77777777" w:rsidTr="00F97D98">
        <w:trPr>
          <w:trHeight w:val="290"/>
        </w:trPr>
        <w:tc>
          <w:tcPr>
            <w:tcW w:w="3655" w:type="dxa"/>
            <w:shd w:val="clear" w:color="auto" w:fill="auto"/>
            <w:vAlign w:val="bottom"/>
            <w:hideMark/>
          </w:tcPr>
          <w:p w14:paraId="619989C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Device Type</w:t>
            </w:r>
          </w:p>
        </w:tc>
        <w:tc>
          <w:tcPr>
            <w:tcW w:w="774" w:type="dxa"/>
            <w:shd w:val="clear" w:color="auto" w:fill="auto"/>
            <w:vAlign w:val="bottom"/>
            <w:hideMark/>
          </w:tcPr>
          <w:p w14:paraId="5A47FFF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250</w:t>
            </w:r>
          </w:p>
        </w:tc>
        <w:tc>
          <w:tcPr>
            <w:tcW w:w="1440" w:type="dxa"/>
            <w:shd w:val="clear" w:color="auto" w:fill="auto"/>
            <w:vAlign w:val="bottom"/>
            <w:hideMark/>
          </w:tcPr>
          <w:p w14:paraId="1732C08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1110DE2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52E96557" w14:textId="77777777" w:rsidTr="00F97D98">
        <w:trPr>
          <w:trHeight w:val="290"/>
        </w:trPr>
        <w:tc>
          <w:tcPr>
            <w:tcW w:w="3655" w:type="dxa"/>
            <w:shd w:val="clear" w:color="auto" w:fill="auto"/>
            <w:vAlign w:val="bottom"/>
            <w:hideMark/>
          </w:tcPr>
          <w:p w14:paraId="51EFD6C3"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TCP/IP Timestamps Supported</w:t>
            </w:r>
          </w:p>
        </w:tc>
        <w:tc>
          <w:tcPr>
            <w:tcW w:w="774" w:type="dxa"/>
            <w:shd w:val="clear" w:color="auto" w:fill="auto"/>
            <w:vAlign w:val="bottom"/>
            <w:hideMark/>
          </w:tcPr>
          <w:p w14:paraId="790ECD2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204</w:t>
            </w:r>
          </w:p>
        </w:tc>
        <w:tc>
          <w:tcPr>
            <w:tcW w:w="1440" w:type="dxa"/>
            <w:shd w:val="clear" w:color="auto" w:fill="auto"/>
            <w:vAlign w:val="bottom"/>
            <w:hideMark/>
          </w:tcPr>
          <w:p w14:paraId="47E15AF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2B6B6AB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30F36183" w14:textId="77777777" w:rsidTr="00F97D98">
        <w:trPr>
          <w:trHeight w:val="580"/>
        </w:trPr>
        <w:tc>
          <w:tcPr>
            <w:tcW w:w="3655" w:type="dxa"/>
            <w:shd w:val="clear" w:color="auto" w:fill="auto"/>
            <w:vAlign w:val="bottom"/>
            <w:hideMark/>
          </w:tcPr>
          <w:p w14:paraId="5EE18E4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Host Fully Qualified Domain Name (FQDN) Resolution</w:t>
            </w:r>
          </w:p>
        </w:tc>
        <w:tc>
          <w:tcPr>
            <w:tcW w:w="774" w:type="dxa"/>
            <w:shd w:val="clear" w:color="auto" w:fill="auto"/>
            <w:vAlign w:val="bottom"/>
            <w:hideMark/>
          </w:tcPr>
          <w:p w14:paraId="0E1CF5B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146</w:t>
            </w:r>
          </w:p>
        </w:tc>
        <w:tc>
          <w:tcPr>
            <w:tcW w:w="1440" w:type="dxa"/>
            <w:shd w:val="clear" w:color="auto" w:fill="auto"/>
            <w:vAlign w:val="bottom"/>
            <w:hideMark/>
          </w:tcPr>
          <w:p w14:paraId="080A595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10128134"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0E66015C" w14:textId="77777777" w:rsidTr="00F97D98">
        <w:trPr>
          <w:trHeight w:val="290"/>
        </w:trPr>
        <w:tc>
          <w:tcPr>
            <w:tcW w:w="3655" w:type="dxa"/>
            <w:shd w:val="clear" w:color="auto" w:fill="auto"/>
            <w:vAlign w:val="bottom"/>
            <w:hideMark/>
          </w:tcPr>
          <w:p w14:paraId="03F0AC3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Additional DNS Hostnames</w:t>
            </w:r>
          </w:p>
        </w:tc>
        <w:tc>
          <w:tcPr>
            <w:tcW w:w="774" w:type="dxa"/>
            <w:shd w:val="clear" w:color="auto" w:fill="auto"/>
            <w:vAlign w:val="bottom"/>
            <w:hideMark/>
          </w:tcPr>
          <w:p w14:paraId="430B9AB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90</w:t>
            </w:r>
          </w:p>
        </w:tc>
        <w:tc>
          <w:tcPr>
            <w:tcW w:w="1440" w:type="dxa"/>
            <w:shd w:val="clear" w:color="auto" w:fill="auto"/>
            <w:vAlign w:val="bottom"/>
            <w:hideMark/>
          </w:tcPr>
          <w:p w14:paraId="2F3B2510"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0B09B4B4"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4CFD54D3" w14:textId="77777777" w:rsidTr="00F97D98">
        <w:trPr>
          <w:trHeight w:val="580"/>
        </w:trPr>
        <w:tc>
          <w:tcPr>
            <w:tcW w:w="3655" w:type="dxa"/>
            <w:shd w:val="clear" w:color="auto" w:fill="auto"/>
            <w:vAlign w:val="bottom"/>
            <w:hideMark/>
          </w:tcPr>
          <w:p w14:paraId="7A4EE11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 Medium Strength Cipher Suites Supported (SWEET32)</w:t>
            </w:r>
          </w:p>
        </w:tc>
        <w:tc>
          <w:tcPr>
            <w:tcW w:w="774" w:type="dxa"/>
            <w:shd w:val="clear" w:color="auto" w:fill="auto"/>
            <w:vAlign w:val="bottom"/>
            <w:hideMark/>
          </w:tcPr>
          <w:p w14:paraId="3F1E11D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80</w:t>
            </w:r>
          </w:p>
        </w:tc>
        <w:tc>
          <w:tcPr>
            <w:tcW w:w="1440" w:type="dxa"/>
            <w:shd w:val="clear" w:color="auto" w:fill="auto"/>
            <w:vAlign w:val="bottom"/>
            <w:hideMark/>
          </w:tcPr>
          <w:p w14:paraId="7F9E261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7129004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r>
      <w:tr w:rsidR="00F97D98" w:rsidRPr="00F97D98" w14:paraId="575AAEA6" w14:textId="77777777" w:rsidTr="00F97D98">
        <w:trPr>
          <w:trHeight w:val="580"/>
        </w:trPr>
        <w:tc>
          <w:tcPr>
            <w:tcW w:w="3655" w:type="dxa"/>
            <w:shd w:val="clear" w:color="auto" w:fill="auto"/>
            <w:vAlign w:val="bottom"/>
            <w:hideMark/>
          </w:tcPr>
          <w:p w14:paraId="2DAC0E2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 Certificate Chain Contains Certificates Expiring Soon</w:t>
            </w:r>
          </w:p>
        </w:tc>
        <w:tc>
          <w:tcPr>
            <w:tcW w:w="774" w:type="dxa"/>
            <w:shd w:val="clear" w:color="auto" w:fill="auto"/>
            <w:vAlign w:val="bottom"/>
            <w:hideMark/>
          </w:tcPr>
          <w:p w14:paraId="3CA8A0E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74</w:t>
            </w:r>
          </w:p>
        </w:tc>
        <w:tc>
          <w:tcPr>
            <w:tcW w:w="1440" w:type="dxa"/>
            <w:shd w:val="clear" w:color="auto" w:fill="auto"/>
            <w:vAlign w:val="bottom"/>
            <w:hideMark/>
          </w:tcPr>
          <w:p w14:paraId="2C327000"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25FF89E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6D8DEE65" w14:textId="77777777" w:rsidTr="00F97D98">
        <w:trPr>
          <w:trHeight w:val="290"/>
        </w:trPr>
        <w:tc>
          <w:tcPr>
            <w:tcW w:w="3655" w:type="dxa"/>
            <w:shd w:val="clear" w:color="auto" w:fill="auto"/>
            <w:vAlign w:val="bottom"/>
            <w:hideMark/>
          </w:tcPr>
          <w:p w14:paraId="4CEAEB93"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lastRenderedPageBreak/>
              <w:t>SSL Certificate Expiry - Future Expiry</w:t>
            </w:r>
          </w:p>
        </w:tc>
        <w:tc>
          <w:tcPr>
            <w:tcW w:w="774" w:type="dxa"/>
            <w:shd w:val="clear" w:color="auto" w:fill="auto"/>
            <w:vAlign w:val="bottom"/>
            <w:hideMark/>
          </w:tcPr>
          <w:p w14:paraId="6B5C350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74</w:t>
            </w:r>
          </w:p>
        </w:tc>
        <w:tc>
          <w:tcPr>
            <w:tcW w:w="1440" w:type="dxa"/>
            <w:shd w:val="clear" w:color="auto" w:fill="auto"/>
            <w:vAlign w:val="bottom"/>
            <w:hideMark/>
          </w:tcPr>
          <w:p w14:paraId="4B6A2F9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43B0B7F4"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4BF86FB5" w14:textId="77777777" w:rsidTr="00F97D98">
        <w:trPr>
          <w:trHeight w:val="290"/>
        </w:trPr>
        <w:tc>
          <w:tcPr>
            <w:tcW w:w="3655" w:type="dxa"/>
            <w:shd w:val="clear" w:color="auto" w:fill="auto"/>
            <w:vAlign w:val="bottom"/>
            <w:hideMark/>
          </w:tcPr>
          <w:p w14:paraId="78FF81F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Inconsistent Hostname and IP Address</w:t>
            </w:r>
          </w:p>
        </w:tc>
        <w:tc>
          <w:tcPr>
            <w:tcW w:w="774" w:type="dxa"/>
            <w:shd w:val="clear" w:color="auto" w:fill="auto"/>
            <w:vAlign w:val="bottom"/>
            <w:hideMark/>
          </w:tcPr>
          <w:p w14:paraId="7D29C28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67</w:t>
            </w:r>
          </w:p>
        </w:tc>
        <w:tc>
          <w:tcPr>
            <w:tcW w:w="1440" w:type="dxa"/>
            <w:shd w:val="clear" w:color="auto" w:fill="auto"/>
            <w:vAlign w:val="bottom"/>
            <w:hideMark/>
          </w:tcPr>
          <w:p w14:paraId="4617F714"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206E8BD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4211DDE4" w14:textId="77777777" w:rsidTr="00F97D98">
        <w:trPr>
          <w:trHeight w:val="290"/>
        </w:trPr>
        <w:tc>
          <w:tcPr>
            <w:tcW w:w="3655" w:type="dxa"/>
            <w:shd w:val="clear" w:color="auto" w:fill="auto"/>
            <w:vAlign w:val="bottom"/>
            <w:hideMark/>
          </w:tcPr>
          <w:p w14:paraId="14E2451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TLS NPN Supported Protocol Enumeration</w:t>
            </w:r>
          </w:p>
        </w:tc>
        <w:tc>
          <w:tcPr>
            <w:tcW w:w="774" w:type="dxa"/>
            <w:shd w:val="clear" w:color="auto" w:fill="auto"/>
            <w:vAlign w:val="bottom"/>
            <w:hideMark/>
          </w:tcPr>
          <w:p w14:paraId="4781C1D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54</w:t>
            </w:r>
          </w:p>
        </w:tc>
        <w:tc>
          <w:tcPr>
            <w:tcW w:w="1440" w:type="dxa"/>
            <w:shd w:val="clear" w:color="auto" w:fill="auto"/>
            <w:vAlign w:val="bottom"/>
            <w:hideMark/>
          </w:tcPr>
          <w:p w14:paraId="57F58B2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01E8264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454B2979" w14:textId="77777777" w:rsidTr="00F97D98">
        <w:trPr>
          <w:trHeight w:val="290"/>
        </w:trPr>
        <w:tc>
          <w:tcPr>
            <w:tcW w:w="3655" w:type="dxa"/>
            <w:shd w:val="clear" w:color="auto" w:fill="auto"/>
            <w:vAlign w:val="bottom"/>
            <w:hideMark/>
          </w:tcPr>
          <w:p w14:paraId="427A5B15"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Web Server robots.txt Information Disclosure</w:t>
            </w:r>
          </w:p>
        </w:tc>
        <w:tc>
          <w:tcPr>
            <w:tcW w:w="774" w:type="dxa"/>
            <w:shd w:val="clear" w:color="auto" w:fill="auto"/>
            <w:vAlign w:val="bottom"/>
            <w:hideMark/>
          </w:tcPr>
          <w:p w14:paraId="6B050AA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32</w:t>
            </w:r>
          </w:p>
        </w:tc>
        <w:tc>
          <w:tcPr>
            <w:tcW w:w="1440" w:type="dxa"/>
            <w:shd w:val="clear" w:color="auto" w:fill="auto"/>
            <w:vAlign w:val="bottom"/>
            <w:hideMark/>
          </w:tcPr>
          <w:p w14:paraId="3B7649D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43FC68BE"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30B9165C" w14:textId="77777777" w:rsidTr="00F97D98">
        <w:trPr>
          <w:trHeight w:val="290"/>
        </w:trPr>
        <w:tc>
          <w:tcPr>
            <w:tcW w:w="3655" w:type="dxa"/>
            <w:shd w:val="clear" w:color="auto" w:fill="auto"/>
            <w:vAlign w:val="bottom"/>
            <w:hideMark/>
          </w:tcPr>
          <w:p w14:paraId="6F82E8B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nginx HTTP Server Detection</w:t>
            </w:r>
          </w:p>
        </w:tc>
        <w:tc>
          <w:tcPr>
            <w:tcW w:w="774" w:type="dxa"/>
            <w:shd w:val="clear" w:color="auto" w:fill="auto"/>
            <w:vAlign w:val="bottom"/>
            <w:hideMark/>
          </w:tcPr>
          <w:p w14:paraId="0C27761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29</w:t>
            </w:r>
          </w:p>
        </w:tc>
        <w:tc>
          <w:tcPr>
            <w:tcW w:w="1440" w:type="dxa"/>
            <w:shd w:val="clear" w:color="auto" w:fill="auto"/>
            <w:vAlign w:val="bottom"/>
            <w:hideMark/>
          </w:tcPr>
          <w:p w14:paraId="60E98174"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7918351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63E6BA32" w14:textId="77777777" w:rsidTr="00F97D98">
        <w:trPr>
          <w:trHeight w:val="290"/>
        </w:trPr>
        <w:tc>
          <w:tcPr>
            <w:tcW w:w="3655" w:type="dxa"/>
            <w:shd w:val="clear" w:color="auto" w:fill="auto"/>
            <w:vAlign w:val="bottom"/>
            <w:hideMark/>
          </w:tcPr>
          <w:p w14:paraId="479B960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2.4.x &lt; 2.4.60 Multiple Vulnerabilities</w:t>
            </w:r>
          </w:p>
        </w:tc>
        <w:tc>
          <w:tcPr>
            <w:tcW w:w="774" w:type="dxa"/>
            <w:shd w:val="clear" w:color="auto" w:fill="auto"/>
            <w:vAlign w:val="bottom"/>
            <w:hideMark/>
          </w:tcPr>
          <w:p w14:paraId="36D72C69"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16</w:t>
            </w:r>
          </w:p>
        </w:tc>
        <w:tc>
          <w:tcPr>
            <w:tcW w:w="1440" w:type="dxa"/>
            <w:shd w:val="clear" w:color="auto" w:fill="auto"/>
            <w:vAlign w:val="bottom"/>
            <w:hideMark/>
          </w:tcPr>
          <w:p w14:paraId="77CF95E0"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Critical</w:t>
            </w:r>
          </w:p>
        </w:tc>
        <w:tc>
          <w:tcPr>
            <w:tcW w:w="1331" w:type="dxa"/>
            <w:shd w:val="clear" w:color="auto" w:fill="auto"/>
            <w:vAlign w:val="bottom"/>
            <w:hideMark/>
          </w:tcPr>
          <w:p w14:paraId="71B5BB7E"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10</w:t>
            </w:r>
          </w:p>
        </w:tc>
      </w:tr>
      <w:tr w:rsidR="00F97D98" w:rsidRPr="00F97D98" w14:paraId="6CA06842" w14:textId="77777777" w:rsidTr="00F97D98">
        <w:trPr>
          <w:trHeight w:val="290"/>
        </w:trPr>
        <w:tc>
          <w:tcPr>
            <w:tcW w:w="3655" w:type="dxa"/>
            <w:shd w:val="clear" w:color="auto" w:fill="auto"/>
            <w:vAlign w:val="bottom"/>
            <w:hideMark/>
          </w:tcPr>
          <w:p w14:paraId="2581FFE2"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QUIC Service Detection</w:t>
            </w:r>
          </w:p>
        </w:tc>
        <w:tc>
          <w:tcPr>
            <w:tcW w:w="774" w:type="dxa"/>
            <w:shd w:val="clear" w:color="auto" w:fill="auto"/>
            <w:vAlign w:val="bottom"/>
            <w:hideMark/>
          </w:tcPr>
          <w:p w14:paraId="0742544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15</w:t>
            </w:r>
          </w:p>
        </w:tc>
        <w:tc>
          <w:tcPr>
            <w:tcW w:w="1440" w:type="dxa"/>
            <w:shd w:val="clear" w:color="auto" w:fill="auto"/>
            <w:vAlign w:val="bottom"/>
            <w:hideMark/>
          </w:tcPr>
          <w:p w14:paraId="16A7CCB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3E6610D4"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56970A63" w14:textId="77777777" w:rsidTr="00F97D98">
        <w:trPr>
          <w:trHeight w:val="580"/>
        </w:trPr>
        <w:tc>
          <w:tcPr>
            <w:tcW w:w="3655" w:type="dxa"/>
            <w:shd w:val="clear" w:color="auto" w:fill="auto"/>
            <w:vAlign w:val="bottom"/>
            <w:hideMark/>
          </w:tcPr>
          <w:p w14:paraId="60CCA49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Web Server Crafted Request Vendor/Version Information Disclosure</w:t>
            </w:r>
          </w:p>
        </w:tc>
        <w:tc>
          <w:tcPr>
            <w:tcW w:w="774" w:type="dxa"/>
            <w:shd w:val="clear" w:color="auto" w:fill="auto"/>
            <w:vAlign w:val="bottom"/>
            <w:hideMark/>
          </w:tcPr>
          <w:p w14:paraId="25D3DF99"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12</w:t>
            </w:r>
          </w:p>
        </w:tc>
        <w:tc>
          <w:tcPr>
            <w:tcW w:w="1440" w:type="dxa"/>
            <w:shd w:val="clear" w:color="auto" w:fill="auto"/>
            <w:vAlign w:val="bottom"/>
            <w:hideMark/>
          </w:tcPr>
          <w:p w14:paraId="4C35ABC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420BB7C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2652AA80" w14:textId="77777777" w:rsidTr="00F97D98">
        <w:trPr>
          <w:trHeight w:val="290"/>
        </w:trPr>
        <w:tc>
          <w:tcPr>
            <w:tcW w:w="3655" w:type="dxa"/>
            <w:shd w:val="clear" w:color="auto" w:fill="auto"/>
            <w:vAlign w:val="bottom"/>
            <w:hideMark/>
          </w:tcPr>
          <w:p w14:paraId="7B766CC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Web Application Cookies Are Expired</w:t>
            </w:r>
          </w:p>
        </w:tc>
        <w:tc>
          <w:tcPr>
            <w:tcW w:w="774" w:type="dxa"/>
            <w:shd w:val="clear" w:color="auto" w:fill="auto"/>
            <w:vAlign w:val="bottom"/>
            <w:hideMark/>
          </w:tcPr>
          <w:p w14:paraId="0937EEF4"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10</w:t>
            </w:r>
          </w:p>
        </w:tc>
        <w:tc>
          <w:tcPr>
            <w:tcW w:w="1440" w:type="dxa"/>
            <w:shd w:val="clear" w:color="auto" w:fill="auto"/>
            <w:vAlign w:val="bottom"/>
            <w:hideMark/>
          </w:tcPr>
          <w:p w14:paraId="41D6C66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67864D5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77077B41" w14:textId="77777777" w:rsidTr="00F97D98">
        <w:trPr>
          <w:trHeight w:val="290"/>
        </w:trPr>
        <w:tc>
          <w:tcPr>
            <w:tcW w:w="3655" w:type="dxa"/>
            <w:shd w:val="clear" w:color="auto" w:fill="auto"/>
            <w:vAlign w:val="bottom"/>
            <w:hideMark/>
          </w:tcPr>
          <w:p w14:paraId="4C63AF70"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 Certificate '</w:t>
            </w:r>
            <w:proofErr w:type="spellStart"/>
            <w:r w:rsidRPr="00F97D98">
              <w:rPr>
                <w:rFonts w:ascii="Calibri" w:eastAsia="Times New Roman" w:hAnsi="Calibri" w:cs="Calibri"/>
                <w:color w:val="000000"/>
                <w:kern w:val="0"/>
                <w:sz w:val="22"/>
                <w:szCs w:val="22"/>
                <w:lang w:eastAsia="en-MY"/>
                <w14:ligatures w14:val="none"/>
              </w:rPr>
              <w:t>commonName</w:t>
            </w:r>
            <w:proofErr w:type="spellEnd"/>
            <w:r w:rsidRPr="00F97D98">
              <w:rPr>
                <w:rFonts w:ascii="Calibri" w:eastAsia="Times New Roman" w:hAnsi="Calibri" w:cs="Calibri"/>
                <w:color w:val="000000"/>
                <w:kern w:val="0"/>
                <w:sz w:val="22"/>
                <w:szCs w:val="22"/>
                <w:lang w:eastAsia="en-MY"/>
                <w14:ligatures w14:val="none"/>
              </w:rPr>
              <w:t>' Mismatch</w:t>
            </w:r>
          </w:p>
        </w:tc>
        <w:tc>
          <w:tcPr>
            <w:tcW w:w="774" w:type="dxa"/>
            <w:shd w:val="clear" w:color="auto" w:fill="auto"/>
            <w:vAlign w:val="bottom"/>
            <w:hideMark/>
          </w:tcPr>
          <w:p w14:paraId="274E4BB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9</w:t>
            </w:r>
          </w:p>
        </w:tc>
        <w:tc>
          <w:tcPr>
            <w:tcW w:w="1440" w:type="dxa"/>
            <w:shd w:val="clear" w:color="auto" w:fill="auto"/>
            <w:vAlign w:val="bottom"/>
            <w:hideMark/>
          </w:tcPr>
          <w:p w14:paraId="01BB2770"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03E4AE8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596DA237" w14:textId="77777777" w:rsidTr="00F97D98">
        <w:trPr>
          <w:trHeight w:val="290"/>
        </w:trPr>
        <w:tc>
          <w:tcPr>
            <w:tcW w:w="3655" w:type="dxa"/>
            <w:shd w:val="clear" w:color="auto" w:fill="auto"/>
            <w:vAlign w:val="bottom"/>
            <w:hideMark/>
          </w:tcPr>
          <w:p w14:paraId="75106F20"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2.4.x &lt; 2.4.47 Multiple Vulnerabilities</w:t>
            </w:r>
          </w:p>
        </w:tc>
        <w:tc>
          <w:tcPr>
            <w:tcW w:w="774" w:type="dxa"/>
            <w:shd w:val="clear" w:color="auto" w:fill="auto"/>
            <w:vAlign w:val="bottom"/>
            <w:hideMark/>
          </w:tcPr>
          <w:p w14:paraId="12841FBB"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w:t>
            </w:r>
          </w:p>
        </w:tc>
        <w:tc>
          <w:tcPr>
            <w:tcW w:w="1440" w:type="dxa"/>
            <w:shd w:val="clear" w:color="auto" w:fill="auto"/>
            <w:vAlign w:val="bottom"/>
            <w:hideMark/>
          </w:tcPr>
          <w:p w14:paraId="71C1FB35"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High</w:t>
            </w:r>
          </w:p>
        </w:tc>
        <w:tc>
          <w:tcPr>
            <w:tcW w:w="1331" w:type="dxa"/>
            <w:shd w:val="clear" w:color="auto" w:fill="auto"/>
            <w:vAlign w:val="bottom"/>
            <w:hideMark/>
          </w:tcPr>
          <w:p w14:paraId="39CF1BE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7.5</w:t>
            </w:r>
          </w:p>
        </w:tc>
      </w:tr>
      <w:tr w:rsidR="00F97D98" w:rsidRPr="00F97D98" w14:paraId="7110000F" w14:textId="77777777" w:rsidTr="00F97D98">
        <w:trPr>
          <w:trHeight w:val="290"/>
        </w:trPr>
        <w:tc>
          <w:tcPr>
            <w:tcW w:w="3655" w:type="dxa"/>
            <w:shd w:val="clear" w:color="auto" w:fill="auto"/>
            <w:vAlign w:val="bottom"/>
            <w:hideMark/>
          </w:tcPr>
          <w:p w14:paraId="5DF4EE2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HTTP Methods Allowed (per directory)</w:t>
            </w:r>
          </w:p>
        </w:tc>
        <w:tc>
          <w:tcPr>
            <w:tcW w:w="774" w:type="dxa"/>
            <w:shd w:val="clear" w:color="auto" w:fill="auto"/>
            <w:vAlign w:val="bottom"/>
            <w:hideMark/>
          </w:tcPr>
          <w:p w14:paraId="1860FD4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w:t>
            </w:r>
          </w:p>
        </w:tc>
        <w:tc>
          <w:tcPr>
            <w:tcW w:w="1440" w:type="dxa"/>
            <w:shd w:val="clear" w:color="auto" w:fill="auto"/>
            <w:vAlign w:val="bottom"/>
            <w:hideMark/>
          </w:tcPr>
          <w:p w14:paraId="5BE2301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0F5CAAC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280D4520" w14:textId="77777777" w:rsidTr="00F97D98">
        <w:trPr>
          <w:trHeight w:val="290"/>
        </w:trPr>
        <w:tc>
          <w:tcPr>
            <w:tcW w:w="3655" w:type="dxa"/>
            <w:shd w:val="clear" w:color="auto" w:fill="auto"/>
            <w:vAlign w:val="bottom"/>
            <w:hideMark/>
          </w:tcPr>
          <w:p w14:paraId="0DDF3E02"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2.4.x &lt; 2.4.59 Multiple Vulnerabilities</w:t>
            </w:r>
          </w:p>
        </w:tc>
        <w:tc>
          <w:tcPr>
            <w:tcW w:w="774" w:type="dxa"/>
            <w:shd w:val="clear" w:color="auto" w:fill="auto"/>
            <w:vAlign w:val="bottom"/>
            <w:hideMark/>
          </w:tcPr>
          <w:p w14:paraId="485A7E4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w:t>
            </w:r>
          </w:p>
        </w:tc>
        <w:tc>
          <w:tcPr>
            <w:tcW w:w="1440" w:type="dxa"/>
            <w:shd w:val="clear" w:color="auto" w:fill="auto"/>
            <w:vAlign w:val="bottom"/>
            <w:hideMark/>
          </w:tcPr>
          <w:p w14:paraId="52AA9845"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High</w:t>
            </w:r>
          </w:p>
        </w:tc>
        <w:tc>
          <w:tcPr>
            <w:tcW w:w="1331" w:type="dxa"/>
            <w:shd w:val="clear" w:color="auto" w:fill="auto"/>
            <w:vAlign w:val="bottom"/>
            <w:hideMark/>
          </w:tcPr>
          <w:p w14:paraId="75A0774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7.8</w:t>
            </w:r>
          </w:p>
        </w:tc>
      </w:tr>
      <w:tr w:rsidR="00F97D98" w:rsidRPr="00F97D98" w14:paraId="3B13934C" w14:textId="77777777" w:rsidTr="00F97D98">
        <w:trPr>
          <w:trHeight w:val="290"/>
        </w:trPr>
        <w:tc>
          <w:tcPr>
            <w:tcW w:w="3655" w:type="dxa"/>
            <w:shd w:val="clear" w:color="auto" w:fill="auto"/>
            <w:vAlign w:val="bottom"/>
            <w:hideMark/>
          </w:tcPr>
          <w:p w14:paraId="20219E31"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 Port Re-check</w:t>
            </w:r>
          </w:p>
        </w:tc>
        <w:tc>
          <w:tcPr>
            <w:tcW w:w="774" w:type="dxa"/>
            <w:shd w:val="clear" w:color="auto" w:fill="auto"/>
            <w:vAlign w:val="bottom"/>
            <w:hideMark/>
          </w:tcPr>
          <w:p w14:paraId="44BE6ECE"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c>
          <w:tcPr>
            <w:tcW w:w="1440" w:type="dxa"/>
            <w:shd w:val="clear" w:color="auto" w:fill="auto"/>
            <w:vAlign w:val="bottom"/>
            <w:hideMark/>
          </w:tcPr>
          <w:p w14:paraId="58ADA6B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18E2423B"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1E5FB4A4" w14:textId="77777777" w:rsidTr="00F97D98">
        <w:trPr>
          <w:trHeight w:val="290"/>
        </w:trPr>
        <w:tc>
          <w:tcPr>
            <w:tcW w:w="3655" w:type="dxa"/>
            <w:shd w:val="clear" w:color="auto" w:fill="auto"/>
            <w:vAlign w:val="bottom"/>
            <w:hideMark/>
          </w:tcPr>
          <w:p w14:paraId="7906977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Non-compliant Strict Transport Security (STS)</w:t>
            </w:r>
          </w:p>
        </w:tc>
        <w:tc>
          <w:tcPr>
            <w:tcW w:w="774" w:type="dxa"/>
            <w:shd w:val="clear" w:color="auto" w:fill="auto"/>
            <w:vAlign w:val="bottom"/>
            <w:hideMark/>
          </w:tcPr>
          <w:p w14:paraId="0CEE57D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c>
          <w:tcPr>
            <w:tcW w:w="1440" w:type="dxa"/>
            <w:shd w:val="clear" w:color="auto" w:fill="auto"/>
            <w:vAlign w:val="bottom"/>
            <w:hideMark/>
          </w:tcPr>
          <w:p w14:paraId="2EAC0329"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1801F6A4"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49B86781" w14:textId="77777777" w:rsidTr="00F97D98">
        <w:trPr>
          <w:trHeight w:val="290"/>
        </w:trPr>
        <w:tc>
          <w:tcPr>
            <w:tcW w:w="3655" w:type="dxa"/>
            <w:shd w:val="clear" w:color="auto" w:fill="auto"/>
            <w:vAlign w:val="bottom"/>
            <w:hideMark/>
          </w:tcPr>
          <w:p w14:paraId="58A1C0D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Strict Transport Security (STS) Detection</w:t>
            </w:r>
          </w:p>
        </w:tc>
        <w:tc>
          <w:tcPr>
            <w:tcW w:w="774" w:type="dxa"/>
            <w:shd w:val="clear" w:color="auto" w:fill="auto"/>
            <w:vAlign w:val="bottom"/>
            <w:hideMark/>
          </w:tcPr>
          <w:p w14:paraId="5070842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c>
          <w:tcPr>
            <w:tcW w:w="1440" w:type="dxa"/>
            <w:shd w:val="clear" w:color="auto" w:fill="auto"/>
            <w:vAlign w:val="bottom"/>
            <w:hideMark/>
          </w:tcPr>
          <w:p w14:paraId="07898F0E"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4341ADE1"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779298DA" w14:textId="77777777" w:rsidTr="00F97D98">
        <w:trPr>
          <w:trHeight w:val="290"/>
        </w:trPr>
        <w:tc>
          <w:tcPr>
            <w:tcW w:w="3655" w:type="dxa"/>
            <w:shd w:val="clear" w:color="auto" w:fill="auto"/>
            <w:vAlign w:val="bottom"/>
            <w:hideMark/>
          </w:tcPr>
          <w:p w14:paraId="4267A6B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OS Identification Failed</w:t>
            </w:r>
          </w:p>
        </w:tc>
        <w:tc>
          <w:tcPr>
            <w:tcW w:w="774" w:type="dxa"/>
            <w:shd w:val="clear" w:color="auto" w:fill="auto"/>
            <w:vAlign w:val="bottom"/>
            <w:hideMark/>
          </w:tcPr>
          <w:p w14:paraId="1D74899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c>
          <w:tcPr>
            <w:tcW w:w="1440" w:type="dxa"/>
            <w:shd w:val="clear" w:color="auto" w:fill="auto"/>
            <w:vAlign w:val="bottom"/>
            <w:hideMark/>
          </w:tcPr>
          <w:p w14:paraId="1ACE182E"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6F825F6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7D0563DB" w14:textId="77777777" w:rsidTr="00F97D98">
        <w:trPr>
          <w:trHeight w:val="290"/>
        </w:trPr>
        <w:tc>
          <w:tcPr>
            <w:tcW w:w="3655" w:type="dxa"/>
            <w:shd w:val="clear" w:color="auto" w:fill="auto"/>
            <w:vAlign w:val="bottom"/>
            <w:hideMark/>
          </w:tcPr>
          <w:p w14:paraId="4DFEEA71"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1.1.1t Multiple Vulnerabilities</w:t>
            </w:r>
          </w:p>
        </w:tc>
        <w:tc>
          <w:tcPr>
            <w:tcW w:w="774" w:type="dxa"/>
            <w:shd w:val="clear" w:color="auto" w:fill="auto"/>
            <w:vAlign w:val="bottom"/>
            <w:hideMark/>
          </w:tcPr>
          <w:p w14:paraId="4774C5A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4</w:t>
            </w:r>
          </w:p>
        </w:tc>
        <w:tc>
          <w:tcPr>
            <w:tcW w:w="1440" w:type="dxa"/>
            <w:shd w:val="clear" w:color="auto" w:fill="auto"/>
            <w:vAlign w:val="bottom"/>
            <w:hideMark/>
          </w:tcPr>
          <w:p w14:paraId="65CF278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High</w:t>
            </w:r>
          </w:p>
        </w:tc>
        <w:tc>
          <w:tcPr>
            <w:tcW w:w="1331" w:type="dxa"/>
            <w:shd w:val="clear" w:color="auto" w:fill="auto"/>
            <w:vAlign w:val="bottom"/>
            <w:hideMark/>
          </w:tcPr>
          <w:p w14:paraId="572D398B"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7.1</w:t>
            </w:r>
          </w:p>
        </w:tc>
      </w:tr>
      <w:tr w:rsidR="00F97D98" w:rsidRPr="00F97D98" w14:paraId="68D8383E" w14:textId="77777777" w:rsidTr="00F97D98">
        <w:trPr>
          <w:trHeight w:val="290"/>
        </w:trPr>
        <w:tc>
          <w:tcPr>
            <w:tcW w:w="3655" w:type="dxa"/>
            <w:shd w:val="clear" w:color="auto" w:fill="auto"/>
            <w:vAlign w:val="bottom"/>
            <w:hideMark/>
          </w:tcPr>
          <w:p w14:paraId="52D4CB02"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1.1.1u Multiple Vulnerabilities</w:t>
            </w:r>
          </w:p>
        </w:tc>
        <w:tc>
          <w:tcPr>
            <w:tcW w:w="774" w:type="dxa"/>
            <w:shd w:val="clear" w:color="auto" w:fill="auto"/>
            <w:vAlign w:val="bottom"/>
            <w:hideMark/>
          </w:tcPr>
          <w:p w14:paraId="487CEEB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4</w:t>
            </w:r>
          </w:p>
        </w:tc>
        <w:tc>
          <w:tcPr>
            <w:tcW w:w="1440" w:type="dxa"/>
            <w:shd w:val="clear" w:color="auto" w:fill="auto"/>
            <w:vAlign w:val="bottom"/>
            <w:hideMark/>
          </w:tcPr>
          <w:p w14:paraId="7BDE6D91"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1F1E4F6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r>
      <w:tr w:rsidR="00F97D98" w:rsidRPr="00F97D98" w14:paraId="295E42DC" w14:textId="77777777" w:rsidTr="00F97D98">
        <w:trPr>
          <w:trHeight w:val="290"/>
        </w:trPr>
        <w:tc>
          <w:tcPr>
            <w:tcW w:w="3655" w:type="dxa"/>
            <w:shd w:val="clear" w:color="auto" w:fill="auto"/>
            <w:vAlign w:val="bottom"/>
            <w:hideMark/>
          </w:tcPr>
          <w:p w14:paraId="49F293F7"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2.4.x &lt; 2.4.53 Multiple Vulnerabilities</w:t>
            </w:r>
          </w:p>
        </w:tc>
        <w:tc>
          <w:tcPr>
            <w:tcW w:w="774" w:type="dxa"/>
            <w:shd w:val="clear" w:color="auto" w:fill="auto"/>
            <w:vAlign w:val="bottom"/>
            <w:hideMark/>
          </w:tcPr>
          <w:p w14:paraId="7A2344B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4</w:t>
            </w:r>
          </w:p>
        </w:tc>
        <w:tc>
          <w:tcPr>
            <w:tcW w:w="1440" w:type="dxa"/>
            <w:shd w:val="clear" w:color="auto" w:fill="auto"/>
            <w:vAlign w:val="bottom"/>
            <w:hideMark/>
          </w:tcPr>
          <w:p w14:paraId="36102674"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High</w:t>
            </w:r>
          </w:p>
        </w:tc>
        <w:tc>
          <w:tcPr>
            <w:tcW w:w="1331" w:type="dxa"/>
            <w:shd w:val="clear" w:color="auto" w:fill="auto"/>
            <w:vAlign w:val="bottom"/>
            <w:hideMark/>
          </w:tcPr>
          <w:p w14:paraId="24A0014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7.5</w:t>
            </w:r>
          </w:p>
        </w:tc>
      </w:tr>
      <w:tr w:rsidR="00F97D98" w:rsidRPr="00F97D98" w14:paraId="358FDFD7" w14:textId="77777777" w:rsidTr="00F97D98">
        <w:trPr>
          <w:trHeight w:val="290"/>
        </w:trPr>
        <w:tc>
          <w:tcPr>
            <w:tcW w:w="3655" w:type="dxa"/>
            <w:shd w:val="clear" w:color="auto" w:fill="auto"/>
            <w:vAlign w:val="bottom"/>
            <w:hideMark/>
          </w:tcPr>
          <w:p w14:paraId="2037B6A2"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&lt; 2.4.49 Multiple Vulnerabilities</w:t>
            </w:r>
          </w:p>
        </w:tc>
        <w:tc>
          <w:tcPr>
            <w:tcW w:w="774" w:type="dxa"/>
            <w:shd w:val="clear" w:color="auto" w:fill="auto"/>
            <w:vAlign w:val="bottom"/>
            <w:hideMark/>
          </w:tcPr>
          <w:p w14:paraId="14662DF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3</w:t>
            </w:r>
          </w:p>
        </w:tc>
        <w:tc>
          <w:tcPr>
            <w:tcW w:w="1440" w:type="dxa"/>
            <w:shd w:val="clear" w:color="auto" w:fill="auto"/>
            <w:vAlign w:val="bottom"/>
            <w:hideMark/>
          </w:tcPr>
          <w:p w14:paraId="2EFEDAD0"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021D353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6.8</w:t>
            </w:r>
          </w:p>
        </w:tc>
      </w:tr>
      <w:tr w:rsidR="00F97D98" w:rsidRPr="00F97D98" w14:paraId="59EB5EDB" w14:textId="77777777" w:rsidTr="00F97D98">
        <w:trPr>
          <w:trHeight w:val="290"/>
        </w:trPr>
        <w:tc>
          <w:tcPr>
            <w:tcW w:w="3655" w:type="dxa"/>
            <w:shd w:val="clear" w:color="auto" w:fill="auto"/>
            <w:vAlign w:val="bottom"/>
            <w:hideMark/>
          </w:tcPr>
          <w:p w14:paraId="6B8B18E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2.4.x &lt; 2.4.54 Multiple Vulnerabilities</w:t>
            </w:r>
          </w:p>
        </w:tc>
        <w:tc>
          <w:tcPr>
            <w:tcW w:w="774" w:type="dxa"/>
            <w:shd w:val="clear" w:color="auto" w:fill="auto"/>
            <w:vAlign w:val="bottom"/>
            <w:hideMark/>
          </w:tcPr>
          <w:p w14:paraId="5247C9B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3</w:t>
            </w:r>
          </w:p>
        </w:tc>
        <w:tc>
          <w:tcPr>
            <w:tcW w:w="1440" w:type="dxa"/>
            <w:shd w:val="clear" w:color="auto" w:fill="auto"/>
            <w:vAlign w:val="bottom"/>
            <w:hideMark/>
          </w:tcPr>
          <w:p w14:paraId="27130D89"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20FB0B4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6.4</w:t>
            </w:r>
          </w:p>
        </w:tc>
      </w:tr>
      <w:tr w:rsidR="00F97D98" w:rsidRPr="00F97D98" w14:paraId="7D6581D0" w14:textId="77777777" w:rsidTr="00F97D98">
        <w:trPr>
          <w:trHeight w:val="290"/>
        </w:trPr>
        <w:tc>
          <w:tcPr>
            <w:tcW w:w="3655" w:type="dxa"/>
            <w:shd w:val="clear" w:color="auto" w:fill="auto"/>
            <w:vAlign w:val="bottom"/>
            <w:hideMark/>
          </w:tcPr>
          <w:p w14:paraId="35A2D1C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HTTP/2 Cleartext Detection</w:t>
            </w:r>
          </w:p>
        </w:tc>
        <w:tc>
          <w:tcPr>
            <w:tcW w:w="774" w:type="dxa"/>
            <w:shd w:val="clear" w:color="auto" w:fill="auto"/>
            <w:vAlign w:val="bottom"/>
            <w:hideMark/>
          </w:tcPr>
          <w:p w14:paraId="4256671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3</w:t>
            </w:r>
          </w:p>
        </w:tc>
        <w:tc>
          <w:tcPr>
            <w:tcW w:w="1440" w:type="dxa"/>
            <w:shd w:val="clear" w:color="auto" w:fill="auto"/>
            <w:vAlign w:val="bottom"/>
            <w:hideMark/>
          </w:tcPr>
          <w:p w14:paraId="07BD556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0582939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036C7224" w14:textId="77777777" w:rsidTr="00F97D98">
        <w:trPr>
          <w:trHeight w:val="290"/>
        </w:trPr>
        <w:tc>
          <w:tcPr>
            <w:tcW w:w="3655" w:type="dxa"/>
            <w:shd w:val="clear" w:color="auto" w:fill="auto"/>
            <w:vAlign w:val="bottom"/>
            <w:hideMark/>
          </w:tcPr>
          <w:p w14:paraId="3A3206F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2.4.x &lt; 2.4.55 Multiple Vulnerabilities</w:t>
            </w:r>
          </w:p>
        </w:tc>
        <w:tc>
          <w:tcPr>
            <w:tcW w:w="774" w:type="dxa"/>
            <w:shd w:val="clear" w:color="auto" w:fill="auto"/>
            <w:vAlign w:val="bottom"/>
            <w:hideMark/>
          </w:tcPr>
          <w:p w14:paraId="2C421C0E"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3</w:t>
            </w:r>
          </w:p>
        </w:tc>
        <w:tc>
          <w:tcPr>
            <w:tcW w:w="1440" w:type="dxa"/>
            <w:shd w:val="clear" w:color="auto" w:fill="auto"/>
            <w:vAlign w:val="bottom"/>
            <w:hideMark/>
          </w:tcPr>
          <w:p w14:paraId="7F3B1541"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High</w:t>
            </w:r>
          </w:p>
        </w:tc>
        <w:tc>
          <w:tcPr>
            <w:tcW w:w="1331" w:type="dxa"/>
            <w:shd w:val="clear" w:color="auto" w:fill="auto"/>
            <w:vAlign w:val="bottom"/>
            <w:hideMark/>
          </w:tcPr>
          <w:p w14:paraId="18AB6C7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7.6</w:t>
            </w:r>
          </w:p>
        </w:tc>
      </w:tr>
      <w:tr w:rsidR="00F97D98" w:rsidRPr="00F97D98" w14:paraId="579E436F" w14:textId="77777777" w:rsidTr="00F97D98">
        <w:trPr>
          <w:trHeight w:val="290"/>
        </w:trPr>
        <w:tc>
          <w:tcPr>
            <w:tcW w:w="3655" w:type="dxa"/>
            <w:shd w:val="clear" w:color="auto" w:fill="auto"/>
            <w:vAlign w:val="bottom"/>
            <w:hideMark/>
          </w:tcPr>
          <w:p w14:paraId="726373F1"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SSH Algorithms and Languages Supported</w:t>
            </w:r>
          </w:p>
        </w:tc>
        <w:tc>
          <w:tcPr>
            <w:tcW w:w="774" w:type="dxa"/>
            <w:shd w:val="clear" w:color="auto" w:fill="auto"/>
            <w:vAlign w:val="bottom"/>
            <w:hideMark/>
          </w:tcPr>
          <w:p w14:paraId="6C63CC79"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4BA83BC3"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100980C8"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388DF041" w14:textId="77777777" w:rsidTr="00F97D98">
        <w:trPr>
          <w:trHeight w:val="290"/>
        </w:trPr>
        <w:tc>
          <w:tcPr>
            <w:tcW w:w="3655" w:type="dxa"/>
            <w:shd w:val="clear" w:color="auto" w:fill="auto"/>
            <w:vAlign w:val="bottom"/>
            <w:hideMark/>
          </w:tcPr>
          <w:p w14:paraId="6D8DDDC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Patch Report</w:t>
            </w:r>
          </w:p>
        </w:tc>
        <w:tc>
          <w:tcPr>
            <w:tcW w:w="774" w:type="dxa"/>
            <w:shd w:val="clear" w:color="auto" w:fill="auto"/>
            <w:vAlign w:val="bottom"/>
            <w:hideMark/>
          </w:tcPr>
          <w:p w14:paraId="7682F19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187A1754"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1EDDA84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0D0D8BDA" w14:textId="77777777" w:rsidTr="00F97D98">
        <w:trPr>
          <w:trHeight w:val="580"/>
        </w:trPr>
        <w:tc>
          <w:tcPr>
            <w:tcW w:w="3655" w:type="dxa"/>
            <w:shd w:val="clear" w:color="auto" w:fill="auto"/>
            <w:vAlign w:val="bottom"/>
            <w:hideMark/>
          </w:tcPr>
          <w:p w14:paraId="3846D17E"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2.4.x &lt; 2.4.54 Multiple Vulnerabilities (</w:t>
            </w:r>
            <w:proofErr w:type="spellStart"/>
            <w:r w:rsidRPr="00F97D98">
              <w:rPr>
                <w:rFonts w:ascii="Calibri" w:eastAsia="Times New Roman" w:hAnsi="Calibri" w:cs="Calibri"/>
                <w:color w:val="000000"/>
                <w:kern w:val="0"/>
                <w:sz w:val="22"/>
                <w:szCs w:val="22"/>
                <w:lang w:eastAsia="en-MY"/>
                <w14:ligatures w14:val="none"/>
              </w:rPr>
              <w:t>mod_lua</w:t>
            </w:r>
            <w:proofErr w:type="spellEnd"/>
            <w:r w:rsidRPr="00F97D98">
              <w:rPr>
                <w:rFonts w:ascii="Calibri" w:eastAsia="Times New Roman" w:hAnsi="Calibri" w:cs="Calibri"/>
                <w:color w:val="000000"/>
                <w:kern w:val="0"/>
                <w:sz w:val="22"/>
                <w:szCs w:val="22"/>
                <w:lang w:eastAsia="en-MY"/>
                <w14:ligatures w14:val="none"/>
              </w:rPr>
              <w:t>)</w:t>
            </w:r>
          </w:p>
        </w:tc>
        <w:tc>
          <w:tcPr>
            <w:tcW w:w="774" w:type="dxa"/>
            <w:shd w:val="clear" w:color="auto" w:fill="auto"/>
            <w:vAlign w:val="bottom"/>
            <w:hideMark/>
          </w:tcPr>
          <w:p w14:paraId="0FDFAD7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130F384E"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49EFBC09"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r>
      <w:tr w:rsidR="00F97D98" w:rsidRPr="00F97D98" w14:paraId="7123A005" w14:textId="77777777" w:rsidTr="00F97D98">
        <w:trPr>
          <w:trHeight w:val="290"/>
        </w:trPr>
        <w:tc>
          <w:tcPr>
            <w:tcW w:w="3655" w:type="dxa"/>
            <w:shd w:val="clear" w:color="auto" w:fill="auto"/>
            <w:vAlign w:val="bottom"/>
            <w:hideMark/>
          </w:tcPr>
          <w:p w14:paraId="5BBAD0D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1.1.1l Multiple Vulnerabilities</w:t>
            </w:r>
          </w:p>
        </w:tc>
        <w:tc>
          <w:tcPr>
            <w:tcW w:w="774" w:type="dxa"/>
            <w:shd w:val="clear" w:color="auto" w:fill="auto"/>
            <w:vAlign w:val="bottom"/>
            <w:hideMark/>
          </w:tcPr>
          <w:p w14:paraId="28EB5746"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677FD99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High</w:t>
            </w:r>
          </w:p>
        </w:tc>
        <w:tc>
          <w:tcPr>
            <w:tcW w:w="1331" w:type="dxa"/>
            <w:shd w:val="clear" w:color="auto" w:fill="auto"/>
            <w:vAlign w:val="bottom"/>
            <w:hideMark/>
          </w:tcPr>
          <w:p w14:paraId="2ECC5D4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7.5</w:t>
            </w:r>
          </w:p>
        </w:tc>
      </w:tr>
      <w:tr w:rsidR="00F97D98" w:rsidRPr="00F97D98" w14:paraId="7D22B653" w14:textId="77777777" w:rsidTr="00F97D98">
        <w:trPr>
          <w:trHeight w:val="580"/>
        </w:trPr>
        <w:tc>
          <w:tcPr>
            <w:tcW w:w="3655" w:type="dxa"/>
            <w:shd w:val="clear" w:color="auto" w:fill="auto"/>
            <w:vAlign w:val="bottom"/>
            <w:hideMark/>
          </w:tcPr>
          <w:p w14:paraId="7EBECC3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lastRenderedPageBreak/>
              <w:t>Apache 2.4.x &gt;= 2.4.7 / &lt; 2.4.52 Forward Proxy DoS / SSRF</w:t>
            </w:r>
          </w:p>
        </w:tc>
        <w:tc>
          <w:tcPr>
            <w:tcW w:w="774" w:type="dxa"/>
            <w:shd w:val="clear" w:color="auto" w:fill="auto"/>
            <w:vAlign w:val="bottom"/>
            <w:hideMark/>
          </w:tcPr>
          <w:p w14:paraId="78AE13B4"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4936CE9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High</w:t>
            </w:r>
          </w:p>
        </w:tc>
        <w:tc>
          <w:tcPr>
            <w:tcW w:w="1331" w:type="dxa"/>
            <w:shd w:val="clear" w:color="auto" w:fill="auto"/>
            <w:vAlign w:val="bottom"/>
            <w:hideMark/>
          </w:tcPr>
          <w:p w14:paraId="56A11801"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7.5</w:t>
            </w:r>
          </w:p>
        </w:tc>
      </w:tr>
      <w:tr w:rsidR="00F97D98" w:rsidRPr="00F97D98" w14:paraId="0E6E74B1" w14:textId="77777777" w:rsidTr="00F97D98">
        <w:trPr>
          <w:trHeight w:val="290"/>
        </w:trPr>
        <w:tc>
          <w:tcPr>
            <w:tcW w:w="3655" w:type="dxa"/>
            <w:shd w:val="clear" w:color="auto" w:fill="auto"/>
            <w:vAlign w:val="bottom"/>
            <w:hideMark/>
          </w:tcPr>
          <w:p w14:paraId="37B997C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1.1.1k Multiple Vulnerabilities</w:t>
            </w:r>
          </w:p>
        </w:tc>
        <w:tc>
          <w:tcPr>
            <w:tcW w:w="774" w:type="dxa"/>
            <w:shd w:val="clear" w:color="auto" w:fill="auto"/>
            <w:vAlign w:val="bottom"/>
            <w:hideMark/>
          </w:tcPr>
          <w:p w14:paraId="66013A8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582E7F6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0ADAFED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5.8</w:t>
            </w:r>
          </w:p>
        </w:tc>
      </w:tr>
      <w:tr w:rsidR="00F97D98" w:rsidRPr="00F97D98" w14:paraId="73F368CE" w14:textId="77777777" w:rsidTr="00F97D98">
        <w:trPr>
          <w:trHeight w:val="290"/>
        </w:trPr>
        <w:tc>
          <w:tcPr>
            <w:tcW w:w="3655" w:type="dxa"/>
            <w:shd w:val="clear" w:color="auto" w:fill="auto"/>
            <w:vAlign w:val="bottom"/>
            <w:hideMark/>
          </w:tcPr>
          <w:p w14:paraId="3E7F58D5"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SSH Server Type and Version Information</w:t>
            </w:r>
          </w:p>
        </w:tc>
        <w:tc>
          <w:tcPr>
            <w:tcW w:w="774" w:type="dxa"/>
            <w:shd w:val="clear" w:color="auto" w:fill="auto"/>
            <w:vAlign w:val="bottom"/>
            <w:hideMark/>
          </w:tcPr>
          <w:p w14:paraId="367FB58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5C62CC5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5545DB1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3F1F8F78" w14:textId="77777777" w:rsidTr="00F97D98">
        <w:trPr>
          <w:trHeight w:val="290"/>
        </w:trPr>
        <w:tc>
          <w:tcPr>
            <w:tcW w:w="3655" w:type="dxa"/>
            <w:shd w:val="clear" w:color="auto" w:fill="auto"/>
            <w:vAlign w:val="bottom"/>
            <w:hideMark/>
          </w:tcPr>
          <w:p w14:paraId="5C08AA69"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2.4.x &lt; 2.4.56 Multiple Vulnerabilities</w:t>
            </w:r>
          </w:p>
        </w:tc>
        <w:tc>
          <w:tcPr>
            <w:tcW w:w="774" w:type="dxa"/>
            <w:shd w:val="clear" w:color="auto" w:fill="auto"/>
            <w:vAlign w:val="bottom"/>
            <w:hideMark/>
          </w:tcPr>
          <w:p w14:paraId="537E567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30C8B2CE"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Critical</w:t>
            </w:r>
          </w:p>
        </w:tc>
        <w:tc>
          <w:tcPr>
            <w:tcW w:w="1331" w:type="dxa"/>
            <w:shd w:val="clear" w:color="auto" w:fill="auto"/>
            <w:vAlign w:val="bottom"/>
            <w:hideMark/>
          </w:tcPr>
          <w:p w14:paraId="1E8067E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10</w:t>
            </w:r>
          </w:p>
        </w:tc>
      </w:tr>
      <w:tr w:rsidR="00F97D98" w:rsidRPr="00F97D98" w14:paraId="3E16C5F4" w14:textId="77777777" w:rsidTr="00F97D98">
        <w:trPr>
          <w:trHeight w:val="290"/>
        </w:trPr>
        <w:tc>
          <w:tcPr>
            <w:tcW w:w="3655" w:type="dxa"/>
            <w:shd w:val="clear" w:color="auto" w:fill="auto"/>
            <w:vAlign w:val="bottom"/>
            <w:hideMark/>
          </w:tcPr>
          <w:p w14:paraId="38CFB40E"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1.1.1j Multiple Vulnerabilities</w:t>
            </w:r>
          </w:p>
        </w:tc>
        <w:tc>
          <w:tcPr>
            <w:tcW w:w="774" w:type="dxa"/>
            <w:shd w:val="clear" w:color="auto" w:fill="auto"/>
            <w:vAlign w:val="bottom"/>
            <w:hideMark/>
          </w:tcPr>
          <w:p w14:paraId="133B3F2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62F35CC4"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2D3AA69E"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r>
      <w:tr w:rsidR="00F97D98" w:rsidRPr="00F97D98" w14:paraId="5810D990" w14:textId="77777777" w:rsidTr="00F97D98">
        <w:trPr>
          <w:trHeight w:val="290"/>
        </w:trPr>
        <w:tc>
          <w:tcPr>
            <w:tcW w:w="3655" w:type="dxa"/>
            <w:shd w:val="clear" w:color="auto" w:fill="auto"/>
            <w:vAlign w:val="bottom"/>
            <w:hideMark/>
          </w:tcPr>
          <w:p w14:paraId="0AB4F13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 Certificate with Wrong Hostname</w:t>
            </w:r>
          </w:p>
        </w:tc>
        <w:tc>
          <w:tcPr>
            <w:tcW w:w="774" w:type="dxa"/>
            <w:shd w:val="clear" w:color="auto" w:fill="auto"/>
            <w:vAlign w:val="bottom"/>
            <w:hideMark/>
          </w:tcPr>
          <w:p w14:paraId="5A96A11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5FAE246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36B85139"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r>
      <w:tr w:rsidR="00F97D98" w:rsidRPr="00F97D98" w14:paraId="7AB6BA9A" w14:textId="77777777" w:rsidTr="00F97D98">
        <w:trPr>
          <w:trHeight w:val="290"/>
        </w:trPr>
        <w:tc>
          <w:tcPr>
            <w:tcW w:w="3655" w:type="dxa"/>
            <w:shd w:val="clear" w:color="auto" w:fill="auto"/>
            <w:vAlign w:val="bottom"/>
            <w:hideMark/>
          </w:tcPr>
          <w:p w14:paraId="19774BB2"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HTTP Server Version</w:t>
            </w:r>
          </w:p>
        </w:tc>
        <w:tc>
          <w:tcPr>
            <w:tcW w:w="774" w:type="dxa"/>
            <w:shd w:val="clear" w:color="auto" w:fill="auto"/>
            <w:vAlign w:val="bottom"/>
            <w:hideMark/>
          </w:tcPr>
          <w:p w14:paraId="109FB21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59803907"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2718BA7B"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540754FD" w14:textId="77777777" w:rsidTr="00F97D98">
        <w:trPr>
          <w:trHeight w:val="290"/>
        </w:trPr>
        <w:tc>
          <w:tcPr>
            <w:tcW w:w="3655" w:type="dxa"/>
            <w:shd w:val="clear" w:color="auto" w:fill="auto"/>
            <w:vAlign w:val="bottom"/>
            <w:hideMark/>
          </w:tcPr>
          <w:p w14:paraId="4F218F72"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2.4.x &lt; 2.4.58 Multiple Vulnerabilities</w:t>
            </w:r>
          </w:p>
        </w:tc>
        <w:tc>
          <w:tcPr>
            <w:tcW w:w="774" w:type="dxa"/>
            <w:shd w:val="clear" w:color="auto" w:fill="auto"/>
            <w:vAlign w:val="bottom"/>
            <w:hideMark/>
          </w:tcPr>
          <w:p w14:paraId="5588D8A9"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7DECB9D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High</w:t>
            </w:r>
          </w:p>
        </w:tc>
        <w:tc>
          <w:tcPr>
            <w:tcW w:w="1331" w:type="dxa"/>
            <w:shd w:val="clear" w:color="auto" w:fill="auto"/>
            <w:vAlign w:val="bottom"/>
            <w:hideMark/>
          </w:tcPr>
          <w:p w14:paraId="7DA23CE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7.8</w:t>
            </w:r>
          </w:p>
        </w:tc>
      </w:tr>
      <w:tr w:rsidR="00F97D98" w:rsidRPr="00F97D98" w14:paraId="60351B9B" w14:textId="77777777" w:rsidTr="00F97D98">
        <w:trPr>
          <w:trHeight w:val="290"/>
        </w:trPr>
        <w:tc>
          <w:tcPr>
            <w:tcW w:w="3655" w:type="dxa"/>
            <w:shd w:val="clear" w:color="auto" w:fill="auto"/>
            <w:vAlign w:val="bottom"/>
            <w:hideMark/>
          </w:tcPr>
          <w:p w14:paraId="38545D7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1.1.1v Multiple Vulnerabilities</w:t>
            </w:r>
          </w:p>
        </w:tc>
        <w:tc>
          <w:tcPr>
            <w:tcW w:w="774" w:type="dxa"/>
            <w:shd w:val="clear" w:color="auto" w:fill="auto"/>
            <w:vAlign w:val="bottom"/>
            <w:hideMark/>
          </w:tcPr>
          <w:p w14:paraId="1792FCE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7CFD96E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27937D2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r>
      <w:tr w:rsidR="00F97D98" w:rsidRPr="00F97D98" w14:paraId="7D2FEEFF" w14:textId="77777777" w:rsidTr="00F97D98">
        <w:trPr>
          <w:trHeight w:val="290"/>
        </w:trPr>
        <w:tc>
          <w:tcPr>
            <w:tcW w:w="3655" w:type="dxa"/>
            <w:shd w:val="clear" w:color="auto" w:fill="auto"/>
            <w:vAlign w:val="bottom"/>
            <w:hideMark/>
          </w:tcPr>
          <w:p w14:paraId="7070EC5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Wireless Access Point Detection</w:t>
            </w:r>
          </w:p>
        </w:tc>
        <w:tc>
          <w:tcPr>
            <w:tcW w:w="774" w:type="dxa"/>
            <w:shd w:val="clear" w:color="auto" w:fill="auto"/>
            <w:vAlign w:val="bottom"/>
            <w:hideMark/>
          </w:tcPr>
          <w:p w14:paraId="37288A9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2958D457"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4FD6C42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3D815A1C" w14:textId="77777777" w:rsidTr="00F97D98">
        <w:trPr>
          <w:trHeight w:val="290"/>
        </w:trPr>
        <w:tc>
          <w:tcPr>
            <w:tcW w:w="3655" w:type="dxa"/>
            <w:shd w:val="clear" w:color="auto" w:fill="auto"/>
            <w:vAlign w:val="bottom"/>
            <w:hideMark/>
          </w:tcPr>
          <w:p w14:paraId="32F09CE1"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1.1.1x Multiple Vulnerabilities</w:t>
            </w:r>
          </w:p>
        </w:tc>
        <w:tc>
          <w:tcPr>
            <w:tcW w:w="774" w:type="dxa"/>
            <w:shd w:val="clear" w:color="auto" w:fill="auto"/>
            <w:vAlign w:val="bottom"/>
            <w:hideMark/>
          </w:tcPr>
          <w:p w14:paraId="53BF4179"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6B3FA1B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032BAC6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r>
      <w:tr w:rsidR="00F97D98" w:rsidRPr="00F97D98" w14:paraId="79827D24" w14:textId="77777777" w:rsidTr="00F97D98">
        <w:trPr>
          <w:trHeight w:val="290"/>
        </w:trPr>
        <w:tc>
          <w:tcPr>
            <w:tcW w:w="3655" w:type="dxa"/>
            <w:shd w:val="clear" w:color="auto" w:fill="auto"/>
            <w:vAlign w:val="bottom"/>
            <w:hideMark/>
          </w:tcPr>
          <w:p w14:paraId="266ABF97"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1.1.1y Multiple Vulnerabilities</w:t>
            </w:r>
          </w:p>
        </w:tc>
        <w:tc>
          <w:tcPr>
            <w:tcW w:w="774" w:type="dxa"/>
            <w:shd w:val="clear" w:color="auto" w:fill="auto"/>
            <w:vAlign w:val="bottom"/>
            <w:hideMark/>
          </w:tcPr>
          <w:p w14:paraId="6844BF0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w:t>
            </w:r>
          </w:p>
        </w:tc>
        <w:tc>
          <w:tcPr>
            <w:tcW w:w="1440" w:type="dxa"/>
            <w:shd w:val="clear" w:color="auto" w:fill="auto"/>
            <w:vAlign w:val="bottom"/>
            <w:hideMark/>
          </w:tcPr>
          <w:p w14:paraId="30621C3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3EE1DA5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5.4</w:t>
            </w:r>
          </w:p>
        </w:tc>
      </w:tr>
      <w:tr w:rsidR="00F97D98" w:rsidRPr="00F97D98" w14:paraId="5777DE76" w14:textId="77777777" w:rsidTr="00F97D98">
        <w:trPr>
          <w:trHeight w:val="290"/>
        </w:trPr>
        <w:tc>
          <w:tcPr>
            <w:tcW w:w="3655" w:type="dxa"/>
            <w:shd w:val="clear" w:color="auto" w:fill="auto"/>
            <w:vAlign w:val="bottom"/>
            <w:hideMark/>
          </w:tcPr>
          <w:p w14:paraId="1E07D51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Web Server Reverse Proxy Detection</w:t>
            </w:r>
          </w:p>
        </w:tc>
        <w:tc>
          <w:tcPr>
            <w:tcW w:w="774" w:type="dxa"/>
            <w:shd w:val="clear" w:color="auto" w:fill="auto"/>
            <w:vAlign w:val="bottom"/>
            <w:hideMark/>
          </w:tcPr>
          <w:p w14:paraId="2D870636"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30060F33"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7381D93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r>
      <w:tr w:rsidR="00F97D98" w:rsidRPr="00F97D98" w14:paraId="055C48B2" w14:textId="77777777" w:rsidTr="00F97D98">
        <w:trPr>
          <w:trHeight w:val="290"/>
        </w:trPr>
        <w:tc>
          <w:tcPr>
            <w:tcW w:w="3655" w:type="dxa"/>
            <w:shd w:val="clear" w:color="auto" w:fill="auto"/>
            <w:vAlign w:val="bottom"/>
            <w:hideMark/>
          </w:tcPr>
          <w:p w14:paraId="2C9E44E3"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SSH Password Authentication Accepted</w:t>
            </w:r>
          </w:p>
        </w:tc>
        <w:tc>
          <w:tcPr>
            <w:tcW w:w="774" w:type="dxa"/>
            <w:shd w:val="clear" w:color="auto" w:fill="auto"/>
            <w:vAlign w:val="bottom"/>
            <w:hideMark/>
          </w:tcPr>
          <w:p w14:paraId="4EC5812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09F849A1"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152D4928"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2FC207DA" w14:textId="77777777" w:rsidTr="00F97D98">
        <w:trPr>
          <w:trHeight w:val="290"/>
        </w:trPr>
        <w:tc>
          <w:tcPr>
            <w:tcW w:w="3655" w:type="dxa"/>
            <w:shd w:val="clear" w:color="auto" w:fill="auto"/>
            <w:vAlign w:val="bottom"/>
            <w:hideMark/>
          </w:tcPr>
          <w:p w14:paraId="405D7AE1"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1.1.1i Vulnerability</w:t>
            </w:r>
          </w:p>
        </w:tc>
        <w:tc>
          <w:tcPr>
            <w:tcW w:w="774" w:type="dxa"/>
            <w:shd w:val="clear" w:color="auto" w:fill="auto"/>
            <w:vAlign w:val="bottom"/>
            <w:hideMark/>
          </w:tcPr>
          <w:p w14:paraId="5D3FD5A4"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74F3CE7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4845906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4.3</w:t>
            </w:r>
          </w:p>
        </w:tc>
      </w:tr>
      <w:tr w:rsidR="00F97D98" w:rsidRPr="00F97D98" w14:paraId="1A991117" w14:textId="77777777" w:rsidTr="00F97D98">
        <w:trPr>
          <w:trHeight w:val="290"/>
        </w:trPr>
        <w:tc>
          <w:tcPr>
            <w:tcW w:w="3655" w:type="dxa"/>
            <w:shd w:val="clear" w:color="auto" w:fill="auto"/>
            <w:vAlign w:val="bottom"/>
            <w:hideMark/>
          </w:tcPr>
          <w:p w14:paraId="41B40BC3"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1.1.1p Vulnerability</w:t>
            </w:r>
          </w:p>
        </w:tc>
        <w:tc>
          <w:tcPr>
            <w:tcW w:w="774" w:type="dxa"/>
            <w:shd w:val="clear" w:color="auto" w:fill="auto"/>
            <w:vAlign w:val="bottom"/>
            <w:hideMark/>
          </w:tcPr>
          <w:p w14:paraId="3334225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7215352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Critical</w:t>
            </w:r>
          </w:p>
        </w:tc>
        <w:tc>
          <w:tcPr>
            <w:tcW w:w="1331" w:type="dxa"/>
            <w:shd w:val="clear" w:color="auto" w:fill="auto"/>
            <w:vAlign w:val="bottom"/>
            <w:hideMark/>
          </w:tcPr>
          <w:p w14:paraId="32A5B838"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10</w:t>
            </w:r>
          </w:p>
        </w:tc>
      </w:tr>
      <w:tr w:rsidR="00F97D98" w:rsidRPr="00F97D98" w14:paraId="1F7186A4" w14:textId="77777777" w:rsidTr="00F97D98">
        <w:trPr>
          <w:trHeight w:val="290"/>
        </w:trPr>
        <w:tc>
          <w:tcPr>
            <w:tcW w:w="3655" w:type="dxa"/>
            <w:shd w:val="clear" w:color="auto" w:fill="auto"/>
            <w:vAlign w:val="bottom"/>
            <w:hideMark/>
          </w:tcPr>
          <w:p w14:paraId="7D316389"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1.1.1m Vulnerability</w:t>
            </w:r>
          </w:p>
        </w:tc>
        <w:tc>
          <w:tcPr>
            <w:tcW w:w="774" w:type="dxa"/>
            <w:shd w:val="clear" w:color="auto" w:fill="auto"/>
            <w:vAlign w:val="bottom"/>
            <w:hideMark/>
          </w:tcPr>
          <w:p w14:paraId="6AC48A3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10F714CF"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71E5FEE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4.3</w:t>
            </w:r>
          </w:p>
        </w:tc>
      </w:tr>
      <w:tr w:rsidR="00F97D98" w:rsidRPr="00F97D98" w14:paraId="36E7A9A5" w14:textId="77777777" w:rsidTr="00F97D98">
        <w:trPr>
          <w:trHeight w:val="290"/>
        </w:trPr>
        <w:tc>
          <w:tcPr>
            <w:tcW w:w="3655" w:type="dxa"/>
            <w:shd w:val="clear" w:color="auto" w:fill="auto"/>
            <w:vAlign w:val="bottom"/>
            <w:hideMark/>
          </w:tcPr>
          <w:p w14:paraId="6147126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1.1.1q Vulnerability</w:t>
            </w:r>
          </w:p>
        </w:tc>
        <w:tc>
          <w:tcPr>
            <w:tcW w:w="774" w:type="dxa"/>
            <w:shd w:val="clear" w:color="auto" w:fill="auto"/>
            <w:vAlign w:val="bottom"/>
            <w:hideMark/>
          </w:tcPr>
          <w:p w14:paraId="7E9AB90F"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10BA7002"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5B67C46E"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r>
      <w:tr w:rsidR="00F97D98" w:rsidRPr="00F97D98" w14:paraId="7F90FAF4" w14:textId="77777777" w:rsidTr="00F97D98">
        <w:trPr>
          <w:trHeight w:val="290"/>
        </w:trPr>
        <w:tc>
          <w:tcPr>
            <w:tcW w:w="3655" w:type="dxa"/>
            <w:shd w:val="clear" w:color="auto" w:fill="auto"/>
            <w:vAlign w:val="bottom"/>
            <w:hideMark/>
          </w:tcPr>
          <w:p w14:paraId="7063F82E"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1.1.1o Vulnerability</w:t>
            </w:r>
          </w:p>
        </w:tc>
        <w:tc>
          <w:tcPr>
            <w:tcW w:w="774" w:type="dxa"/>
            <w:shd w:val="clear" w:color="auto" w:fill="auto"/>
            <w:vAlign w:val="bottom"/>
            <w:hideMark/>
          </w:tcPr>
          <w:p w14:paraId="4634E35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76033AE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Critical</w:t>
            </w:r>
          </w:p>
        </w:tc>
        <w:tc>
          <w:tcPr>
            <w:tcW w:w="1331" w:type="dxa"/>
            <w:shd w:val="clear" w:color="auto" w:fill="auto"/>
            <w:vAlign w:val="bottom"/>
            <w:hideMark/>
          </w:tcPr>
          <w:p w14:paraId="74F8959F"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10</w:t>
            </w:r>
          </w:p>
        </w:tc>
      </w:tr>
      <w:tr w:rsidR="00F97D98" w:rsidRPr="00F97D98" w14:paraId="397E9BA7" w14:textId="77777777" w:rsidTr="00F97D98">
        <w:trPr>
          <w:trHeight w:val="580"/>
        </w:trPr>
        <w:tc>
          <w:tcPr>
            <w:tcW w:w="3655" w:type="dxa"/>
            <w:shd w:val="clear" w:color="auto" w:fill="auto"/>
            <w:vAlign w:val="bottom"/>
            <w:hideMark/>
          </w:tcPr>
          <w:p w14:paraId="77F86F21"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2.4.x &lt; 2.4.54 HTTP Request Smuggling Vulnerability</w:t>
            </w:r>
          </w:p>
        </w:tc>
        <w:tc>
          <w:tcPr>
            <w:tcW w:w="774" w:type="dxa"/>
            <w:shd w:val="clear" w:color="auto" w:fill="auto"/>
            <w:vAlign w:val="bottom"/>
            <w:hideMark/>
          </w:tcPr>
          <w:p w14:paraId="10CC350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051A567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5E7494D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r>
      <w:tr w:rsidR="00F97D98" w:rsidRPr="00F97D98" w14:paraId="129A68D6" w14:textId="77777777" w:rsidTr="00F97D98">
        <w:trPr>
          <w:trHeight w:val="290"/>
        </w:trPr>
        <w:tc>
          <w:tcPr>
            <w:tcW w:w="3655" w:type="dxa"/>
            <w:shd w:val="clear" w:color="auto" w:fill="auto"/>
            <w:vAlign w:val="bottom"/>
            <w:hideMark/>
          </w:tcPr>
          <w:p w14:paraId="49261B34"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Backported Security Patch Detection (SSH)</w:t>
            </w:r>
          </w:p>
        </w:tc>
        <w:tc>
          <w:tcPr>
            <w:tcW w:w="774" w:type="dxa"/>
            <w:shd w:val="clear" w:color="auto" w:fill="auto"/>
            <w:vAlign w:val="bottom"/>
            <w:hideMark/>
          </w:tcPr>
          <w:p w14:paraId="55EE62F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3556BB93"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5B66D23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3A614251" w14:textId="77777777" w:rsidTr="00F97D98">
        <w:trPr>
          <w:trHeight w:val="290"/>
        </w:trPr>
        <w:tc>
          <w:tcPr>
            <w:tcW w:w="3655" w:type="dxa"/>
            <w:shd w:val="clear" w:color="auto" w:fill="auto"/>
            <w:vAlign w:val="bottom"/>
            <w:hideMark/>
          </w:tcPr>
          <w:p w14:paraId="48B494B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Grafana Labs Web Detection</w:t>
            </w:r>
          </w:p>
        </w:tc>
        <w:tc>
          <w:tcPr>
            <w:tcW w:w="774" w:type="dxa"/>
            <w:shd w:val="clear" w:color="auto" w:fill="auto"/>
            <w:vAlign w:val="bottom"/>
            <w:hideMark/>
          </w:tcPr>
          <w:p w14:paraId="52B9E21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402322E9"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1EFF11F9"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576468A2" w14:textId="77777777" w:rsidTr="00F97D98">
        <w:trPr>
          <w:trHeight w:val="290"/>
        </w:trPr>
        <w:tc>
          <w:tcPr>
            <w:tcW w:w="3655" w:type="dxa"/>
            <w:shd w:val="clear" w:color="auto" w:fill="auto"/>
            <w:vAlign w:val="bottom"/>
            <w:hideMark/>
          </w:tcPr>
          <w:p w14:paraId="4039F47E"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Unknown Service Detection: Banner Retrieval</w:t>
            </w:r>
          </w:p>
        </w:tc>
        <w:tc>
          <w:tcPr>
            <w:tcW w:w="774" w:type="dxa"/>
            <w:shd w:val="clear" w:color="auto" w:fill="auto"/>
            <w:vAlign w:val="bottom"/>
            <w:hideMark/>
          </w:tcPr>
          <w:p w14:paraId="0A65622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6E73974F"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6380986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45CA2632" w14:textId="77777777" w:rsidTr="00F97D98">
        <w:trPr>
          <w:trHeight w:val="580"/>
        </w:trPr>
        <w:tc>
          <w:tcPr>
            <w:tcW w:w="3655" w:type="dxa"/>
            <w:shd w:val="clear" w:color="auto" w:fill="auto"/>
            <w:vAlign w:val="bottom"/>
            <w:hideMark/>
          </w:tcPr>
          <w:p w14:paraId="420F034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2.4.x &lt; 2.4.58 Out-of-Bounds Read (CVE-2023-31122)</w:t>
            </w:r>
          </w:p>
        </w:tc>
        <w:tc>
          <w:tcPr>
            <w:tcW w:w="774" w:type="dxa"/>
            <w:shd w:val="clear" w:color="auto" w:fill="auto"/>
            <w:vAlign w:val="bottom"/>
            <w:hideMark/>
          </w:tcPr>
          <w:p w14:paraId="54FE121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3207C40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High</w:t>
            </w:r>
          </w:p>
        </w:tc>
        <w:tc>
          <w:tcPr>
            <w:tcW w:w="1331" w:type="dxa"/>
            <w:shd w:val="clear" w:color="auto" w:fill="auto"/>
            <w:vAlign w:val="bottom"/>
            <w:hideMark/>
          </w:tcPr>
          <w:p w14:paraId="6EF84709"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7.8</w:t>
            </w:r>
          </w:p>
        </w:tc>
      </w:tr>
      <w:tr w:rsidR="00F97D98" w:rsidRPr="00F97D98" w14:paraId="5A851A64" w14:textId="77777777" w:rsidTr="00F97D98">
        <w:trPr>
          <w:trHeight w:val="290"/>
        </w:trPr>
        <w:tc>
          <w:tcPr>
            <w:tcW w:w="3655" w:type="dxa"/>
            <w:shd w:val="clear" w:color="auto" w:fill="auto"/>
            <w:vAlign w:val="bottom"/>
            <w:hideMark/>
          </w:tcPr>
          <w:p w14:paraId="772824C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Web Server HTTP Header Internal IP Disclosure</w:t>
            </w:r>
          </w:p>
        </w:tc>
        <w:tc>
          <w:tcPr>
            <w:tcW w:w="774" w:type="dxa"/>
            <w:shd w:val="clear" w:color="auto" w:fill="auto"/>
            <w:vAlign w:val="bottom"/>
            <w:hideMark/>
          </w:tcPr>
          <w:p w14:paraId="5A18C81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03C18290"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Low</w:t>
            </w:r>
          </w:p>
        </w:tc>
        <w:tc>
          <w:tcPr>
            <w:tcW w:w="1331" w:type="dxa"/>
            <w:shd w:val="clear" w:color="auto" w:fill="auto"/>
            <w:vAlign w:val="bottom"/>
            <w:hideMark/>
          </w:tcPr>
          <w:p w14:paraId="31BA7E1E"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2.6</w:t>
            </w:r>
          </w:p>
        </w:tc>
      </w:tr>
      <w:tr w:rsidR="00F97D98" w:rsidRPr="00F97D98" w14:paraId="67770D67" w14:textId="77777777" w:rsidTr="00F97D98">
        <w:trPr>
          <w:trHeight w:val="290"/>
        </w:trPr>
        <w:tc>
          <w:tcPr>
            <w:tcW w:w="3655" w:type="dxa"/>
            <w:shd w:val="clear" w:color="auto" w:fill="auto"/>
            <w:vAlign w:val="bottom"/>
            <w:hideMark/>
          </w:tcPr>
          <w:p w14:paraId="3F5251D5"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1.1.1w Vulnerability</w:t>
            </w:r>
          </w:p>
        </w:tc>
        <w:tc>
          <w:tcPr>
            <w:tcW w:w="774" w:type="dxa"/>
            <w:shd w:val="clear" w:color="auto" w:fill="auto"/>
            <w:vAlign w:val="bottom"/>
            <w:hideMark/>
          </w:tcPr>
          <w:p w14:paraId="541A3A9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0D475189"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040FA69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6.8</w:t>
            </w:r>
          </w:p>
        </w:tc>
      </w:tr>
      <w:tr w:rsidR="00F97D98" w:rsidRPr="00F97D98" w14:paraId="530302DF" w14:textId="77777777" w:rsidTr="00F97D98">
        <w:trPr>
          <w:trHeight w:val="290"/>
        </w:trPr>
        <w:tc>
          <w:tcPr>
            <w:tcW w:w="3655" w:type="dxa"/>
            <w:shd w:val="clear" w:color="auto" w:fill="auto"/>
            <w:vAlign w:val="bottom"/>
            <w:hideMark/>
          </w:tcPr>
          <w:p w14:paraId="5D4A0FBE"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 Certificate Cannot Be Trusted</w:t>
            </w:r>
          </w:p>
        </w:tc>
        <w:tc>
          <w:tcPr>
            <w:tcW w:w="774" w:type="dxa"/>
            <w:shd w:val="clear" w:color="auto" w:fill="auto"/>
            <w:vAlign w:val="bottom"/>
            <w:hideMark/>
          </w:tcPr>
          <w:p w14:paraId="7D4AD85E"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3B5B8104"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40713B76"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6.4</w:t>
            </w:r>
          </w:p>
        </w:tc>
      </w:tr>
      <w:tr w:rsidR="00F97D98" w:rsidRPr="00F97D98" w14:paraId="5A8F24A1" w14:textId="77777777" w:rsidTr="00F97D98">
        <w:trPr>
          <w:trHeight w:val="290"/>
        </w:trPr>
        <w:tc>
          <w:tcPr>
            <w:tcW w:w="3655" w:type="dxa"/>
            <w:shd w:val="clear" w:color="auto" w:fill="auto"/>
            <w:vAlign w:val="bottom"/>
            <w:hideMark/>
          </w:tcPr>
          <w:p w14:paraId="3591F92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&gt;= 2.4.17 &lt; 2.4.49 mod_http2</w:t>
            </w:r>
          </w:p>
        </w:tc>
        <w:tc>
          <w:tcPr>
            <w:tcW w:w="774" w:type="dxa"/>
            <w:shd w:val="clear" w:color="auto" w:fill="auto"/>
            <w:vAlign w:val="bottom"/>
            <w:hideMark/>
          </w:tcPr>
          <w:p w14:paraId="3C104CB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585B2859"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3C27B67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r>
      <w:tr w:rsidR="00F97D98" w:rsidRPr="00F97D98" w14:paraId="015680FE" w14:textId="77777777" w:rsidTr="00F97D98">
        <w:trPr>
          <w:trHeight w:val="290"/>
        </w:trPr>
        <w:tc>
          <w:tcPr>
            <w:tcW w:w="3655" w:type="dxa"/>
            <w:shd w:val="clear" w:color="auto" w:fill="auto"/>
            <w:vAlign w:val="bottom"/>
            <w:hideMark/>
          </w:tcPr>
          <w:p w14:paraId="407D1FF0"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OS Security Patch Assessment Not Available</w:t>
            </w:r>
          </w:p>
        </w:tc>
        <w:tc>
          <w:tcPr>
            <w:tcW w:w="774" w:type="dxa"/>
            <w:shd w:val="clear" w:color="auto" w:fill="auto"/>
            <w:vAlign w:val="bottom"/>
            <w:hideMark/>
          </w:tcPr>
          <w:p w14:paraId="1B3EFFC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5AE80522"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1219C2E5"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3D6F7A72" w14:textId="77777777" w:rsidTr="00F97D98">
        <w:trPr>
          <w:trHeight w:val="290"/>
        </w:trPr>
        <w:tc>
          <w:tcPr>
            <w:tcW w:w="3655" w:type="dxa"/>
            <w:shd w:val="clear" w:color="auto" w:fill="auto"/>
            <w:vAlign w:val="bottom"/>
            <w:hideMark/>
          </w:tcPr>
          <w:p w14:paraId="6E9F53C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 xml:space="preserve">Apache 2.4.x &lt; 2.4.52 </w:t>
            </w:r>
            <w:proofErr w:type="spellStart"/>
            <w:r w:rsidRPr="00F97D98">
              <w:rPr>
                <w:rFonts w:ascii="Calibri" w:eastAsia="Times New Roman" w:hAnsi="Calibri" w:cs="Calibri"/>
                <w:color w:val="000000"/>
                <w:kern w:val="0"/>
                <w:sz w:val="22"/>
                <w:szCs w:val="22"/>
                <w:lang w:eastAsia="en-MY"/>
                <w14:ligatures w14:val="none"/>
              </w:rPr>
              <w:t>mod_lua</w:t>
            </w:r>
            <w:proofErr w:type="spellEnd"/>
            <w:r w:rsidRPr="00F97D98">
              <w:rPr>
                <w:rFonts w:ascii="Calibri" w:eastAsia="Times New Roman" w:hAnsi="Calibri" w:cs="Calibri"/>
                <w:color w:val="000000"/>
                <w:kern w:val="0"/>
                <w:sz w:val="22"/>
                <w:szCs w:val="22"/>
                <w:lang w:eastAsia="en-MY"/>
                <w14:ligatures w14:val="none"/>
              </w:rPr>
              <w:t xml:space="preserve"> Buffer Overflow</w:t>
            </w:r>
          </w:p>
        </w:tc>
        <w:tc>
          <w:tcPr>
            <w:tcW w:w="774" w:type="dxa"/>
            <w:shd w:val="clear" w:color="auto" w:fill="auto"/>
            <w:vAlign w:val="bottom"/>
            <w:hideMark/>
          </w:tcPr>
          <w:p w14:paraId="715E12BF"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41020EC4"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High</w:t>
            </w:r>
          </w:p>
        </w:tc>
        <w:tc>
          <w:tcPr>
            <w:tcW w:w="1331" w:type="dxa"/>
            <w:shd w:val="clear" w:color="auto" w:fill="auto"/>
            <w:vAlign w:val="bottom"/>
            <w:hideMark/>
          </w:tcPr>
          <w:p w14:paraId="06FD45E8"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7.5</w:t>
            </w:r>
          </w:p>
        </w:tc>
      </w:tr>
      <w:tr w:rsidR="00F97D98" w:rsidRPr="00F97D98" w14:paraId="342BD121" w14:textId="77777777" w:rsidTr="00F97D98">
        <w:trPr>
          <w:trHeight w:val="290"/>
        </w:trPr>
        <w:tc>
          <w:tcPr>
            <w:tcW w:w="3655" w:type="dxa"/>
            <w:shd w:val="clear" w:color="auto" w:fill="auto"/>
            <w:vAlign w:val="bottom"/>
            <w:hideMark/>
          </w:tcPr>
          <w:p w14:paraId="78B944D9"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 xml:space="preserve">Apache &gt;= 2.4.30 &lt; 2.4.49 </w:t>
            </w:r>
            <w:proofErr w:type="spellStart"/>
            <w:r w:rsidRPr="00F97D98">
              <w:rPr>
                <w:rFonts w:ascii="Calibri" w:eastAsia="Times New Roman" w:hAnsi="Calibri" w:cs="Calibri"/>
                <w:color w:val="000000"/>
                <w:kern w:val="0"/>
                <w:sz w:val="22"/>
                <w:szCs w:val="22"/>
                <w:lang w:eastAsia="en-MY"/>
                <w14:ligatures w14:val="none"/>
              </w:rPr>
              <w:t>mod_proxy_uwsgi</w:t>
            </w:r>
            <w:proofErr w:type="spellEnd"/>
          </w:p>
        </w:tc>
        <w:tc>
          <w:tcPr>
            <w:tcW w:w="774" w:type="dxa"/>
            <w:shd w:val="clear" w:color="auto" w:fill="auto"/>
            <w:vAlign w:val="bottom"/>
            <w:hideMark/>
          </w:tcPr>
          <w:p w14:paraId="7693261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0628A0D1"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5FAE136B"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r>
      <w:tr w:rsidR="00F97D98" w:rsidRPr="00F97D98" w14:paraId="21473A3D" w14:textId="77777777" w:rsidTr="00F97D98">
        <w:trPr>
          <w:trHeight w:val="290"/>
        </w:trPr>
        <w:tc>
          <w:tcPr>
            <w:tcW w:w="3655" w:type="dxa"/>
            <w:shd w:val="clear" w:color="auto" w:fill="auto"/>
            <w:vAlign w:val="bottom"/>
            <w:hideMark/>
          </w:tcPr>
          <w:p w14:paraId="1002AFF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lastRenderedPageBreak/>
              <w:t>OpenSSL 1.1.1 &lt; 1.1.1za Vulnerability</w:t>
            </w:r>
          </w:p>
        </w:tc>
        <w:tc>
          <w:tcPr>
            <w:tcW w:w="774" w:type="dxa"/>
            <w:shd w:val="clear" w:color="auto" w:fill="auto"/>
            <w:vAlign w:val="bottom"/>
            <w:hideMark/>
          </w:tcPr>
          <w:p w14:paraId="52263DF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2023603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082F7FD1"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4.3</w:t>
            </w:r>
          </w:p>
        </w:tc>
      </w:tr>
      <w:tr w:rsidR="00F97D98" w:rsidRPr="00F97D98" w14:paraId="59FC3417" w14:textId="77777777" w:rsidTr="00F97D98">
        <w:trPr>
          <w:trHeight w:val="290"/>
        </w:trPr>
        <w:tc>
          <w:tcPr>
            <w:tcW w:w="3655" w:type="dxa"/>
            <w:shd w:val="clear" w:color="auto" w:fill="auto"/>
            <w:vAlign w:val="bottom"/>
            <w:hideMark/>
          </w:tcPr>
          <w:p w14:paraId="4491EA4F"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2.4.x &lt; 2.4.54 Authentication Bypass</w:t>
            </w:r>
          </w:p>
        </w:tc>
        <w:tc>
          <w:tcPr>
            <w:tcW w:w="774" w:type="dxa"/>
            <w:shd w:val="clear" w:color="auto" w:fill="auto"/>
            <w:vAlign w:val="bottom"/>
            <w:hideMark/>
          </w:tcPr>
          <w:p w14:paraId="2CD6C2B9"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45F90DDF"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High</w:t>
            </w:r>
          </w:p>
        </w:tc>
        <w:tc>
          <w:tcPr>
            <w:tcW w:w="1331" w:type="dxa"/>
            <w:shd w:val="clear" w:color="auto" w:fill="auto"/>
            <w:vAlign w:val="bottom"/>
            <w:hideMark/>
          </w:tcPr>
          <w:p w14:paraId="7E95F59B"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7.5</w:t>
            </w:r>
          </w:p>
        </w:tc>
      </w:tr>
      <w:tr w:rsidR="00F97D98" w:rsidRPr="00F97D98" w14:paraId="1E11618C" w14:textId="77777777" w:rsidTr="00F97D98">
        <w:trPr>
          <w:trHeight w:val="290"/>
        </w:trPr>
        <w:tc>
          <w:tcPr>
            <w:tcW w:w="3655" w:type="dxa"/>
            <w:shd w:val="clear" w:color="auto" w:fill="auto"/>
            <w:vAlign w:val="bottom"/>
            <w:hideMark/>
          </w:tcPr>
          <w:p w14:paraId="3B674F11"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1.1.1zb Vulnerability</w:t>
            </w:r>
          </w:p>
        </w:tc>
        <w:tc>
          <w:tcPr>
            <w:tcW w:w="774" w:type="dxa"/>
            <w:shd w:val="clear" w:color="auto" w:fill="auto"/>
            <w:vAlign w:val="bottom"/>
            <w:hideMark/>
          </w:tcPr>
          <w:p w14:paraId="05510A8F"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110EB917"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7CDF501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6.8</w:t>
            </w:r>
          </w:p>
        </w:tc>
      </w:tr>
      <w:tr w:rsidR="00F97D98" w:rsidRPr="00F97D98" w14:paraId="0A227855" w14:textId="77777777" w:rsidTr="00F97D98">
        <w:trPr>
          <w:trHeight w:val="290"/>
        </w:trPr>
        <w:tc>
          <w:tcPr>
            <w:tcW w:w="3655" w:type="dxa"/>
            <w:shd w:val="clear" w:color="auto" w:fill="auto"/>
            <w:vAlign w:val="bottom"/>
            <w:hideMark/>
          </w:tcPr>
          <w:p w14:paraId="1BD7F8D3"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SSH Protocol Versions Supported</w:t>
            </w:r>
          </w:p>
        </w:tc>
        <w:tc>
          <w:tcPr>
            <w:tcW w:w="774" w:type="dxa"/>
            <w:shd w:val="clear" w:color="auto" w:fill="auto"/>
            <w:vAlign w:val="bottom"/>
            <w:hideMark/>
          </w:tcPr>
          <w:p w14:paraId="47717CA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67C745B7"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62CA68C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74051350" w14:textId="77777777" w:rsidTr="00F97D98">
        <w:trPr>
          <w:trHeight w:val="290"/>
        </w:trPr>
        <w:tc>
          <w:tcPr>
            <w:tcW w:w="3655" w:type="dxa"/>
            <w:shd w:val="clear" w:color="auto" w:fill="auto"/>
            <w:vAlign w:val="bottom"/>
            <w:hideMark/>
          </w:tcPr>
          <w:p w14:paraId="676F06C7"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 Self-Signed Certificate</w:t>
            </w:r>
          </w:p>
        </w:tc>
        <w:tc>
          <w:tcPr>
            <w:tcW w:w="774" w:type="dxa"/>
            <w:shd w:val="clear" w:color="auto" w:fill="auto"/>
            <w:vAlign w:val="bottom"/>
            <w:hideMark/>
          </w:tcPr>
          <w:p w14:paraId="2963FF7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7C4B9B9E"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7B9DE91E"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6.4</w:t>
            </w:r>
          </w:p>
        </w:tc>
      </w:tr>
      <w:tr w:rsidR="00F97D98" w:rsidRPr="00F97D98" w14:paraId="64328DE6" w14:textId="77777777" w:rsidTr="00F97D98">
        <w:trPr>
          <w:trHeight w:val="290"/>
        </w:trPr>
        <w:tc>
          <w:tcPr>
            <w:tcW w:w="3655" w:type="dxa"/>
            <w:shd w:val="clear" w:color="auto" w:fill="auto"/>
            <w:vAlign w:val="bottom"/>
            <w:hideMark/>
          </w:tcPr>
          <w:p w14:paraId="01C2E82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UPnP Client Detection</w:t>
            </w:r>
          </w:p>
        </w:tc>
        <w:tc>
          <w:tcPr>
            <w:tcW w:w="774" w:type="dxa"/>
            <w:shd w:val="clear" w:color="auto" w:fill="auto"/>
            <w:vAlign w:val="bottom"/>
            <w:hideMark/>
          </w:tcPr>
          <w:p w14:paraId="2D514FB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236C5C74"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0F239C5E"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6613801D" w14:textId="77777777" w:rsidTr="00F97D98">
        <w:trPr>
          <w:trHeight w:val="290"/>
        </w:trPr>
        <w:tc>
          <w:tcPr>
            <w:tcW w:w="3655" w:type="dxa"/>
            <w:shd w:val="clear" w:color="auto" w:fill="auto"/>
            <w:vAlign w:val="bottom"/>
            <w:hideMark/>
          </w:tcPr>
          <w:p w14:paraId="027AA2E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SSL Session Resume Supported</w:t>
            </w:r>
          </w:p>
        </w:tc>
        <w:tc>
          <w:tcPr>
            <w:tcW w:w="774" w:type="dxa"/>
            <w:shd w:val="clear" w:color="auto" w:fill="auto"/>
            <w:vAlign w:val="bottom"/>
            <w:hideMark/>
          </w:tcPr>
          <w:p w14:paraId="35C80C1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5684096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226A60E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48DB7EDF" w14:textId="77777777" w:rsidTr="00F97D98">
        <w:trPr>
          <w:trHeight w:val="290"/>
        </w:trPr>
        <w:tc>
          <w:tcPr>
            <w:tcW w:w="3655" w:type="dxa"/>
            <w:shd w:val="clear" w:color="auto" w:fill="auto"/>
            <w:vAlign w:val="bottom"/>
            <w:hideMark/>
          </w:tcPr>
          <w:p w14:paraId="1526B35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SSH SHA-1 HMAC Algorithms Enabled</w:t>
            </w:r>
          </w:p>
        </w:tc>
        <w:tc>
          <w:tcPr>
            <w:tcW w:w="774" w:type="dxa"/>
            <w:shd w:val="clear" w:color="auto" w:fill="auto"/>
            <w:vAlign w:val="bottom"/>
            <w:hideMark/>
          </w:tcPr>
          <w:p w14:paraId="08BB3CDF"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121ADAD5"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2B49CA1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2035CFBC" w14:textId="77777777" w:rsidTr="00F97D98">
        <w:trPr>
          <w:trHeight w:val="290"/>
        </w:trPr>
        <w:tc>
          <w:tcPr>
            <w:tcW w:w="3655" w:type="dxa"/>
            <w:shd w:val="clear" w:color="auto" w:fill="auto"/>
            <w:vAlign w:val="bottom"/>
            <w:hideMark/>
          </w:tcPr>
          <w:p w14:paraId="279EFDA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Detection</w:t>
            </w:r>
          </w:p>
        </w:tc>
        <w:tc>
          <w:tcPr>
            <w:tcW w:w="774" w:type="dxa"/>
            <w:shd w:val="clear" w:color="auto" w:fill="auto"/>
            <w:vAlign w:val="bottom"/>
            <w:hideMark/>
          </w:tcPr>
          <w:p w14:paraId="197635A2"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66F43747"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41F99E2C"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72F98BD5" w14:textId="77777777" w:rsidTr="00F97D98">
        <w:trPr>
          <w:trHeight w:val="290"/>
        </w:trPr>
        <w:tc>
          <w:tcPr>
            <w:tcW w:w="3655" w:type="dxa"/>
            <w:shd w:val="clear" w:color="auto" w:fill="auto"/>
            <w:vAlign w:val="bottom"/>
            <w:hideMark/>
          </w:tcPr>
          <w:p w14:paraId="4B6F194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SSH Weak Key Exchange Algorithms Enabled</w:t>
            </w:r>
          </w:p>
        </w:tc>
        <w:tc>
          <w:tcPr>
            <w:tcW w:w="774" w:type="dxa"/>
            <w:shd w:val="clear" w:color="auto" w:fill="auto"/>
            <w:vAlign w:val="bottom"/>
            <w:hideMark/>
          </w:tcPr>
          <w:p w14:paraId="002A1C5B"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6A8E74D2"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Low</w:t>
            </w:r>
          </w:p>
        </w:tc>
        <w:tc>
          <w:tcPr>
            <w:tcW w:w="1331" w:type="dxa"/>
            <w:shd w:val="clear" w:color="auto" w:fill="auto"/>
            <w:vAlign w:val="bottom"/>
            <w:hideMark/>
          </w:tcPr>
          <w:p w14:paraId="76248B1B"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2.6</w:t>
            </w:r>
          </w:p>
        </w:tc>
      </w:tr>
      <w:tr w:rsidR="00F97D98" w:rsidRPr="00F97D98" w14:paraId="7C74B9B1" w14:textId="77777777" w:rsidTr="00F97D98">
        <w:trPr>
          <w:trHeight w:val="290"/>
        </w:trPr>
        <w:tc>
          <w:tcPr>
            <w:tcW w:w="3655" w:type="dxa"/>
            <w:shd w:val="clear" w:color="auto" w:fill="auto"/>
            <w:vAlign w:val="bottom"/>
            <w:hideMark/>
          </w:tcPr>
          <w:p w14:paraId="6A76627D"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Version Detection</w:t>
            </w:r>
          </w:p>
        </w:tc>
        <w:tc>
          <w:tcPr>
            <w:tcW w:w="774" w:type="dxa"/>
            <w:shd w:val="clear" w:color="auto" w:fill="auto"/>
            <w:vAlign w:val="bottom"/>
            <w:hideMark/>
          </w:tcPr>
          <w:p w14:paraId="5AAD35D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41F7708B"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4CA54C8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254ECA17" w14:textId="77777777" w:rsidTr="00F97D98">
        <w:trPr>
          <w:trHeight w:val="290"/>
        </w:trPr>
        <w:tc>
          <w:tcPr>
            <w:tcW w:w="3655" w:type="dxa"/>
            <w:shd w:val="clear" w:color="auto" w:fill="auto"/>
            <w:vAlign w:val="bottom"/>
            <w:hideMark/>
          </w:tcPr>
          <w:p w14:paraId="2504AA6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OpenSSL 1.1.1 &lt; 1.1.1n Vulnerability</w:t>
            </w:r>
          </w:p>
        </w:tc>
        <w:tc>
          <w:tcPr>
            <w:tcW w:w="774" w:type="dxa"/>
            <w:shd w:val="clear" w:color="auto" w:fill="auto"/>
            <w:vAlign w:val="bottom"/>
            <w:hideMark/>
          </w:tcPr>
          <w:p w14:paraId="3F0AB319"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188592F6"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5763A8C7"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r>
      <w:tr w:rsidR="00F97D98" w:rsidRPr="00F97D98" w14:paraId="21A84F89" w14:textId="77777777" w:rsidTr="00F97D98">
        <w:trPr>
          <w:trHeight w:val="580"/>
        </w:trPr>
        <w:tc>
          <w:tcPr>
            <w:tcW w:w="3655" w:type="dxa"/>
            <w:shd w:val="clear" w:color="auto" w:fill="auto"/>
            <w:vAlign w:val="bottom"/>
            <w:hideMark/>
          </w:tcPr>
          <w:p w14:paraId="5AAB8821"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Target Credential Status by Authentication Protocol - No Credentials Provided</w:t>
            </w:r>
          </w:p>
        </w:tc>
        <w:tc>
          <w:tcPr>
            <w:tcW w:w="774" w:type="dxa"/>
            <w:shd w:val="clear" w:color="auto" w:fill="auto"/>
            <w:vAlign w:val="bottom"/>
            <w:hideMark/>
          </w:tcPr>
          <w:p w14:paraId="0192478A"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63CF1BAC"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1B658B93"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r w:rsidR="00F97D98" w:rsidRPr="00F97D98" w14:paraId="43FA4E44" w14:textId="77777777" w:rsidTr="00F97D98">
        <w:trPr>
          <w:trHeight w:val="580"/>
        </w:trPr>
        <w:tc>
          <w:tcPr>
            <w:tcW w:w="3655" w:type="dxa"/>
            <w:shd w:val="clear" w:color="auto" w:fill="auto"/>
            <w:vAlign w:val="bottom"/>
            <w:hideMark/>
          </w:tcPr>
          <w:p w14:paraId="50FFF909"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Apache 2.4.x &lt; 2.4.54 Out-Of-Bounds Read (CVE-2022-28330)</w:t>
            </w:r>
          </w:p>
        </w:tc>
        <w:tc>
          <w:tcPr>
            <w:tcW w:w="774" w:type="dxa"/>
            <w:shd w:val="clear" w:color="auto" w:fill="auto"/>
            <w:vAlign w:val="bottom"/>
            <w:hideMark/>
          </w:tcPr>
          <w:p w14:paraId="0701A5F0"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6547AF98"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Medium</w:t>
            </w:r>
          </w:p>
        </w:tc>
        <w:tc>
          <w:tcPr>
            <w:tcW w:w="1331" w:type="dxa"/>
            <w:shd w:val="clear" w:color="auto" w:fill="auto"/>
            <w:vAlign w:val="bottom"/>
            <w:hideMark/>
          </w:tcPr>
          <w:p w14:paraId="0A283808"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5</w:t>
            </w:r>
          </w:p>
        </w:tc>
      </w:tr>
      <w:tr w:rsidR="00F97D98" w:rsidRPr="00F97D98" w14:paraId="3D697FCA" w14:textId="77777777" w:rsidTr="00F97D98">
        <w:trPr>
          <w:trHeight w:val="290"/>
        </w:trPr>
        <w:tc>
          <w:tcPr>
            <w:tcW w:w="3655" w:type="dxa"/>
            <w:shd w:val="clear" w:color="auto" w:fill="auto"/>
            <w:vAlign w:val="bottom"/>
            <w:hideMark/>
          </w:tcPr>
          <w:p w14:paraId="74996BDA"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OpenSSH Detection</w:t>
            </w:r>
          </w:p>
        </w:tc>
        <w:tc>
          <w:tcPr>
            <w:tcW w:w="774" w:type="dxa"/>
            <w:shd w:val="clear" w:color="auto" w:fill="auto"/>
            <w:vAlign w:val="bottom"/>
            <w:hideMark/>
          </w:tcPr>
          <w:p w14:paraId="3CCB92A4"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1</w:t>
            </w:r>
          </w:p>
        </w:tc>
        <w:tc>
          <w:tcPr>
            <w:tcW w:w="1440" w:type="dxa"/>
            <w:shd w:val="clear" w:color="auto" w:fill="auto"/>
            <w:vAlign w:val="bottom"/>
            <w:hideMark/>
          </w:tcPr>
          <w:p w14:paraId="68C56E93" w14:textId="77777777" w:rsidR="00F97D98" w:rsidRPr="00F97D98" w:rsidRDefault="00F97D98" w:rsidP="00F97D98">
            <w:pPr>
              <w:spacing w:after="0" w:line="240" w:lineRule="auto"/>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Informational</w:t>
            </w:r>
          </w:p>
        </w:tc>
        <w:tc>
          <w:tcPr>
            <w:tcW w:w="1331" w:type="dxa"/>
            <w:shd w:val="clear" w:color="auto" w:fill="auto"/>
            <w:vAlign w:val="bottom"/>
            <w:hideMark/>
          </w:tcPr>
          <w:p w14:paraId="792FE4CD" w14:textId="77777777" w:rsidR="00F97D98" w:rsidRPr="00F97D98" w:rsidRDefault="00F97D98" w:rsidP="00F97D98">
            <w:pPr>
              <w:spacing w:after="0" w:line="240" w:lineRule="auto"/>
              <w:jc w:val="right"/>
              <w:rPr>
                <w:rFonts w:ascii="Calibri" w:eastAsia="Times New Roman" w:hAnsi="Calibri" w:cs="Calibri"/>
                <w:color w:val="000000"/>
                <w:kern w:val="0"/>
                <w:sz w:val="22"/>
                <w:szCs w:val="22"/>
                <w:lang w:eastAsia="en-MY"/>
                <w14:ligatures w14:val="none"/>
              </w:rPr>
            </w:pPr>
            <w:r w:rsidRPr="00F97D98">
              <w:rPr>
                <w:rFonts w:ascii="Calibri" w:eastAsia="Times New Roman" w:hAnsi="Calibri" w:cs="Calibri"/>
                <w:color w:val="000000"/>
                <w:kern w:val="0"/>
                <w:sz w:val="22"/>
                <w:szCs w:val="22"/>
                <w:lang w:eastAsia="en-MY"/>
                <w14:ligatures w14:val="none"/>
              </w:rPr>
              <w:t>0</w:t>
            </w:r>
          </w:p>
        </w:tc>
      </w:tr>
    </w:tbl>
    <w:p w14:paraId="45759322" w14:textId="34265FE2" w:rsidR="00E0757E" w:rsidRDefault="00E0757E" w:rsidP="00B4083D">
      <w:pPr>
        <w:rPr>
          <w:lang w:val="en-US"/>
        </w:rPr>
      </w:pPr>
    </w:p>
    <w:p w14:paraId="4F0C1769" w14:textId="3757E07B" w:rsidR="00ED1781" w:rsidRPr="00ED1781" w:rsidRDefault="00ED1781" w:rsidP="00ED1781">
      <w:pPr>
        <w:pStyle w:val="Heading2"/>
      </w:pPr>
      <w:bookmarkStart w:id="8" w:name="_Toc199493997"/>
      <w:r w:rsidRPr="00ED1781">
        <w:t>5</w:t>
      </w:r>
      <w:r w:rsidRPr="00ED1781">
        <w:t>.2 Visual Insights</w:t>
      </w:r>
      <w:bookmarkEnd w:id="8"/>
    </w:p>
    <w:p w14:paraId="75A3BD83" w14:textId="692F97D5" w:rsidR="00370CFB" w:rsidRDefault="00370CFB" w:rsidP="00370CFB">
      <w:pPr>
        <w:rPr>
          <w:b/>
          <w:bCs/>
        </w:rPr>
      </w:pPr>
      <w:r>
        <w:rPr>
          <w:b/>
          <w:bCs/>
        </w:rPr>
        <w:t xml:space="preserve">Figure 1: </w:t>
      </w:r>
      <w:r w:rsidRPr="00370CFB">
        <w:rPr>
          <w:b/>
          <w:bCs/>
        </w:rPr>
        <w:t>CVSS Score Distribution</w:t>
      </w:r>
    </w:p>
    <w:p w14:paraId="071DD495" w14:textId="55D043C1" w:rsidR="00370CFB" w:rsidRPr="00370CFB" w:rsidRDefault="008B0949" w:rsidP="00370CFB">
      <w:r w:rsidRPr="008B0949">
        <w:drawing>
          <wp:inline distT="0" distB="0" distL="0" distR="0" wp14:anchorId="31C43621" wp14:editId="1D3DC376">
            <wp:extent cx="5731510" cy="2844165"/>
            <wp:effectExtent l="0" t="0" r="2540" b="0"/>
            <wp:docPr id="981178825" name="Picture 1" descr="A graph of a person with a number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78825" name="Picture 1" descr="A graph of a person with a number of lines&#10;&#10;AI-generated content may be incorrect."/>
                    <pic:cNvPicPr/>
                  </pic:nvPicPr>
                  <pic:blipFill>
                    <a:blip r:embed="rId11"/>
                    <a:stretch>
                      <a:fillRect/>
                    </a:stretch>
                  </pic:blipFill>
                  <pic:spPr>
                    <a:xfrm>
                      <a:off x="0" y="0"/>
                      <a:ext cx="5731510" cy="2844165"/>
                    </a:xfrm>
                    <a:prstGeom prst="rect">
                      <a:avLst/>
                    </a:prstGeom>
                  </pic:spPr>
                </pic:pic>
              </a:graphicData>
            </a:graphic>
          </wp:inline>
        </w:drawing>
      </w:r>
    </w:p>
    <w:p w14:paraId="25AA318B" w14:textId="77777777" w:rsidR="00370CFB" w:rsidRPr="00370CFB" w:rsidRDefault="00370CFB" w:rsidP="00370CFB">
      <w:r w:rsidRPr="00370CFB">
        <w:rPr>
          <w:i/>
          <w:iCs/>
        </w:rPr>
        <w:t xml:space="preserve">This distribution illustrates the relative spread of severity scores. A notable volume of vulnerabilities </w:t>
      </w:r>
      <w:proofErr w:type="gramStart"/>
      <w:r w:rsidRPr="00370CFB">
        <w:rPr>
          <w:i/>
          <w:iCs/>
        </w:rPr>
        <w:t>fall</w:t>
      </w:r>
      <w:proofErr w:type="gramEnd"/>
      <w:r w:rsidRPr="00370CFB">
        <w:rPr>
          <w:i/>
          <w:iCs/>
        </w:rPr>
        <w:t xml:space="preserve"> within the 7.0–8.9 range, indicating a prevalence of high-risk issues.</w:t>
      </w:r>
    </w:p>
    <w:p w14:paraId="3F392B81" w14:textId="49C5544D" w:rsidR="00E0757E" w:rsidRDefault="00FE06C8">
      <w:pPr>
        <w:rPr>
          <w:b/>
          <w:bCs/>
        </w:rPr>
      </w:pPr>
      <w:r>
        <w:rPr>
          <w:b/>
          <w:bCs/>
        </w:rPr>
        <w:t xml:space="preserve">Figure 2: </w:t>
      </w:r>
      <w:r w:rsidRPr="00FE06C8">
        <w:rPr>
          <w:b/>
          <w:bCs/>
        </w:rPr>
        <w:t>Combined VA Risk Distribution</w:t>
      </w:r>
    </w:p>
    <w:p w14:paraId="5B562995" w14:textId="6B575AB3" w:rsidR="00FE06C8" w:rsidRDefault="008B0949">
      <w:r w:rsidRPr="008B0949">
        <w:lastRenderedPageBreak/>
        <w:drawing>
          <wp:inline distT="0" distB="0" distL="0" distR="0" wp14:anchorId="113F8169" wp14:editId="17BC4C66">
            <wp:extent cx="5731510" cy="3554730"/>
            <wp:effectExtent l="0" t="0" r="2540" b="7620"/>
            <wp:docPr id="1671941096" name="Picture 1" descr="A graph of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41096" name="Picture 1" descr="A graph of a number of blue squares&#10;&#10;AI-generated content may be incorrect."/>
                    <pic:cNvPicPr/>
                  </pic:nvPicPr>
                  <pic:blipFill>
                    <a:blip r:embed="rId12"/>
                    <a:stretch>
                      <a:fillRect/>
                    </a:stretch>
                  </pic:blipFill>
                  <pic:spPr>
                    <a:xfrm>
                      <a:off x="0" y="0"/>
                      <a:ext cx="5731510" cy="3554730"/>
                    </a:xfrm>
                    <a:prstGeom prst="rect">
                      <a:avLst/>
                    </a:prstGeom>
                  </pic:spPr>
                </pic:pic>
              </a:graphicData>
            </a:graphic>
          </wp:inline>
        </w:drawing>
      </w:r>
    </w:p>
    <w:p w14:paraId="673A783E" w14:textId="7A3C0B33" w:rsidR="00FE06C8" w:rsidRPr="00FE06C8" w:rsidRDefault="00FE06C8">
      <w:pPr>
        <w:rPr>
          <w:i/>
          <w:iCs/>
          <w:lang w:val="en-US"/>
        </w:rPr>
      </w:pPr>
      <w:r w:rsidRPr="00FE06C8">
        <w:rPr>
          <w:i/>
          <w:iCs/>
        </w:rPr>
        <w:t>T</w:t>
      </w:r>
      <w:r w:rsidRPr="00FE06C8">
        <w:rPr>
          <w:i/>
          <w:iCs/>
        </w:rPr>
        <w:t>he risk distribution chart segments vulnerabilities by their severity level (Critical, High, Medium, Low), supporting prioritization for patching and remediation.</w:t>
      </w:r>
    </w:p>
    <w:p w14:paraId="40A7809F" w14:textId="77777777" w:rsidR="00944E03" w:rsidRDefault="00944E03">
      <w:pPr>
        <w:rPr>
          <w:rFonts w:asciiTheme="majorHAnsi" w:eastAsiaTheme="majorEastAsia" w:hAnsiTheme="majorHAnsi" w:cstheme="majorBidi"/>
          <w:color w:val="0F4761" w:themeColor="accent1" w:themeShade="BF"/>
          <w:sz w:val="40"/>
          <w:szCs w:val="40"/>
        </w:rPr>
      </w:pPr>
      <w:r>
        <w:br w:type="page"/>
      </w:r>
    </w:p>
    <w:p w14:paraId="46222234" w14:textId="181033FF" w:rsidR="004A0A13" w:rsidRPr="004A0A13" w:rsidRDefault="004A0A13" w:rsidP="000578CE">
      <w:pPr>
        <w:pStyle w:val="Heading1"/>
      </w:pPr>
      <w:bookmarkStart w:id="9" w:name="_Toc199493998"/>
      <w:r w:rsidRPr="004A0A13">
        <w:lastRenderedPageBreak/>
        <w:t>6. Key Observations</w:t>
      </w:r>
      <w:bookmarkEnd w:id="9"/>
    </w:p>
    <w:p w14:paraId="2686EE8C" w14:textId="77777777" w:rsidR="004A0A13" w:rsidRPr="004A0A13" w:rsidRDefault="004A0A13" w:rsidP="004A0A13">
      <w:pPr>
        <w:numPr>
          <w:ilvl w:val="0"/>
          <w:numId w:val="1"/>
        </w:numPr>
      </w:pPr>
      <w:r w:rsidRPr="004A0A13">
        <w:rPr>
          <w:b/>
          <w:bCs/>
        </w:rPr>
        <w:t>Authentication &amp; Authorization Gaps</w:t>
      </w:r>
      <w:r w:rsidRPr="004A0A13">
        <w:t xml:space="preserve"> are widespread in APIs, increasing the risk of access control bypass and data leakage.</w:t>
      </w:r>
    </w:p>
    <w:p w14:paraId="217A398B" w14:textId="77777777" w:rsidR="004A0A13" w:rsidRPr="004A0A13" w:rsidRDefault="004A0A13" w:rsidP="004A0A13">
      <w:pPr>
        <w:numPr>
          <w:ilvl w:val="0"/>
          <w:numId w:val="1"/>
        </w:numPr>
      </w:pPr>
      <w:r w:rsidRPr="004A0A13">
        <w:rPr>
          <w:b/>
          <w:bCs/>
        </w:rPr>
        <w:t>Patch Management Deficiencies</w:t>
      </w:r>
      <w:r w:rsidRPr="004A0A13">
        <w:t xml:space="preserve"> are evident, with multiple high-severity CVEs present on live systems.</w:t>
      </w:r>
    </w:p>
    <w:p w14:paraId="68FE4450" w14:textId="77777777" w:rsidR="004A0A13" w:rsidRPr="004A0A13" w:rsidRDefault="004A0A13" w:rsidP="004A0A13">
      <w:pPr>
        <w:numPr>
          <w:ilvl w:val="0"/>
          <w:numId w:val="1"/>
        </w:numPr>
      </w:pPr>
      <w:r w:rsidRPr="004A0A13">
        <w:rPr>
          <w:b/>
          <w:bCs/>
        </w:rPr>
        <w:t>Configuration Weaknesses</w:t>
      </w:r>
      <w:r w:rsidRPr="004A0A13">
        <w:t xml:space="preserve"> in both APIs and infrastructure expose sensitive data and increase attack surface.</w:t>
      </w:r>
    </w:p>
    <w:p w14:paraId="7D8FA174" w14:textId="77777777" w:rsidR="004A0A13" w:rsidRPr="004A0A13" w:rsidRDefault="004A0A13" w:rsidP="004A0A13">
      <w:pPr>
        <w:numPr>
          <w:ilvl w:val="0"/>
          <w:numId w:val="1"/>
        </w:numPr>
      </w:pPr>
      <w:r w:rsidRPr="004A0A13">
        <w:rPr>
          <w:b/>
          <w:bCs/>
        </w:rPr>
        <w:t>Inconsistent Security Hygiene</w:t>
      </w:r>
      <w:r w:rsidRPr="004A0A13">
        <w:t xml:space="preserve"> across environments suggests the need for centralized hardening and </w:t>
      </w:r>
      <w:proofErr w:type="spellStart"/>
      <w:r w:rsidRPr="004A0A13">
        <w:t>DevSecOps</w:t>
      </w:r>
      <w:proofErr w:type="spellEnd"/>
      <w:r w:rsidRPr="004A0A13">
        <w:t xml:space="preserve"> enforcement.</w:t>
      </w:r>
    </w:p>
    <w:p w14:paraId="7436C2B7" w14:textId="77777777" w:rsidR="0042651B" w:rsidRPr="0042651B" w:rsidRDefault="0042651B" w:rsidP="00226EB1">
      <w:pPr>
        <w:pStyle w:val="Heading1"/>
      </w:pPr>
      <w:bookmarkStart w:id="10" w:name="_Toc199493999"/>
      <w:r w:rsidRPr="0042651B">
        <w:t>7. Recommendations</w:t>
      </w:r>
      <w:bookmarkEnd w:id="10"/>
    </w:p>
    <w:tbl>
      <w:tblPr>
        <w:tblStyle w:val="TableGrid"/>
        <w:tblW w:w="0" w:type="auto"/>
        <w:tblLook w:val="04A0" w:firstRow="1" w:lastRow="0" w:firstColumn="1" w:lastColumn="0" w:noHBand="0" w:noVBand="1"/>
      </w:tblPr>
      <w:tblGrid>
        <w:gridCol w:w="2200"/>
        <w:gridCol w:w="6816"/>
      </w:tblGrid>
      <w:tr w:rsidR="0042651B" w:rsidRPr="0042651B" w14:paraId="78F48453" w14:textId="77777777" w:rsidTr="0042651B">
        <w:tc>
          <w:tcPr>
            <w:tcW w:w="0" w:type="auto"/>
            <w:shd w:val="clear" w:color="auto" w:fill="7F7F7F" w:themeFill="text1" w:themeFillTint="80"/>
            <w:hideMark/>
          </w:tcPr>
          <w:p w14:paraId="73D8E734" w14:textId="77777777" w:rsidR="0042651B" w:rsidRPr="0042651B" w:rsidRDefault="0042651B" w:rsidP="0042651B">
            <w:pPr>
              <w:spacing w:line="278" w:lineRule="auto"/>
              <w:rPr>
                <w:b/>
                <w:bCs/>
                <w:color w:val="FFFFFF" w:themeColor="background1"/>
              </w:rPr>
            </w:pPr>
            <w:r w:rsidRPr="0042651B">
              <w:rPr>
                <w:b/>
                <w:bCs/>
                <w:color w:val="FFFFFF" w:themeColor="background1"/>
              </w:rPr>
              <w:t>Area</w:t>
            </w:r>
          </w:p>
        </w:tc>
        <w:tc>
          <w:tcPr>
            <w:tcW w:w="0" w:type="auto"/>
            <w:shd w:val="clear" w:color="auto" w:fill="7F7F7F" w:themeFill="text1" w:themeFillTint="80"/>
            <w:hideMark/>
          </w:tcPr>
          <w:p w14:paraId="632AB87D" w14:textId="77777777" w:rsidR="0042651B" w:rsidRPr="0042651B" w:rsidRDefault="0042651B" w:rsidP="0042651B">
            <w:pPr>
              <w:spacing w:line="278" w:lineRule="auto"/>
              <w:rPr>
                <w:b/>
                <w:bCs/>
                <w:color w:val="FFFFFF" w:themeColor="background1"/>
              </w:rPr>
            </w:pPr>
            <w:r w:rsidRPr="0042651B">
              <w:rPr>
                <w:b/>
                <w:bCs/>
                <w:color w:val="FFFFFF" w:themeColor="background1"/>
              </w:rPr>
              <w:t>Recommendation</w:t>
            </w:r>
          </w:p>
        </w:tc>
      </w:tr>
      <w:tr w:rsidR="0042651B" w:rsidRPr="0042651B" w14:paraId="2BE39C0C" w14:textId="77777777" w:rsidTr="0042651B">
        <w:tc>
          <w:tcPr>
            <w:tcW w:w="0" w:type="auto"/>
            <w:hideMark/>
          </w:tcPr>
          <w:p w14:paraId="57855A17" w14:textId="77777777" w:rsidR="0042651B" w:rsidRPr="0042651B" w:rsidRDefault="0042651B" w:rsidP="0042651B">
            <w:pPr>
              <w:spacing w:line="278" w:lineRule="auto"/>
            </w:pPr>
            <w:r w:rsidRPr="0042651B">
              <w:t>API Security</w:t>
            </w:r>
          </w:p>
        </w:tc>
        <w:tc>
          <w:tcPr>
            <w:tcW w:w="0" w:type="auto"/>
            <w:hideMark/>
          </w:tcPr>
          <w:p w14:paraId="31DDFA99" w14:textId="77777777" w:rsidR="0042651B" w:rsidRPr="0042651B" w:rsidRDefault="0042651B" w:rsidP="0042651B">
            <w:pPr>
              <w:spacing w:line="278" w:lineRule="auto"/>
            </w:pPr>
            <w:r w:rsidRPr="0042651B">
              <w:t>Implement input validation, enforce proper authentication and RBAC, adopt OAuth2 standards</w:t>
            </w:r>
          </w:p>
        </w:tc>
      </w:tr>
      <w:tr w:rsidR="0042651B" w:rsidRPr="0042651B" w14:paraId="78EE91CE" w14:textId="77777777" w:rsidTr="0042651B">
        <w:tc>
          <w:tcPr>
            <w:tcW w:w="0" w:type="auto"/>
            <w:hideMark/>
          </w:tcPr>
          <w:p w14:paraId="55E63161" w14:textId="77777777" w:rsidR="0042651B" w:rsidRPr="0042651B" w:rsidRDefault="0042651B" w:rsidP="0042651B">
            <w:pPr>
              <w:spacing w:line="278" w:lineRule="auto"/>
            </w:pPr>
            <w:r w:rsidRPr="0042651B">
              <w:t>Patch Management</w:t>
            </w:r>
          </w:p>
        </w:tc>
        <w:tc>
          <w:tcPr>
            <w:tcW w:w="0" w:type="auto"/>
            <w:hideMark/>
          </w:tcPr>
          <w:p w14:paraId="7B0138D7" w14:textId="77777777" w:rsidR="0042651B" w:rsidRPr="0042651B" w:rsidRDefault="0042651B" w:rsidP="0042651B">
            <w:pPr>
              <w:spacing w:line="278" w:lineRule="auto"/>
            </w:pPr>
            <w:r w:rsidRPr="0042651B">
              <w:t>Automate and enforce patch cycles for OS, middleware, and libraries</w:t>
            </w:r>
          </w:p>
        </w:tc>
      </w:tr>
      <w:tr w:rsidR="0042651B" w:rsidRPr="0042651B" w14:paraId="68F05308" w14:textId="77777777" w:rsidTr="0042651B">
        <w:tc>
          <w:tcPr>
            <w:tcW w:w="0" w:type="auto"/>
            <w:hideMark/>
          </w:tcPr>
          <w:p w14:paraId="735C75DB" w14:textId="77777777" w:rsidR="0042651B" w:rsidRPr="0042651B" w:rsidRDefault="0042651B" w:rsidP="0042651B">
            <w:pPr>
              <w:spacing w:line="278" w:lineRule="auto"/>
            </w:pPr>
            <w:r w:rsidRPr="0042651B">
              <w:t>Secure Configuration</w:t>
            </w:r>
          </w:p>
        </w:tc>
        <w:tc>
          <w:tcPr>
            <w:tcW w:w="0" w:type="auto"/>
            <w:hideMark/>
          </w:tcPr>
          <w:p w14:paraId="3D2253A9" w14:textId="77777777" w:rsidR="0042651B" w:rsidRPr="0042651B" w:rsidRDefault="0042651B" w:rsidP="0042651B">
            <w:pPr>
              <w:spacing w:line="278" w:lineRule="auto"/>
            </w:pPr>
            <w:r w:rsidRPr="0042651B">
              <w:t>Harden TLS, disable default accounts, enforce secure headers, rate limiting</w:t>
            </w:r>
          </w:p>
        </w:tc>
      </w:tr>
      <w:tr w:rsidR="0042651B" w:rsidRPr="0042651B" w14:paraId="2D5CBD87" w14:textId="77777777" w:rsidTr="0042651B">
        <w:tc>
          <w:tcPr>
            <w:tcW w:w="0" w:type="auto"/>
            <w:hideMark/>
          </w:tcPr>
          <w:p w14:paraId="66AE5589" w14:textId="77777777" w:rsidR="0042651B" w:rsidRPr="0042651B" w:rsidRDefault="0042651B" w:rsidP="0042651B">
            <w:pPr>
              <w:spacing w:line="278" w:lineRule="auto"/>
            </w:pPr>
            <w:r w:rsidRPr="0042651B">
              <w:t>CI/CD Integration</w:t>
            </w:r>
          </w:p>
        </w:tc>
        <w:tc>
          <w:tcPr>
            <w:tcW w:w="0" w:type="auto"/>
            <w:hideMark/>
          </w:tcPr>
          <w:p w14:paraId="49145DBB" w14:textId="77777777" w:rsidR="0042651B" w:rsidRPr="0042651B" w:rsidRDefault="0042651B" w:rsidP="0042651B">
            <w:pPr>
              <w:spacing w:line="278" w:lineRule="auto"/>
            </w:pPr>
            <w:r w:rsidRPr="0042651B">
              <w:t>Incorporate security scans into build pipelines (SAST, DAST, dependency checks)</w:t>
            </w:r>
          </w:p>
        </w:tc>
      </w:tr>
      <w:tr w:rsidR="0042651B" w:rsidRPr="0042651B" w14:paraId="119BFFA3" w14:textId="77777777" w:rsidTr="0042651B">
        <w:tc>
          <w:tcPr>
            <w:tcW w:w="0" w:type="auto"/>
            <w:hideMark/>
          </w:tcPr>
          <w:p w14:paraId="59DFC1C7" w14:textId="77777777" w:rsidR="0042651B" w:rsidRPr="0042651B" w:rsidRDefault="0042651B" w:rsidP="0042651B">
            <w:pPr>
              <w:spacing w:line="278" w:lineRule="auto"/>
            </w:pPr>
            <w:r w:rsidRPr="0042651B">
              <w:t>Continuous Monitoring</w:t>
            </w:r>
          </w:p>
        </w:tc>
        <w:tc>
          <w:tcPr>
            <w:tcW w:w="0" w:type="auto"/>
            <w:hideMark/>
          </w:tcPr>
          <w:p w14:paraId="7819D20C" w14:textId="77777777" w:rsidR="0042651B" w:rsidRPr="0042651B" w:rsidRDefault="0042651B" w:rsidP="0042651B">
            <w:pPr>
              <w:spacing w:line="278" w:lineRule="auto"/>
            </w:pPr>
            <w:r w:rsidRPr="0042651B">
              <w:t>Enable API logging, use WAF/API Gateway, and implement SIEM integration</w:t>
            </w:r>
          </w:p>
        </w:tc>
      </w:tr>
    </w:tbl>
    <w:p w14:paraId="0A38D1F4" w14:textId="0F93A21D" w:rsidR="00D047A0" w:rsidRDefault="00D047A0" w:rsidP="00B4083D">
      <w:pPr>
        <w:rPr>
          <w:lang w:val="en-US"/>
        </w:rPr>
      </w:pPr>
    </w:p>
    <w:p w14:paraId="0B4C7791" w14:textId="77DD915A" w:rsidR="0042651B" w:rsidRPr="00557AF9" w:rsidRDefault="0042651B" w:rsidP="00D047A0">
      <w:pPr>
        <w:rPr>
          <w:lang w:val="en-US"/>
        </w:rPr>
      </w:pPr>
    </w:p>
    <w:sectPr w:rsidR="0042651B" w:rsidRPr="00557AF9" w:rsidSect="00111A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Narrow">
    <w:altName w:val="Arial"/>
    <w:charset w:val="00"/>
    <w:family w:val="swiss"/>
    <w:pitch w:val="default"/>
    <w:sig w:usb0="A00002AF" w:usb1="500078FB" w:usb2="00000000" w:usb3="00000000" w:csb0="6000009F" w:csb1="DFD7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01FF6"/>
    <w:multiLevelType w:val="multilevel"/>
    <w:tmpl w:val="B0FE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66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F9"/>
    <w:rsid w:val="000578CE"/>
    <w:rsid w:val="00087E54"/>
    <w:rsid w:val="000E1D1A"/>
    <w:rsid w:val="00111A68"/>
    <w:rsid w:val="001760F4"/>
    <w:rsid w:val="0018017A"/>
    <w:rsid w:val="001948E0"/>
    <w:rsid w:val="001973D3"/>
    <w:rsid w:val="00215BBC"/>
    <w:rsid w:val="00226EB1"/>
    <w:rsid w:val="002B67CB"/>
    <w:rsid w:val="002C6D92"/>
    <w:rsid w:val="00330DC9"/>
    <w:rsid w:val="00362226"/>
    <w:rsid w:val="00370CFB"/>
    <w:rsid w:val="00372665"/>
    <w:rsid w:val="003802BB"/>
    <w:rsid w:val="003A5BEB"/>
    <w:rsid w:val="003D6C99"/>
    <w:rsid w:val="003F720F"/>
    <w:rsid w:val="00406D03"/>
    <w:rsid w:val="0042651B"/>
    <w:rsid w:val="00442F43"/>
    <w:rsid w:val="0044418D"/>
    <w:rsid w:val="00486260"/>
    <w:rsid w:val="004A0A13"/>
    <w:rsid w:val="00557AF9"/>
    <w:rsid w:val="0056477A"/>
    <w:rsid w:val="005757D2"/>
    <w:rsid w:val="005D6787"/>
    <w:rsid w:val="00632AD1"/>
    <w:rsid w:val="00663873"/>
    <w:rsid w:val="0066634C"/>
    <w:rsid w:val="0078674D"/>
    <w:rsid w:val="007A7620"/>
    <w:rsid w:val="00882B60"/>
    <w:rsid w:val="008B0949"/>
    <w:rsid w:val="00923EEF"/>
    <w:rsid w:val="00944E03"/>
    <w:rsid w:val="0098003F"/>
    <w:rsid w:val="009F21B5"/>
    <w:rsid w:val="00B4083D"/>
    <w:rsid w:val="00B54A3B"/>
    <w:rsid w:val="00BC45CA"/>
    <w:rsid w:val="00D047A0"/>
    <w:rsid w:val="00D660A9"/>
    <w:rsid w:val="00D71D9F"/>
    <w:rsid w:val="00D81C25"/>
    <w:rsid w:val="00E0757E"/>
    <w:rsid w:val="00E31A11"/>
    <w:rsid w:val="00E94448"/>
    <w:rsid w:val="00ED1781"/>
    <w:rsid w:val="00F86B14"/>
    <w:rsid w:val="00F97D98"/>
    <w:rsid w:val="00FE06C8"/>
    <w:rsid w:val="00FE125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730A"/>
  <w15:chartTrackingRefBased/>
  <w15:docId w15:val="{7B082681-8E3E-4560-B433-BDE79075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E54"/>
  </w:style>
  <w:style w:type="paragraph" w:styleId="Heading1">
    <w:name w:val="heading 1"/>
    <w:basedOn w:val="Normal"/>
    <w:next w:val="Normal"/>
    <w:link w:val="Heading1Char"/>
    <w:uiPriority w:val="9"/>
    <w:qFormat/>
    <w:rsid w:val="00557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7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7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AF9"/>
    <w:rPr>
      <w:rFonts w:eastAsiaTheme="majorEastAsia" w:cstheme="majorBidi"/>
      <w:color w:val="272727" w:themeColor="text1" w:themeTint="D8"/>
    </w:rPr>
  </w:style>
  <w:style w:type="paragraph" w:styleId="Title">
    <w:name w:val="Title"/>
    <w:basedOn w:val="Normal"/>
    <w:next w:val="Normal"/>
    <w:link w:val="TitleChar"/>
    <w:uiPriority w:val="10"/>
    <w:qFormat/>
    <w:rsid w:val="00557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AF9"/>
    <w:pPr>
      <w:spacing w:before="160"/>
      <w:jc w:val="center"/>
    </w:pPr>
    <w:rPr>
      <w:i/>
      <w:iCs/>
      <w:color w:val="404040" w:themeColor="text1" w:themeTint="BF"/>
    </w:rPr>
  </w:style>
  <w:style w:type="character" w:customStyle="1" w:styleId="QuoteChar">
    <w:name w:val="Quote Char"/>
    <w:basedOn w:val="DefaultParagraphFont"/>
    <w:link w:val="Quote"/>
    <w:uiPriority w:val="29"/>
    <w:rsid w:val="00557AF9"/>
    <w:rPr>
      <w:i/>
      <w:iCs/>
      <w:color w:val="404040" w:themeColor="text1" w:themeTint="BF"/>
    </w:rPr>
  </w:style>
  <w:style w:type="paragraph" w:styleId="ListParagraph">
    <w:name w:val="List Paragraph"/>
    <w:basedOn w:val="Normal"/>
    <w:uiPriority w:val="34"/>
    <w:qFormat/>
    <w:rsid w:val="00557AF9"/>
    <w:pPr>
      <w:ind w:left="720"/>
      <w:contextualSpacing/>
    </w:pPr>
  </w:style>
  <w:style w:type="character" w:styleId="IntenseEmphasis">
    <w:name w:val="Intense Emphasis"/>
    <w:basedOn w:val="DefaultParagraphFont"/>
    <w:uiPriority w:val="21"/>
    <w:qFormat/>
    <w:rsid w:val="00557AF9"/>
    <w:rPr>
      <w:i/>
      <w:iCs/>
      <w:color w:val="0F4761" w:themeColor="accent1" w:themeShade="BF"/>
    </w:rPr>
  </w:style>
  <w:style w:type="paragraph" w:styleId="IntenseQuote">
    <w:name w:val="Intense Quote"/>
    <w:basedOn w:val="Normal"/>
    <w:next w:val="Normal"/>
    <w:link w:val="IntenseQuoteChar"/>
    <w:uiPriority w:val="30"/>
    <w:qFormat/>
    <w:rsid w:val="00557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AF9"/>
    <w:rPr>
      <w:i/>
      <w:iCs/>
      <w:color w:val="0F4761" w:themeColor="accent1" w:themeShade="BF"/>
    </w:rPr>
  </w:style>
  <w:style w:type="character" w:styleId="IntenseReference">
    <w:name w:val="Intense Reference"/>
    <w:basedOn w:val="DefaultParagraphFont"/>
    <w:uiPriority w:val="32"/>
    <w:qFormat/>
    <w:rsid w:val="00557AF9"/>
    <w:rPr>
      <w:b/>
      <w:bCs/>
      <w:smallCaps/>
      <w:color w:val="0F4761" w:themeColor="accent1" w:themeShade="BF"/>
      <w:spacing w:val="5"/>
    </w:rPr>
  </w:style>
  <w:style w:type="table" w:styleId="TableGrid">
    <w:name w:val="Table Grid"/>
    <w:basedOn w:val="TableNormal"/>
    <w:uiPriority w:val="39"/>
    <w:rsid w:val="000E1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A5BEB"/>
    <w:pPr>
      <w:widowControl w:val="0"/>
      <w:autoSpaceDE w:val="0"/>
      <w:autoSpaceDN w:val="0"/>
      <w:spacing w:after="0" w:line="240" w:lineRule="auto"/>
    </w:pPr>
    <w:rPr>
      <w:rFonts w:ascii="Liberation Sans Narrow" w:eastAsia="Liberation Sans Narrow" w:hAnsi="Liberation Sans Narrow" w:cs="Liberation Sans Narrow"/>
      <w:kern w:val="0"/>
      <w:sz w:val="20"/>
      <w:szCs w:val="22"/>
      <w:lang w:val="en-US"/>
      <w14:ligatures w14:val="none"/>
    </w:rPr>
  </w:style>
  <w:style w:type="paragraph" w:styleId="NoSpacing">
    <w:name w:val="No Spacing"/>
    <w:link w:val="NoSpacingChar"/>
    <w:uiPriority w:val="1"/>
    <w:qFormat/>
    <w:rsid w:val="00111A68"/>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11A68"/>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3802B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E125A"/>
    <w:pPr>
      <w:spacing w:after="100"/>
    </w:pPr>
  </w:style>
  <w:style w:type="paragraph" w:styleId="TOC2">
    <w:name w:val="toc 2"/>
    <w:basedOn w:val="Normal"/>
    <w:next w:val="Normal"/>
    <w:autoRedefine/>
    <w:uiPriority w:val="39"/>
    <w:unhideWhenUsed/>
    <w:rsid w:val="00FE125A"/>
    <w:pPr>
      <w:spacing w:after="100"/>
      <w:ind w:left="240"/>
    </w:pPr>
  </w:style>
  <w:style w:type="character" w:styleId="Hyperlink">
    <w:name w:val="Hyperlink"/>
    <w:basedOn w:val="DefaultParagraphFont"/>
    <w:uiPriority w:val="99"/>
    <w:unhideWhenUsed/>
    <w:rsid w:val="00FE125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5487">
      <w:bodyDiv w:val="1"/>
      <w:marLeft w:val="0"/>
      <w:marRight w:val="0"/>
      <w:marTop w:val="0"/>
      <w:marBottom w:val="0"/>
      <w:divBdr>
        <w:top w:val="none" w:sz="0" w:space="0" w:color="auto"/>
        <w:left w:val="none" w:sz="0" w:space="0" w:color="auto"/>
        <w:bottom w:val="none" w:sz="0" w:space="0" w:color="auto"/>
        <w:right w:val="none" w:sz="0" w:space="0" w:color="auto"/>
      </w:divBdr>
      <w:divsChild>
        <w:div w:id="1094934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946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9232">
      <w:bodyDiv w:val="1"/>
      <w:marLeft w:val="0"/>
      <w:marRight w:val="0"/>
      <w:marTop w:val="0"/>
      <w:marBottom w:val="0"/>
      <w:divBdr>
        <w:top w:val="none" w:sz="0" w:space="0" w:color="auto"/>
        <w:left w:val="none" w:sz="0" w:space="0" w:color="auto"/>
        <w:bottom w:val="none" w:sz="0" w:space="0" w:color="auto"/>
        <w:right w:val="none" w:sz="0" w:space="0" w:color="auto"/>
      </w:divBdr>
    </w:div>
    <w:div w:id="56127242">
      <w:bodyDiv w:val="1"/>
      <w:marLeft w:val="0"/>
      <w:marRight w:val="0"/>
      <w:marTop w:val="0"/>
      <w:marBottom w:val="0"/>
      <w:divBdr>
        <w:top w:val="none" w:sz="0" w:space="0" w:color="auto"/>
        <w:left w:val="none" w:sz="0" w:space="0" w:color="auto"/>
        <w:bottom w:val="none" w:sz="0" w:space="0" w:color="auto"/>
        <w:right w:val="none" w:sz="0" w:space="0" w:color="auto"/>
      </w:divBdr>
    </w:div>
    <w:div w:id="157692625">
      <w:bodyDiv w:val="1"/>
      <w:marLeft w:val="0"/>
      <w:marRight w:val="0"/>
      <w:marTop w:val="0"/>
      <w:marBottom w:val="0"/>
      <w:divBdr>
        <w:top w:val="none" w:sz="0" w:space="0" w:color="auto"/>
        <w:left w:val="none" w:sz="0" w:space="0" w:color="auto"/>
        <w:bottom w:val="none" w:sz="0" w:space="0" w:color="auto"/>
        <w:right w:val="none" w:sz="0" w:space="0" w:color="auto"/>
      </w:divBdr>
    </w:div>
    <w:div w:id="210118082">
      <w:bodyDiv w:val="1"/>
      <w:marLeft w:val="0"/>
      <w:marRight w:val="0"/>
      <w:marTop w:val="0"/>
      <w:marBottom w:val="0"/>
      <w:divBdr>
        <w:top w:val="none" w:sz="0" w:space="0" w:color="auto"/>
        <w:left w:val="none" w:sz="0" w:space="0" w:color="auto"/>
        <w:bottom w:val="none" w:sz="0" w:space="0" w:color="auto"/>
        <w:right w:val="none" w:sz="0" w:space="0" w:color="auto"/>
      </w:divBdr>
    </w:div>
    <w:div w:id="261913179">
      <w:bodyDiv w:val="1"/>
      <w:marLeft w:val="0"/>
      <w:marRight w:val="0"/>
      <w:marTop w:val="0"/>
      <w:marBottom w:val="0"/>
      <w:divBdr>
        <w:top w:val="none" w:sz="0" w:space="0" w:color="auto"/>
        <w:left w:val="none" w:sz="0" w:space="0" w:color="auto"/>
        <w:bottom w:val="none" w:sz="0" w:space="0" w:color="auto"/>
        <w:right w:val="none" w:sz="0" w:space="0" w:color="auto"/>
      </w:divBdr>
    </w:div>
    <w:div w:id="315840155">
      <w:bodyDiv w:val="1"/>
      <w:marLeft w:val="0"/>
      <w:marRight w:val="0"/>
      <w:marTop w:val="0"/>
      <w:marBottom w:val="0"/>
      <w:divBdr>
        <w:top w:val="none" w:sz="0" w:space="0" w:color="auto"/>
        <w:left w:val="none" w:sz="0" w:space="0" w:color="auto"/>
        <w:bottom w:val="none" w:sz="0" w:space="0" w:color="auto"/>
        <w:right w:val="none" w:sz="0" w:space="0" w:color="auto"/>
      </w:divBdr>
    </w:div>
    <w:div w:id="450366268">
      <w:bodyDiv w:val="1"/>
      <w:marLeft w:val="0"/>
      <w:marRight w:val="0"/>
      <w:marTop w:val="0"/>
      <w:marBottom w:val="0"/>
      <w:divBdr>
        <w:top w:val="none" w:sz="0" w:space="0" w:color="auto"/>
        <w:left w:val="none" w:sz="0" w:space="0" w:color="auto"/>
        <w:bottom w:val="none" w:sz="0" w:space="0" w:color="auto"/>
        <w:right w:val="none" w:sz="0" w:space="0" w:color="auto"/>
      </w:divBdr>
    </w:div>
    <w:div w:id="461196786">
      <w:bodyDiv w:val="1"/>
      <w:marLeft w:val="0"/>
      <w:marRight w:val="0"/>
      <w:marTop w:val="0"/>
      <w:marBottom w:val="0"/>
      <w:divBdr>
        <w:top w:val="none" w:sz="0" w:space="0" w:color="auto"/>
        <w:left w:val="none" w:sz="0" w:space="0" w:color="auto"/>
        <w:bottom w:val="none" w:sz="0" w:space="0" w:color="auto"/>
        <w:right w:val="none" w:sz="0" w:space="0" w:color="auto"/>
      </w:divBdr>
      <w:divsChild>
        <w:div w:id="1233853142">
          <w:marLeft w:val="0"/>
          <w:marRight w:val="0"/>
          <w:marTop w:val="0"/>
          <w:marBottom w:val="0"/>
          <w:divBdr>
            <w:top w:val="none" w:sz="0" w:space="0" w:color="auto"/>
            <w:left w:val="none" w:sz="0" w:space="0" w:color="auto"/>
            <w:bottom w:val="none" w:sz="0" w:space="0" w:color="auto"/>
            <w:right w:val="none" w:sz="0" w:space="0" w:color="auto"/>
          </w:divBdr>
          <w:divsChild>
            <w:div w:id="10234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0814">
      <w:bodyDiv w:val="1"/>
      <w:marLeft w:val="0"/>
      <w:marRight w:val="0"/>
      <w:marTop w:val="0"/>
      <w:marBottom w:val="0"/>
      <w:divBdr>
        <w:top w:val="none" w:sz="0" w:space="0" w:color="auto"/>
        <w:left w:val="none" w:sz="0" w:space="0" w:color="auto"/>
        <w:bottom w:val="none" w:sz="0" w:space="0" w:color="auto"/>
        <w:right w:val="none" w:sz="0" w:space="0" w:color="auto"/>
      </w:divBdr>
      <w:divsChild>
        <w:div w:id="1644578324">
          <w:marLeft w:val="0"/>
          <w:marRight w:val="0"/>
          <w:marTop w:val="0"/>
          <w:marBottom w:val="0"/>
          <w:divBdr>
            <w:top w:val="none" w:sz="0" w:space="0" w:color="auto"/>
            <w:left w:val="none" w:sz="0" w:space="0" w:color="auto"/>
            <w:bottom w:val="none" w:sz="0" w:space="0" w:color="auto"/>
            <w:right w:val="none" w:sz="0" w:space="0" w:color="auto"/>
          </w:divBdr>
          <w:divsChild>
            <w:div w:id="221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110">
      <w:bodyDiv w:val="1"/>
      <w:marLeft w:val="0"/>
      <w:marRight w:val="0"/>
      <w:marTop w:val="0"/>
      <w:marBottom w:val="0"/>
      <w:divBdr>
        <w:top w:val="none" w:sz="0" w:space="0" w:color="auto"/>
        <w:left w:val="none" w:sz="0" w:space="0" w:color="auto"/>
        <w:bottom w:val="none" w:sz="0" w:space="0" w:color="auto"/>
        <w:right w:val="none" w:sz="0" w:space="0" w:color="auto"/>
      </w:divBdr>
    </w:div>
    <w:div w:id="701200852">
      <w:bodyDiv w:val="1"/>
      <w:marLeft w:val="0"/>
      <w:marRight w:val="0"/>
      <w:marTop w:val="0"/>
      <w:marBottom w:val="0"/>
      <w:divBdr>
        <w:top w:val="none" w:sz="0" w:space="0" w:color="auto"/>
        <w:left w:val="none" w:sz="0" w:space="0" w:color="auto"/>
        <w:bottom w:val="none" w:sz="0" w:space="0" w:color="auto"/>
        <w:right w:val="none" w:sz="0" w:space="0" w:color="auto"/>
      </w:divBdr>
      <w:divsChild>
        <w:div w:id="919824466">
          <w:marLeft w:val="0"/>
          <w:marRight w:val="0"/>
          <w:marTop w:val="0"/>
          <w:marBottom w:val="0"/>
          <w:divBdr>
            <w:top w:val="none" w:sz="0" w:space="0" w:color="auto"/>
            <w:left w:val="none" w:sz="0" w:space="0" w:color="auto"/>
            <w:bottom w:val="none" w:sz="0" w:space="0" w:color="auto"/>
            <w:right w:val="none" w:sz="0" w:space="0" w:color="auto"/>
          </w:divBdr>
          <w:divsChild>
            <w:div w:id="17272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333">
      <w:bodyDiv w:val="1"/>
      <w:marLeft w:val="0"/>
      <w:marRight w:val="0"/>
      <w:marTop w:val="0"/>
      <w:marBottom w:val="0"/>
      <w:divBdr>
        <w:top w:val="none" w:sz="0" w:space="0" w:color="auto"/>
        <w:left w:val="none" w:sz="0" w:space="0" w:color="auto"/>
        <w:bottom w:val="none" w:sz="0" w:space="0" w:color="auto"/>
        <w:right w:val="none" w:sz="0" w:space="0" w:color="auto"/>
      </w:divBdr>
      <w:divsChild>
        <w:div w:id="124329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5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326505">
      <w:bodyDiv w:val="1"/>
      <w:marLeft w:val="0"/>
      <w:marRight w:val="0"/>
      <w:marTop w:val="0"/>
      <w:marBottom w:val="0"/>
      <w:divBdr>
        <w:top w:val="none" w:sz="0" w:space="0" w:color="auto"/>
        <w:left w:val="none" w:sz="0" w:space="0" w:color="auto"/>
        <w:bottom w:val="none" w:sz="0" w:space="0" w:color="auto"/>
        <w:right w:val="none" w:sz="0" w:space="0" w:color="auto"/>
      </w:divBdr>
      <w:divsChild>
        <w:div w:id="960455111">
          <w:marLeft w:val="0"/>
          <w:marRight w:val="0"/>
          <w:marTop w:val="0"/>
          <w:marBottom w:val="0"/>
          <w:divBdr>
            <w:top w:val="none" w:sz="0" w:space="0" w:color="auto"/>
            <w:left w:val="none" w:sz="0" w:space="0" w:color="auto"/>
            <w:bottom w:val="none" w:sz="0" w:space="0" w:color="auto"/>
            <w:right w:val="none" w:sz="0" w:space="0" w:color="auto"/>
          </w:divBdr>
          <w:divsChild>
            <w:div w:id="5048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3125">
      <w:bodyDiv w:val="1"/>
      <w:marLeft w:val="0"/>
      <w:marRight w:val="0"/>
      <w:marTop w:val="0"/>
      <w:marBottom w:val="0"/>
      <w:divBdr>
        <w:top w:val="none" w:sz="0" w:space="0" w:color="auto"/>
        <w:left w:val="none" w:sz="0" w:space="0" w:color="auto"/>
        <w:bottom w:val="none" w:sz="0" w:space="0" w:color="auto"/>
        <w:right w:val="none" w:sz="0" w:space="0" w:color="auto"/>
      </w:divBdr>
      <w:divsChild>
        <w:div w:id="59914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44565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534618">
      <w:bodyDiv w:val="1"/>
      <w:marLeft w:val="0"/>
      <w:marRight w:val="0"/>
      <w:marTop w:val="0"/>
      <w:marBottom w:val="0"/>
      <w:divBdr>
        <w:top w:val="none" w:sz="0" w:space="0" w:color="auto"/>
        <w:left w:val="none" w:sz="0" w:space="0" w:color="auto"/>
        <w:bottom w:val="none" w:sz="0" w:space="0" w:color="auto"/>
        <w:right w:val="none" w:sz="0" w:space="0" w:color="auto"/>
      </w:divBdr>
    </w:div>
    <w:div w:id="1088893206">
      <w:bodyDiv w:val="1"/>
      <w:marLeft w:val="0"/>
      <w:marRight w:val="0"/>
      <w:marTop w:val="0"/>
      <w:marBottom w:val="0"/>
      <w:divBdr>
        <w:top w:val="none" w:sz="0" w:space="0" w:color="auto"/>
        <w:left w:val="none" w:sz="0" w:space="0" w:color="auto"/>
        <w:bottom w:val="none" w:sz="0" w:space="0" w:color="auto"/>
        <w:right w:val="none" w:sz="0" w:space="0" w:color="auto"/>
      </w:divBdr>
      <w:divsChild>
        <w:div w:id="973367021">
          <w:marLeft w:val="0"/>
          <w:marRight w:val="0"/>
          <w:marTop w:val="0"/>
          <w:marBottom w:val="0"/>
          <w:divBdr>
            <w:top w:val="none" w:sz="0" w:space="0" w:color="auto"/>
            <w:left w:val="none" w:sz="0" w:space="0" w:color="auto"/>
            <w:bottom w:val="none" w:sz="0" w:space="0" w:color="auto"/>
            <w:right w:val="none" w:sz="0" w:space="0" w:color="auto"/>
          </w:divBdr>
          <w:divsChild>
            <w:div w:id="8414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4212">
      <w:bodyDiv w:val="1"/>
      <w:marLeft w:val="0"/>
      <w:marRight w:val="0"/>
      <w:marTop w:val="0"/>
      <w:marBottom w:val="0"/>
      <w:divBdr>
        <w:top w:val="none" w:sz="0" w:space="0" w:color="auto"/>
        <w:left w:val="none" w:sz="0" w:space="0" w:color="auto"/>
        <w:bottom w:val="none" w:sz="0" w:space="0" w:color="auto"/>
        <w:right w:val="none" w:sz="0" w:space="0" w:color="auto"/>
      </w:divBdr>
    </w:div>
    <w:div w:id="1192066195">
      <w:bodyDiv w:val="1"/>
      <w:marLeft w:val="0"/>
      <w:marRight w:val="0"/>
      <w:marTop w:val="0"/>
      <w:marBottom w:val="0"/>
      <w:divBdr>
        <w:top w:val="none" w:sz="0" w:space="0" w:color="auto"/>
        <w:left w:val="none" w:sz="0" w:space="0" w:color="auto"/>
        <w:bottom w:val="none" w:sz="0" w:space="0" w:color="auto"/>
        <w:right w:val="none" w:sz="0" w:space="0" w:color="auto"/>
      </w:divBdr>
    </w:div>
    <w:div w:id="1236628610">
      <w:bodyDiv w:val="1"/>
      <w:marLeft w:val="0"/>
      <w:marRight w:val="0"/>
      <w:marTop w:val="0"/>
      <w:marBottom w:val="0"/>
      <w:divBdr>
        <w:top w:val="none" w:sz="0" w:space="0" w:color="auto"/>
        <w:left w:val="none" w:sz="0" w:space="0" w:color="auto"/>
        <w:bottom w:val="none" w:sz="0" w:space="0" w:color="auto"/>
        <w:right w:val="none" w:sz="0" w:space="0" w:color="auto"/>
      </w:divBdr>
    </w:div>
    <w:div w:id="1494756783">
      <w:bodyDiv w:val="1"/>
      <w:marLeft w:val="0"/>
      <w:marRight w:val="0"/>
      <w:marTop w:val="0"/>
      <w:marBottom w:val="0"/>
      <w:divBdr>
        <w:top w:val="none" w:sz="0" w:space="0" w:color="auto"/>
        <w:left w:val="none" w:sz="0" w:space="0" w:color="auto"/>
        <w:bottom w:val="none" w:sz="0" w:space="0" w:color="auto"/>
        <w:right w:val="none" w:sz="0" w:space="0" w:color="auto"/>
      </w:divBdr>
      <w:divsChild>
        <w:div w:id="956301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06420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3079144">
      <w:bodyDiv w:val="1"/>
      <w:marLeft w:val="0"/>
      <w:marRight w:val="0"/>
      <w:marTop w:val="0"/>
      <w:marBottom w:val="0"/>
      <w:divBdr>
        <w:top w:val="none" w:sz="0" w:space="0" w:color="auto"/>
        <w:left w:val="none" w:sz="0" w:space="0" w:color="auto"/>
        <w:bottom w:val="none" w:sz="0" w:space="0" w:color="auto"/>
        <w:right w:val="none" w:sz="0" w:space="0" w:color="auto"/>
      </w:divBdr>
      <w:divsChild>
        <w:div w:id="451172177">
          <w:marLeft w:val="0"/>
          <w:marRight w:val="0"/>
          <w:marTop w:val="0"/>
          <w:marBottom w:val="0"/>
          <w:divBdr>
            <w:top w:val="none" w:sz="0" w:space="0" w:color="auto"/>
            <w:left w:val="none" w:sz="0" w:space="0" w:color="auto"/>
            <w:bottom w:val="none" w:sz="0" w:space="0" w:color="auto"/>
            <w:right w:val="none" w:sz="0" w:space="0" w:color="auto"/>
          </w:divBdr>
          <w:divsChild>
            <w:div w:id="11516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3192">
      <w:bodyDiv w:val="1"/>
      <w:marLeft w:val="0"/>
      <w:marRight w:val="0"/>
      <w:marTop w:val="0"/>
      <w:marBottom w:val="0"/>
      <w:divBdr>
        <w:top w:val="none" w:sz="0" w:space="0" w:color="auto"/>
        <w:left w:val="none" w:sz="0" w:space="0" w:color="auto"/>
        <w:bottom w:val="none" w:sz="0" w:space="0" w:color="auto"/>
        <w:right w:val="none" w:sz="0" w:space="0" w:color="auto"/>
      </w:divBdr>
    </w:div>
    <w:div w:id="1683782040">
      <w:bodyDiv w:val="1"/>
      <w:marLeft w:val="0"/>
      <w:marRight w:val="0"/>
      <w:marTop w:val="0"/>
      <w:marBottom w:val="0"/>
      <w:divBdr>
        <w:top w:val="none" w:sz="0" w:space="0" w:color="auto"/>
        <w:left w:val="none" w:sz="0" w:space="0" w:color="auto"/>
        <w:bottom w:val="none" w:sz="0" w:space="0" w:color="auto"/>
        <w:right w:val="none" w:sz="0" w:space="0" w:color="auto"/>
      </w:divBdr>
    </w:div>
    <w:div w:id="20227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presents a consolidated view of security findings derived from recent API security testing and infrastructure-level vulnerability assessments (VA). The analysis identifies key weaknesses across authentication, data protection, and system configuration domains. Through quantitative summaries and visual insights, this report enables targeted remediation planning and informs strategic decisions to enhance the organization's security posture.</Abstract>
  <CompanyAddress/>
  <CompanyPhone/>
  <CompanyFax/>
  <CompanyEmail>afiqnas@gmail.com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19BCA1-335D-4377-8A55-088CF17F5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1630</Words>
  <Characters>9297</Characters>
  <Application>Microsoft Office Word</Application>
  <DocSecurity>0</DocSecurity>
  <Lines>77</Lines>
  <Paragraphs>21</Paragraphs>
  <ScaleCrop>false</ScaleCrop>
  <Company>EY</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Escalation Report</dc:title>
  <dc:subject>Vulnerability Assessment Scan Findings             API Security Findings</dc:subject>
  <dc:creator>Afiq Nasrudin</dc:creator>
  <cp:keywords/>
  <dc:description/>
  <cp:lastModifiedBy>Afiq Nasrudin</cp:lastModifiedBy>
  <cp:revision>53</cp:revision>
  <dcterms:created xsi:type="dcterms:W3CDTF">2025-05-30T01:11:00Z</dcterms:created>
  <dcterms:modified xsi:type="dcterms:W3CDTF">2025-05-30T02:40:00Z</dcterms:modified>
</cp:coreProperties>
</file>