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AI评价：</w:t>
      </w:r>
    </w:p>
    <w:p>
      <w:r>
        <w:t xml:space="preserve"> 视频文案分析报告</w:t>
      </w:r>
    </w:p>
    <w:p/>
    <w:p>
      <w:r>
        <w:t>作为视频内容分析师，我将基于您提供的A档视频标准，对这份文案进行深入剖析。该文案以“权力的本质”为主题，通过历史、博弈论、政治学等多维度展开论述，结构完整且富有思辨性。以下将按顺序回答六个问题，并给出最终评价。</w:t>
      </w:r>
    </w:p>
    <w:p/>
    <w:p>
      <w:r>
        <w:t>---</w:t>
      </w:r>
    </w:p>
    <w:p/>
    <w:p>
      <w:r>
        <w:t xml:space="preserve"> 1. 核心内容与观点</w:t>
      </w:r>
    </w:p>
    <w:p>
      <w:r>
        <w:t>这个视频主要探讨了权力的本质，核心观点是：权力并非简单的暴力或符号，而是建立在集体秩序之上的、一种能够违背他人意愿进行支配的社会关系；其运行依赖于暴力（秩序的地基）与魅力（合法性）的双重支柱，并随着秩序的变化而流动或消亡。 文案强调权力是“人类为了群体生存而演化出的生存算法”，既有现实根基，也有虚拟建构。</w:t>
      </w:r>
    </w:p>
    <w:p/>
    <w:p>
      <w:r>
        <w:t xml:space="preserve"> 2. 观点价值</w:t>
      </w:r>
    </w:p>
    <w:p>
      <w:r>
        <w:t>这个观点具有显著的价值，主要体现在：</w:t>
      </w:r>
    </w:p>
    <w:p>
      <w:r>
        <w:t>- 启发性：跳脱了将权力等同于职位或暴力的常识，从秩序、博弈、心理预期等多层次解构权力，为观众提供了理解历史、社会乃至职场现象的深层框架。</w:t>
      </w:r>
    </w:p>
    <w:p>
      <w:r>
        <w:t>- 独特性：结合“瓦里斯谜题”“谢林点”“三层秩序模型”等理论工具，将抽象概念具象化，形成了个人化的分析体系，而非简单复述经典理论。</w:t>
      </w:r>
    </w:p>
    <w:p>
      <w:r>
        <w:t>- 实用性：结尾部分指出“看穿权力的皇帝新装”“理解权力的边界”，引导观众在现实生活中理性看待权威，具有现实指导意义。</w:t>
      </w:r>
    </w:p>
    <w:p>
      <w:r>
        <w:t>- 跨学科视角：融合政治学、历史学、博弈论、社会学，展现了较强的知识整合能力，提升了内容的深度与广度。</w:t>
      </w:r>
    </w:p>
    <w:p/>
    <w:p>
      <w:r>
        <w:t xml:space="preserve"> 3. 论证逻辑</w:t>
      </w:r>
    </w:p>
    <w:p>
      <w:r>
        <w:t>文案的论证逻辑整体严谨，结构清晰，但局部存在可优化之处：</w:t>
      </w:r>
    </w:p>
    <w:p>
      <w:r>
        <w:t>- 论证结构：采用“总-分-总”结构。首先以“瓦里斯谜题”引出问题，随后通过定义权力（违背意愿的支配）、构建“三层秩序模型”（暴力-共识-制度）、分析权力的支柱（暴力与魅力）、引入“谢林点”与“预期管理”，最后回归现实启示，层层递进。</w:t>
      </w:r>
    </w:p>
    <w:p>
      <w:r>
        <w:t>- 证据使用：运用了历史案例（十字军、凯撒、王朝更替）、文学典故（《动物庄园》）、理论概念（博弈论、政治学定义）等，证据类型多样，支撑有力。但部分案例较简略（如“流寇首领”），可进一步展开。</w:t>
      </w:r>
    </w:p>
    <w:p>
      <w:r>
        <w:t>- 推理过程：逻辑链条基本完整，如从“生存需要→集体→秩序→暴力→权力”推导权力起源，体现了因果推理。但少数跳跃处需注意：例如将“暴力垄断”直接等同于“权力诞生”，中间过渡可更细化。</w:t>
      </w:r>
    </w:p>
    <w:p>
      <w:r>
        <w:t>- 优点：逻辑主线明确，类比生动（如“三层小楼”“催眠”“生存算法”），化繁为简；缺点在于部分环节（如“黑狗”概念与前后衔接）稍显突兀，理论密度高可能对普通观众造成理解负担。</w:t>
      </w:r>
    </w:p>
    <w:p/>
    <w:p>
      <w:r>
        <w:t xml:space="preserve"> 4. 原创性见解</w:t>
      </w:r>
    </w:p>
    <w:p>
      <w:r>
        <w:t>视频提供了超越常识的、具有个人深度的原创性见解，而非简单资讯罗列：</w:t>
      </w:r>
    </w:p>
    <w:p>
      <w:r>
        <w:t>- 秩序场理论：提出权力仅在特定秩序内生效，脱离秩序即失效（如公司领导在大街上的例子），这一视角新颖且具有穿透力。</w:t>
      </w:r>
    </w:p>
    <w:p>
      <w:r>
        <w:t>- 权力双支柱模型：明确区分暴力（下限）与魅力（上限），并细分魅力为利益型、意识形态型、制度型，深化了对权力维持机制的理解。</w:t>
      </w:r>
    </w:p>
    <w:p>
      <w:r>
        <w:t>- 权力作为“预期管理”与“催眠”：从社会心理学角度阐释权力的虚拟性，强调其依赖于共同信念，这与传统强调强制力的论述形成互补。</w:t>
      </w:r>
    </w:p>
    <w:p>
      <w:r>
        <w:t>- “生存算法”隐喻：将权力总结为人类为生存演化的算法，兼具历史哲学与系统论色彩，体现了作者的理论概括能力。</w:t>
      </w:r>
    </w:p>
    <w:p/>
    <w:p>
      <w:r>
        <w:t xml:space="preserve"> 5. 情感/体验色彩</w:t>
      </w:r>
    </w:p>
    <w:p>
      <w:r>
        <w:t>文案无明显的情感或个人体验色彩，整体风格偏理性、冷静与客观。作者以“山河”自称，但并未插入个人故事或情感宣泄，而是以分析者姿态进行论述。语言上虽使用“我们”“你”拉近观众距离，但目的在于说理而非共情。偶尔的修辞（如“温情默默的面纱”“沙宝般崩塌”）增添文学性，但未改变其理性主导的特质。</w:t>
      </w:r>
    </w:p>
    <w:p/>
    <w:p>
      <w:r>
        <w:t xml:space="preserve"> 6. 思想启发</w:t>
      </w:r>
    </w:p>
    <w:p>
      <w:r>
        <w:t>视频提供了极具价值的视角与感悟：</w:t>
      </w:r>
    </w:p>
    <w:p>
      <w:r>
        <w:t>- 系统性视角：帮助观众构建理解权力的多维框架，打破对权威的盲目崇拜或简单否定。</w:t>
      </w:r>
    </w:p>
    <w:p>
      <w:r>
        <w:t>- 历史洞察：从权力逻辑解读王朝兴衰、制度变迁，揭示了“暴力成本”“合法性透支”等历史规律。</w:t>
      </w:r>
    </w:p>
    <w:p>
      <w:r>
        <w:t>- 现实反思：启发观众审视职场、社会中的权力关系，认识到“退出秩序”也是一种对抗策略，促进批判性思维。</w:t>
      </w:r>
    </w:p>
    <w:p>
      <w:r>
        <w:t>- 人文关怀：结尾强调权力应为群体生存服务，警惕其异化为压迫工具，体现了对公平秩序的追求，超越了个体琐碎情绪。</w:t>
      </w:r>
    </w:p>
    <w:p/>
    <w:p>
      <w:r>
        <w:t>---</w:t>
      </w:r>
    </w:p>
    <w:p/>
    <w:p>
      <w:r>
        <w:t xml:space="preserve"> 最终评价</w:t>
      </w:r>
    </w:p>
    <w:p>
      <w:r>
        <w:t>整体来看，这份视频文案质量较高，主题明确、观点深刻、逻辑严谨，且具有显著的原创性与启发性。它从社会集体题材（权力本质）出发，通过理论整合与案例论证，构建了一个层次分明的分析框架，信息密度适中偏高，但未形成如S档那般庞大、系统的知识体系（如完整政治学理论）。文案完全避免了“无病呻吟、格局狭小”的问题，始终围绕社会结构与人类文明展开论述，体现了宏观关怀。</w:t>
      </w:r>
    </w:p>
    <w:p/>
    <w:p>
      <w:r>
        <w:t>对照A档标准：文案符合A档核心特征。主题明确（权力的本质），但未形成完整知识体系（侧重于本质分析而非政治学全面介绍）；属于社会集体题材，逻辑论证清晰（有因果链条、证据支撑、结构严谨）；信息密度适中；提供了具有个人深度的观点（如秩序场、双支柱模型等），超越了资讯汇编。同时，它不具备S档的系统性、多案例旁征博引与极高信息密度，也不同于B档的单纯事实陈述。</w:t>
      </w:r>
    </w:p>
    <w:p/>
    <w:p>
      <w:r>
        <w:t>具体档次归属：根据A档内部分类，由于题材为社会现象分析，且以理性论证为主导，无个人情感叙事，因此应归类为 A(分析)。它符合“分析角度单一但深入”（聚焦权力本质）、“逻辑清晰”、“有思想启发但未成体系”等特征，是一部优秀的分析型视频文案。</w:t>
      </w:r>
    </w:p>
    <w:p/>
    <w:p>
      <w:r>
        <w:t>---</w:t>
      </w:r>
    </w:p>
    <w:p/>
    <w:p>
      <w:r>
        <w:t xml:space="preserve">是否符合A档：是  </w:t>
      </w:r>
    </w:p>
    <w:p>
      <w:r>
        <w:t>具体档次：A(分析)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