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rPr>
          <w:b/>
          <w:color w:val="1F4E79"/>
          <w:sz w:val="68"/>
        </w:rPr>
        <w:t>PDR</w:t>
      </w:r>
    </w:p>
    <w:p>
      <w:pPr>
        <w:jc w:val="center"/>
      </w:pPr>
      <w:r>
        <w:rPr>
          <w:b/>
          <w:color w:val="1F2937"/>
          <w:sz w:val="40"/>
        </w:rPr>
        <w:t>TV5 – PAYMENT SERVICE</w:t>
      </w:r>
    </w:p>
    <w:p>
      <w:pPr>
        <w:spacing w:before="240"/>
        <w:jc w:val="center"/>
      </w:pPr>
      <w:r>
        <w:rPr>
          <w:color w:val="4B5563"/>
          <w:sz w:val="26"/>
        </w:rPr>
        <w:t>Node.js · MongoDB · Cổng 5005</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1F4E79"/>
          </w:tcPr>
          <w:p>
            <w:pPr>
              <w:spacing w:after="0"/>
            </w:pPr>
            <w:r/>
            <w:r>
              <w:rPr>
                <w:b/>
                <w:color w:val="FFFFFF"/>
                <w:sz w:val="18"/>
              </w:rPr>
              <w:t>Thông tin</w:t>
            </w:r>
          </w:p>
        </w:tc>
        <w:tc>
          <w:tcPr>
            <w:tcW w:type="dxa" w:w="6624"/>
            <w:vAlign w:val="center"/>
            <w:shd w:fill="1F4E79"/>
          </w:tcPr>
          <w:p>
            <w:pPr>
              <w:spacing w:after="0"/>
            </w:pPr>
            <w:r/>
            <w:r>
              <w:rPr>
                <w:b/>
                <w:color w:val="FFFFFF"/>
                <w:sz w:val="18"/>
              </w:rPr>
              <w:t>Giá trị</w:t>
            </w:r>
          </w:p>
        </w:tc>
      </w:tr>
      <w:tr>
        <w:trPr>
          <w:cantSplit/>
        </w:trPr>
        <w:tc>
          <w:tcPr>
            <w:tcW w:type="dxa" w:w="2448"/>
            <w:vAlign w:val="center"/>
            <w:shd w:fill="FFFFFF"/>
          </w:tcPr>
          <w:p>
            <w:pPr>
              <w:spacing w:after="0"/>
            </w:pPr>
            <w:r/>
            <w:r>
              <w:rPr>
                <w:b w:val="0"/>
                <w:color w:val="1F2937"/>
                <w:sz w:val="18"/>
              </w:rPr>
              <w:t>Dự án</w:t>
            </w:r>
          </w:p>
        </w:tc>
        <w:tc>
          <w:tcPr>
            <w:tcW w:type="dxa" w:w="6624"/>
            <w:vAlign w:val="center"/>
            <w:shd w:fill="FFFFFF"/>
          </w:tcPr>
          <w:p>
            <w:pPr>
              <w:spacing w:after="0"/>
            </w:pPr>
            <w:r/>
            <w:r>
              <w:rPr>
                <w:b w:val="0"/>
                <w:color w:val="1F2937"/>
                <w:sz w:val="18"/>
              </w:rPr>
              <w:t>Hệ thống đặt vé xem phim theo kiến trúc Microservices</w:t>
            </w:r>
          </w:p>
        </w:tc>
      </w:tr>
      <w:tr>
        <w:trPr>
          <w:cantSplit/>
        </w:trPr>
        <w:tc>
          <w:tcPr>
            <w:tcW w:type="dxa" w:w="2448"/>
            <w:vAlign w:val="center"/>
            <w:shd w:fill="F3F6F9"/>
          </w:tcPr>
          <w:p>
            <w:pPr>
              <w:spacing w:after="0"/>
            </w:pPr>
            <w:r/>
            <w:r>
              <w:rPr>
                <w:b w:val="0"/>
                <w:color w:val="1F2937"/>
                <w:sz w:val="18"/>
              </w:rPr>
              <w:t>Vai trò</w:t>
            </w:r>
          </w:p>
        </w:tc>
        <w:tc>
          <w:tcPr>
            <w:tcW w:type="dxa" w:w="6624"/>
            <w:vAlign w:val="center"/>
            <w:shd w:fill="F3F6F9"/>
          </w:tcPr>
          <w:p>
            <w:pPr>
              <w:spacing w:after="0"/>
            </w:pPr>
            <w:r/>
            <w:r>
              <w:rPr>
                <w:b w:val="0"/>
                <w:color w:val="1F2937"/>
                <w:sz w:val="18"/>
              </w:rPr>
              <w:t>TV5 – Xử lý thanh toán giả lập và lưu lịch sử giao dịch</w:t>
            </w:r>
          </w:p>
        </w:tc>
      </w:tr>
      <w:tr>
        <w:trPr>
          <w:cantSplit/>
        </w:trPr>
        <w:tc>
          <w:tcPr>
            <w:tcW w:type="dxa" w:w="2448"/>
            <w:vAlign w:val="center"/>
            <w:shd w:fill="FFFFFF"/>
          </w:tcPr>
          <w:p>
            <w:pPr>
              <w:spacing w:after="0"/>
            </w:pPr>
            <w:r/>
            <w:r>
              <w:rPr>
                <w:b w:val="0"/>
                <w:color w:val="1F2937"/>
                <w:sz w:val="18"/>
              </w:rPr>
              <w:t>Giữa kỳ</w:t>
            </w:r>
          </w:p>
        </w:tc>
        <w:tc>
          <w:tcPr>
            <w:tcW w:type="dxa" w:w="6624"/>
            <w:vAlign w:val="center"/>
            <w:shd w:fill="FFFFFF"/>
          </w:tcPr>
          <w:p>
            <w:pPr>
              <w:spacing w:after="0"/>
            </w:pPr>
            <w:r/>
            <w:r>
              <w:rPr>
                <w:b w:val="0"/>
                <w:color w:val="1F2937"/>
                <w:sz w:val="18"/>
              </w:rPr>
              <w:t>Node.js 18+ · module http · driver mongodb</w:t>
            </w:r>
          </w:p>
        </w:tc>
      </w:tr>
      <w:tr>
        <w:trPr>
          <w:cantSplit/>
        </w:trPr>
        <w:tc>
          <w:tcPr>
            <w:tcW w:type="dxa" w:w="2448"/>
            <w:vAlign w:val="center"/>
            <w:shd w:fill="F3F6F9"/>
          </w:tcPr>
          <w:p>
            <w:pPr>
              <w:spacing w:after="0"/>
            </w:pPr>
            <w:r/>
            <w:r>
              <w:rPr>
                <w:b w:val="0"/>
                <w:color w:val="1F2937"/>
                <w:sz w:val="18"/>
              </w:rPr>
              <w:t>Cuối kỳ</w:t>
            </w:r>
          </w:p>
        </w:tc>
        <w:tc>
          <w:tcPr>
            <w:tcW w:type="dxa" w:w="6624"/>
            <w:vAlign w:val="center"/>
            <w:shd w:fill="F3F6F9"/>
          </w:tcPr>
          <w:p>
            <w:pPr>
              <w:spacing w:after="0"/>
            </w:pPr>
            <w:r/>
            <w:r>
              <w:rPr>
                <w:b w:val="0"/>
                <w:color w:val="1F2937"/>
                <w:sz w:val="18"/>
              </w:rPr>
              <w:t>Express · Mongoose · jsonwebtoken</w:t>
            </w:r>
          </w:p>
        </w:tc>
      </w:tr>
      <w:tr>
        <w:trPr>
          <w:cantSplit/>
        </w:trPr>
        <w:tc>
          <w:tcPr>
            <w:tcW w:type="dxa" w:w="2448"/>
            <w:vAlign w:val="center"/>
            <w:shd w:fill="FFFFFF"/>
          </w:tcPr>
          <w:p>
            <w:pPr>
              <w:spacing w:after="0"/>
            </w:pPr>
            <w:r/>
            <w:r>
              <w:rPr>
                <w:b w:val="0"/>
                <w:color w:val="1F2937"/>
                <w:sz w:val="18"/>
              </w:rPr>
              <w:t>CSDL</w:t>
            </w:r>
          </w:p>
        </w:tc>
        <w:tc>
          <w:tcPr>
            <w:tcW w:type="dxa" w:w="6624"/>
            <w:vAlign w:val="center"/>
            <w:shd w:fill="FFFFFF"/>
          </w:tcPr>
          <w:p>
            <w:pPr>
              <w:spacing w:after="0"/>
            </w:pPr>
            <w:r/>
            <w:r>
              <w:rPr>
                <w:b w:val="0"/>
                <w:color w:val="1F2937"/>
                <w:sz w:val="18"/>
              </w:rPr>
              <w:t>MongoDB payment_db · collection transactions</w:t>
            </w:r>
          </w:p>
        </w:tc>
      </w:tr>
      <w:tr>
        <w:trPr>
          <w:cantSplit/>
        </w:trPr>
        <w:tc>
          <w:tcPr>
            <w:tcW w:type="dxa" w:w="2448"/>
            <w:vAlign w:val="center"/>
            <w:shd w:fill="F3F6F9"/>
          </w:tcPr>
          <w:p>
            <w:pPr>
              <w:spacing w:after="0"/>
            </w:pPr>
            <w:r/>
            <w:r>
              <w:rPr>
                <w:b w:val="0"/>
                <w:color w:val="1F2937"/>
                <w:sz w:val="18"/>
              </w:rPr>
              <w:t>Tài liệu tham chiếu</w:t>
            </w:r>
          </w:p>
        </w:tc>
        <w:tc>
          <w:tcPr>
            <w:tcW w:type="dxa" w:w="6624"/>
            <w:vAlign w:val="center"/>
            <w:shd w:fill="F3F6F9"/>
          </w:tcPr>
          <w:p>
            <w:pPr>
              <w:spacing w:after="0"/>
            </w:pPr>
            <w:r/>
            <w:r>
              <w:rPr>
                <w:b w:val="0"/>
                <w:color w:val="1F2937"/>
                <w:sz w:val="18"/>
              </w:rPr>
              <w:t>Kế hoạch triển khai SOA Đặt vé phim v2.1, cập nhật 02/10/2026</w:t>
            </w:r>
          </w:p>
        </w:tc>
      </w:tr>
    </w:tbl>
    <w:p>
      <w:pPr>
        <w:spacing w:after="20"/>
      </w:pPr>
    </w:p>
    <w:p>
      <w:pPr>
        <w:spacing w:before="360"/>
        <w:jc w:val="center"/>
      </w:pPr>
      <w:r>
        <w:rPr>
          <w:sz w:val="22"/>
        </w:rPr>
        <w:t>Họ tên / MSSV: ____________________________________________</w:t>
      </w:r>
    </w:p>
    <w:p>
      <w:pPr>
        <w:jc w:val="center"/>
      </w:pPr>
      <w:r>
        <w:rPr>
          <w:color w:val="6B7280"/>
          <w:sz w:val="20"/>
        </w:rPr>
        <w:t>Phiên bản PDR: 1.0  |  Ngày lập: 04/10/2026</w:t>
      </w:r>
    </w:p>
    <w:p>
      <w:pPr>
        <w:spacing w:before="360" w:after="200"/>
      </w:pPr>
      <w:r>
        <w:rPr>
          <w:b/>
          <w:color w:val="1F4E79"/>
        </w:rPr>
        <w:t>Mục tiêu tài liệu</w:t>
      </w:r>
    </w:p>
    <w:p>
      <w:pPr>
        <w:spacing w:line="269" w:lineRule="auto" w:after="100"/>
      </w:pPr>
      <w:r>
        <w:t>Tài liệu này chuyển yêu cầu phiếu riêng TV5 thành danh sách công việc có thể thực hiện, tiêu chí nghiệm thu, cấu trúc bàn giao và kịch bản kiểm thử. Phạm vi giữa kỳ được tách khỏi backlog cuối kỳ để bảo đảm đúng lộ trình “code thuần → framework”.</w:t>
      </w:r>
    </w:p>
    <w:p>
      <w:r>
        <w:br w:type="page"/>
      </w:r>
    </w:p>
    <w:p>
      <w:pPr>
        <w:pStyle w:val="Heading1"/>
        <w:spacing w:before="200" w:after="80"/>
      </w:pPr>
      <w:r>
        <w:t>1. Tổng quan và phạm vi</w:t>
      </w:r>
    </w:p>
    <w:p>
      <w:pPr>
        <w:spacing w:line="269" w:lineRule="auto" w:after="100"/>
      </w:pPr>
      <w:r>
        <w:t>TV5 sở hữu trọn vẹn Payment Service: mô hình dữ liệu, API, sơ đồ phân tích, trang admin và báo cáo. Service nhận yêu cầu thanh toán từ Booking Service, mô phỏng kết quả, lưu giao dịch vào MongoDB và cho phép Admin xem lịch sử.</w:t>
      </w:r>
    </w:p>
    <w:p>
      <w:pPr>
        <w:spacing w:line="269" w:lineRule="auto" w:after="100"/>
      </w:pPr>
      <w:r>
        <w:t>Phạm vi giữa kỳ: Node.js 18+, module http và driver mongodb; chưa dùng Express/Mongoose, chưa tích hợp cổng thanh toán thật và chưa bắt buộc JWT thật. Phạm vi cuối kỳ: chuyển sang Express + Mongoose, bổ sung middleware verify JWT và giới hạn GET cho ADMIN.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vAlign w:val="center"/>
            <w:shd w:fill="1F4E79"/>
          </w:tcPr>
          <w:p>
            <w:pPr>
              <w:spacing w:after="0"/>
            </w:pPr>
            <w:r/>
            <w:r>
              <w:rPr>
                <w:b/>
                <w:color w:val="FFFFFF"/>
                <w:sz w:val="18"/>
              </w:rPr>
              <w:t>Hạng mục</w:t>
            </w:r>
          </w:p>
        </w:tc>
        <w:tc>
          <w:tcPr>
            <w:tcW w:type="dxa" w:w="6912"/>
            <w:vAlign w:val="center"/>
            <w:shd w:fill="1F4E79"/>
          </w:tcPr>
          <w:p>
            <w:pPr>
              <w:spacing w:after="0"/>
            </w:pPr>
            <w:r/>
            <w:r>
              <w:rPr>
                <w:b/>
                <w:color w:val="FFFFFF"/>
                <w:sz w:val="18"/>
              </w:rPr>
              <w:t>Quy định phải tuân thủ</w:t>
            </w:r>
          </w:p>
        </w:tc>
      </w:tr>
      <w:tr>
        <w:trPr>
          <w:cantSplit/>
        </w:trPr>
        <w:tc>
          <w:tcPr>
            <w:tcW w:type="dxa" w:w="2160"/>
            <w:vAlign w:val="center"/>
            <w:shd w:fill="FFFFFF"/>
          </w:tcPr>
          <w:p>
            <w:pPr>
              <w:spacing w:after="0"/>
            </w:pPr>
            <w:r/>
            <w:r>
              <w:rPr>
                <w:b w:val="0"/>
                <w:color w:val="1F2937"/>
                <w:sz w:val="18"/>
              </w:rPr>
              <w:t>Cổng / bind</w:t>
            </w:r>
          </w:p>
        </w:tc>
        <w:tc>
          <w:tcPr>
            <w:tcW w:type="dxa" w:w="6912"/>
            <w:vAlign w:val="center"/>
            <w:shd w:fill="FFFFFF"/>
          </w:tcPr>
          <w:p>
            <w:pPr>
              <w:spacing w:after="0"/>
            </w:pPr>
            <w:r/>
            <w:r>
              <w:rPr>
                <w:b w:val="0"/>
                <w:color w:val="1F2937"/>
                <w:sz w:val="18"/>
              </w:rPr>
              <w:t>5005 / 0.0.0.0 để máy khác trong nhóm có thể gọi</w:t>
            </w:r>
          </w:p>
        </w:tc>
      </w:tr>
      <w:tr>
        <w:trPr>
          <w:cantSplit/>
        </w:trPr>
        <w:tc>
          <w:tcPr>
            <w:tcW w:type="dxa" w:w="2160"/>
            <w:vAlign w:val="center"/>
            <w:shd w:fill="F3F6F9"/>
          </w:tcPr>
          <w:p>
            <w:pPr>
              <w:spacing w:after="0"/>
            </w:pPr>
            <w:r/>
            <w:r>
              <w:rPr>
                <w:b w:val="0"/>
                <w:color w:val="1F2937"/>
                <w:sz w:val="18"/>
              </w:rPr>
              <w:t>CSDL</w:t>
            </w:r>
          </w:p>
        </w:tc>
        <w:tc>
          <w:tcPr>
            <w:tcW w:type="dxa" w:w="6912"/>
            <w:vAlign w:val="center"/>
            <w:shd w:fill="F3F6F9"/>
          </w:tcPr>
          <w:p>
            <w:pPr>
              <w:spacing w:after="0"/>
            </w:pPr>
            <w:r/>
            <w:r>
              <w:rPr>
                <w:b w:val="0"/>
                <w:color w:val="1F2937"/>
                <w:sz w:val="18"/>
              </w:rPr>
              <w:t>MongoDB payment_db; TV5 là service duy nhất sở hữu collection transactions</w:t>
            </w:r>
          </w:p>
        </w:tc>
      </w:tr>
      <w:tr>
        <w:trPr>
          <w:cantSplit/>
        </w:trPr>
        <w:tc>
          <w:tcPr>
            <w:tcW w:type="dxa" w:w="2160"/>
            <w:vAlign w:val="center"/>
            <w:shd w:fill="FFFFFF"/>
          </w:tcPr>
          <w:p>
            <w:pPr>
              <w:spacing w:after="0"/>
            </w:pPr>
            <w:r/>
            <w:r>
              <w:rPr>
                <w:b w:val="0"/>
                <w:color w:val="1F2937"/>
                <w:sz w:val="18"/>
              </w:rPr>
              <w:t>FK liên service</w:t>
            </w:r>
          </w:p>
        </w:tc>
        <w:tc>
          <w:tcPr>
            <w:tcW w:type="dxa" w:w="6912"/>
            <w:vAlign w:val="center"/>
            <w:shd w:fill="FFFFFF"/>
          </w:tcPr>
          <w:p>
            <w:pPr>
              <w:spacing w:after="0"/>
            </w:pPr>
            <w:r/>
            <w:r>
              <w:rPr>
                <w:b w:val="0"/>
                <w:color w:val="1F2937"/>
                <w:sz w:val="18"/>
              </w:rPr>
              <w:t>bookingId là FK logic tới Booking.bookings.id; không tạo FK vật lý</w:t>
            </w:r>
          </w:p>
        </w:tc>
      </w:tr>
      <w:tr>
        <w:trPr>
          <w:cantSplit/>
        </w:trPr>
        <w:tc>
          <w:tcPr>
            <w:tcW w:type="dxa" w:w="2160"/>
            <w:vAlign w:val="center"/>
            <w:shd w:fill="F3F6F9"/>
          </w:tcPr>
          <w:p>
            <w:pPr>
              <w:spacing w:after="0"/>
            </w:pPr>
            <w:r/>
            <w:r>
              <w:rPr>
                <w:b w:val="0"/>
                <w:color w:val="1F2937"/>
                <w:sz w:val="18"/>
              </w:rPr>
              <w:t>Định dạng</w:t>
            </w:r>
          </w:p>
        </w:tc>
        <w:tc>
          <w:tcPr>
            <w:tcW w:type="dxa" w:w="6912"/>
            <w:vAlign w:val="center"/>
            <w:shd w:fill="F3F6F9"/>
          </w:tcPr>
          <w:p>
            <w:pPr>
              <w:spacing w:after="0"/>
            </w:pPr>
            <w:r/>
            <w:r>
              <w:rPr>
                <w:b w:val="0"/>
                <w:color w:val="1F2937"/>
                <w:sz w:val="18"/>
              </w:rPr>
              <w:t>JSON; Content-Type: application/json; charset=utf-8</w:t>
            </w:r>
          </w:p>
        </w:tc>
      </w:tr>
      <w:tr>
        <w:trPr>
          <w:cantSplit/>
        </w:trPr>
        <w:tc>
          <w:tcPr>
            <w:tcW w:type="dxa" w:w="2160"/>
            <w:vAlign w:val="center"/>
            <w:shd w:fill="FFFFFF"/>
          </w:tcPr>
          <w:p>
            <w:pPr>
              <w:spacing w:after="0"/>
            </w:pPr>
            <w:r/>
            <w:r>
              <w:rPr>
                <w:b w:val="0"/>
                <w:color w:val="1F2937"/>
                <w:sz w:val="18"/>
              </w:rPr>
              <w:t>CORS</w:t>
            </w:r>
          </w:p>
        </w:tc>
        <w:tc>
          <w:tcPr>
            <w:tcW w:type="dxa" w:w="6912"/>
            <w:vAlign w:val="center"/>
            <w:shd w:fill="FFFFFF"/>
          </w:tcPr>
          <w:p>
            <w:pPr>
              <w:spacing w:after="0"/>
            </w:pPr>
            <w:r/>
            <w:r>
              <w:rPr>
                <w:b w:val="0"/>
                <w:color w:val="1F2937"/>
                <w:sz w:val="18"/>
              </w:rPr>
              <w:t>Xử lý GET, POST, OPTIONS; OPTIONS trả 204</w:t>
            </w:r>
          </w:p>
        </w:tc>
      </w:tr>
      <w:tr>
        <w:trPr>
          <w:cantSplit/>
        </w:trPr>
        <w:tc>
          <w:tcPr>
            <w:tcW w:type="dxa" w:w="2160"/>
            <w:vAlign w:val="center"/>
            <w:shd w:fill="F3F6F9"/>
          </w:tcPr>
          <w:p>
            <w:pPr>
              <w:spacing w:after="0"/>
            </w:pPr>
            <w:r/>
            <w:r>
              <w:rPr>
                <w:b w:val="0"/>
                <w:color w:val="1F2937"/>
                <w:sz w:val="18"/>
              </w:rPr>
              <w:t>HTTP chính</w:t>
            </w:r>
          </w:p>
        </w:tc>
        <w:tc>
          <w:tcPr>
            <w:tcW w:type="dxa" w:w="6912"/>
            <w:vAlign w:val="center"/>
            <w:shd w:fill="F3F6F9"/>
          </w:tcPr>
          <w:p>
            <w:pPr>
              <w:spacing w:after="0"/>
            </w:pPr>
            <w:r/>
            <w:r>
              <w:rPr>
                <w:b w:val="0"/>
                <w:color w:val="1F2937"/>
                <w:sz w:val="18"/>
              </w:rPr>
              <w:t>201 tạo giao dịch; 200 lấy lịch sử; 400 dữ liệu/JSON sai; 405 sai method; 500 lỗi server</w:t>
            </w:r>
          </w:p>
        </w:tc>
      </w:tr>
    </w:tbl>
    <w:p>
      <w:pPr>
        <w:spacing w:after="20"/>
      </w:pPr>
    </w:p>
    <w:p>
      <w:pPr>
        <w:pStyle w:val="Heading1"/>
        <w:spacing w:before="200" w:after="80"/>
      </w:pPr>
      <w:r>
        <w:t>2. Danh sách đầu ra P1–P8</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648"/>
            <w:vAlign w:val="center"/>
            <w:shd w:fill="1F4E79"/>
          </w:tcPr>
          <w:p>
            <w:pPr>
              <w:spacing w:after="0"/>
            </w:pPr>
            <w:r/>
            <w:r>
              <w:rPr>
                <w:b/>
                <w:color w:val="FFFFFF"/>
                <w:sz w:val="18"/>
              </w:rPr>
              <w:t>Mã</w:t>
            </w:r>
          </w:p>
        </w:tc>
        <w:tc>
          <w:tcPr>
            <w:tcW w:type="dxa" w:w="1440"/>
            <w:vAlign w:val="center"/>
            <w:shd w:fill="1F4E79"/>
          </w:tcPr>
          <w:p>
            <w:pPr>
              <w:spacing w:after="0"/>
            </w:pPr>
            <w:r/>
            <w:r>
              <w:rPr>
                <w:b/>
                <w:color w:val="FFFFFF"/>
                <w:sz w:val="18"/>
              </w:rPr>
              <w:t>Đầu ra</w:t>
            </w:r>
          </w:p>
        </w:tc>
        <w:tc>
          <w:tcPr>
            <w:tcW w:type="dxa" w:w="3960"/>
            <w:vAlign w:val="center"/>
            <w:shd w:fill="1F4E79"/>
          </w:tcPr>
          <w:p>
            <w:pPr>
              <w:spacing w:after="0"/>
            </w:pPr>
            <w:r/>
            <w:r>
              <w:rPr>
                <w:b/>
                <w:color w:val="FFFFFF"/>
                <w:sz w:val="18"/>
              </w:rPr>
              <w:t>Công việc cần hoàn thành</w:t>
            </w:r>
          </w:p>
        </w:tc>
        <w:tc>
          <w:tcPr>
            <w:tcW w:type="dxa" w:w="3384"/>
            <w:vAlign w:val="center"/>
            <w:shd w:fill="1F4E79"/>
          </w:tcPr>
          <w:p>
            <w:pPr>
              <w:spacing w:after="0"/>
            </w:pPr>
            <w:r/>
            <w:r>
              <w:rPr>
                <w:b/>
                <w:color w:val="FFFFFF"/>
                <w:sz w:val="18"/>
              </w:rPr>
              <w:t>Tiêu chí nghiệm thu</w:t>
            </w:r>
          </w:p>
        </w:tc>
      </w:tr>
      <w:tr>
        <w:trPr>
          <w:cantSplit/>
        </w:trPr>
        <w:tc>
          <w:tcPr>
            <w:tcW w:type="dxa" w:w="648"/>
            <w:vAlign w:val="center"/>
            <w:shd w:fill="FFFFFF"/>
          </w:tcPr>
          <w:p>
            <w:pPr>
              <w:spacing w:after="0"/>
            </w:pPr>
            <w:r/>
            <w:r>
              <w:rPr>
                <w:b w:val="0"/>
                <w:color w:val="1F2937"/>
                <w:sz w:val="18"/>
              </w:rPr>
              <w:t>P1</w:t>
            </w:r>
          </w:p>
        </w:tc>
        <w:tc>
          <w:tcPr>
            <w:tcW w:type="dxa" w:w="1440"/>
            <w:vAlign w:val="center"/>
            <w:shd w:fill="FFFFFF"/>
          </w:tcPr>
          <w:p>
            <w:pPr>
              <w:spacing w:after="0"/>
            </w:pPr>
            <w:r/>
            <w:r>
              <w:rPr>
                <w:b w:val="0"/>
                <w:color w:val="1F2937"/>
                <w:sz w:val="18"/>
              </w:rPr>
              <w:t>CSDL + seed</w:t>
            </w:r>
          </w:p>
        </w:tc>
        <w:tc>
          <w:tcPr>
            <w:tcW w:type="dxa" w:w="3960"/>
            <w:vAlign w:val="center"/>
            <w:shd w:fill="FFFFFF"/>
          </w:tcPr>
          <w:p>
            <w:pPr>
              <w:spacing w:after="0"/>
            </w:pPr>
            <w:r/>
            <w:r>
              <w:rPr>
                <w:b w:val="0"/>
                <w:color w:val="1F2937"/>
                <w:sz w:val="18"/>
              </w:rPr>
              <w:t>Tạo payment_db.transactions; viết seed.js chạy bằng mongosh; nạp 2 giao dịch Phụ lục A.5.</w:t>
            </w:r>
          </w:p>
        </w:tc>
        <w:tc>
          <w:tcPr>
            <w:tcW w:type="dxa" w:w="3384"/>
            <w:vAlign w:val="center"/>
            <w:shd w:fill="FFFFFF"/>
          </w:tcPr>
          <w:p>
            <w:pPr>
              <w:spacing w:after="0"/>
            </w:pPr>
            <w:r/>
            <w:r>
              <w:rPr>
                <w:b w:val="0"/>
                <w:color w:val="1F2937"/>
                <w:sz w:val="18"/>
              </w:rPr>
              <w:t>Có đúng các dòng (1, 180000, MOMO, PAID) và (2, 85000, VNPAY, FAILED); bookingId là Number; paidAt là Date.</w:t>
            </w:r>
          </w:p>
        </w:tc>
      </w:tr>
      <w:tr>
        <w:trPr>
          <w:cantSplit/>
        </w:trPr>
        <w:tc>
          <w:tcPr>
            <w:tcW w:type="dxa" w:w="648"/>
            <w:vAlign w:val="center"/>
            <w:shd w:fill="F3F6F9"/>
          </w:tcPr>
          <w:p>
            <w:pPr>
              <w:spacing w:after="0"/>
            </w:pPr>
            <w:r/>
            <w:r>
              <w:rPr>
                <w:b w:val="0"/>
                <w:color w:val="1F2937"/>
                <w:sz w:val="18"/>
              </w:rPr>
              <w:t>P2</w:t>
            </w:r>
          </w:p>
        </w:tc>
        <w:tc>
          <w:tcPr>
            <w:tcW w:type="dxa" w:w="1440"/>
            <w:vAlign w:val="center"/>
            <w:shd w:fill="F3F6F9"/>
          </w:tcPr>
          <w:p>
            <w:pPr>
              <w:spacing w:after="0"/>
            </w:pPr>
            <w:r/>
            <w:r>
              <w:rPr>
                <w:b w:val="0"/>
                <w:color w:val="1F2937"/>
                <w:sz w:val="18"/>
              </w:rPr>
              <w:t>ERD</w:t>
            </w:r>
          </w:p>
        </w:tc>
        <w:tc>
          <w:tcPr>
            <w:tcW w:type="dxa" w:w="3960"/>
            <w:vAlign w:val="center"/>
            <w:shd w:fill="F3F6F9"/>
          </w:tcPr>
          <w:p>
            <w:pPr>
              <w:spacing w:after="0"/>
            </w:pPr>
            <w:r/>
            <w:r>
              <w:rPr>
                <w:b w:val="0"/>
                <w:color w:val="1F2937"/>
                <w:sz w:val="18"/>
              </w:rPr>
              <w:t>Vẽ collection như một thực thể; ghi rõ kiểu dữ liệu; thể hiện FK logic.</w:t>
            </w:r>
          </w:p>
        </w:tc>
        <w:tc>
          <w:tcPr>
            <w:tcW w:type="dxa" w:w="3384"/>
            <w:vAlign w:val="center"/>
            <w:shd w:fill="F3F6F9"/>
          </w:tcPr>
          <w:p>
            <w:pPr>
              <w:spacing w:after="0"/>
            </w:pPr>
            <w:r/>
            <w:r>
              <w:rPr>
                <w:b w:val="0"/>
                <w:color w:val="1F2937"/>
                <w:sz w:val="18"/>
              </w:rPr>
              <w:t>Đủ 6 trường: _id:ObjectId, bookingId:Number, amount:Number, method:String, status:String, paidAt:Date.</w:t>
            </w:r>
          </w:p>
        </w:tc>
      </w:tr>
      <w:tr>
        <w:trPr>
          <w:cantSplit/>
        </w:trPr>
        <w:tc>
          <w:tcPr>
            <w:tcW w:type="dxa" w:w="648"/>
            <w:vAlign w:val="center"/>
            <w:shd w:fill="FFFFFF"/>
          </w:tcPr>
          <w:p>
            <w:pPr>
              <w:spacing w:after="0"/>
            </w:pPr>
            <w:r/>
            <w:r>
              <w:rPr>
                <w:b w:val="0"/>
                <w:color w:val="1F2937"/>
                <w:sz w:val="18"/>
              </w:rPr>
              <w:t>P3</w:t>
            </w:r>
          </w:p>
        </w:tc>
        <w:tc>
          <w:tcPr>
            <w:tcW w:type="dxa" w:w="1440"/>
            <w:vAlign w:val="center"/>
            <w:shd w:fill="FFFFFF"/>
          </w:tcPr>
          <w:p>
            <w:pPr>
              <w:spacing w:after="0"/>
            </w:pPr>
            <w:r/>
            <w:r>
              <w:rPr>
                <w:b w:val="0"/>
                <w:color w:val="1F2937"/>
                <w:sz w:val="18"/>
              </w:rPr>
              <w:t>Use Case</w:t>
            </w:r>
          </w:p>
        </w:tc>
        <w:tc>
          <w:tcPr>
            <w:tcW w:type="dxa" w:w="3960"/>
            <w:vAlign w:val="center"/>
            <w:shd w:fill="FFFFFF"/>
          </w:tcPr>
          <w:p>
            <w:pPr>
              <w:spacing w:after="0"/>
            </w:pPr>
            <w:r/>
            <w:r>
              <w:rPr>
                <w:b w:val="0"/>
                <w:color w:val="1F2937"/>
                <w:sz w:val="18"/>
              </w:rPr>
              <w:t>Actor Booking Service và Admin; xử lý, lưu, xem lịch sử.</w:t>
            </w:r>
          </w:p>
        </w:tc>
        <w:tc>
          <w:tcPr>
            <w:tcW w:type="dxa" w:w="3384"/>
            <w:vAlign w:val="center"/>
            <w:shd w:fill="FFFFFF"/>
          </w:tcPr>
          <w:p>
            <w:pPr>
              <w:spacing w:after="0"/>
            </w:pPr>
            <w:r/>
            <w:r>
              <w:rPr>
                <w:b w:val="0"/>
                <w:color w:val="1F2937"/>
                <w:sz w:val="18"/>
              </w:rPr>
              <w:t>Có sơ đồ và đặc tả ngắn cho 3 use case.</w:t>
            </w:r>
          </w:p>
        </w:tc>
      </w:tr>
      <w:tr>
        <w:trPr>
          <w:cantSplit/>
        </w:trPr>
        <w:tc>
          <w:tcPr>
            <w:tcW w:type="dxa" w:w="648"/>
            <w:vAlign w:val="center"/>
            <w:shd w:fill="F3F6F9"/>
          </w:tcPr>
          <w:p>
            <w:pPr>
              <w:spacing w:after="0"/>
            </w:pPr>
            <w:r/>
            <w:r>
              <w:rPr>
                <w:b w:val="0"/>
                <w:color w:val="1F2937"/>
                <w:sz w:val="18"/>
              </w:rPr>
              <w:t>P4</w:t>
            </w:r>
          </w:p>
        </w:tc>
        <w:tc>
          <w:tcPr>
            <w:tcW w:type="dxa" w:w="1440"/>
            <w:vAlign w:val="center"/>
            <w:shd w:fill="F3F6F9"/>
          </w:tcPr>
          <w:p>
            <w:pPr>
              <w:spacing w:after="0"/>
            </w:pPr>
            <w:r/>
            <w:r>
              <w:rPr>
                <w:b w:val="0"/>
                <w:color w:val="1F2937"/>
                <w:sz w:val="18"/>
              </w:rPr>
              <w:t>DFD mức 0/1</w:t>
            </w:r>
          </w:p>
        </w:tc>
        <w:tc>
          <w:tcPr>
            <w:tcW w:type="dxa" w:w="3960"/>
            <w:vAlign w:val="center"/>
            <w:shd w:fill="F3F6F9"/>
          </w:tcPr>
          <w:p>
            <w:pPr>
              <w:spacing w:after="0"/>
            </w:pPr>
            <w:r/>
            <w:r>
              <w:rPr>
                <w:b w:val="0"/>
                <w:color w:val="1F2937"/>
                <w:sz w:val="18"/>
              </w:rPr>
              <w:t>Mức 0: Booking/Admin ↔ Payment. Mức 1: tiếp nhận, xử lý/ghi, truy vấn.</w:t>
            </w:r>
          </w:p>
        </w:tc>
        <w:tc>
          <w:tcPr>
            <w:tcW w:type="dxa" w:w="3384"/>
            <w:vAlign w:val="center"/>
            <w:shd w:fill="F3F6F9"/>
          </w:tcPr>
          <w:p>
            <w:pPr>
              <w:spacing w:after="0"/>
            </w:pPr>
            <w:r/>
            <w:r>
              <w:rPr>
                <w:b w:val="0"/>
                <w:color w:val="1F2937"/>
                <w:sz w:val="18"/>
              </w:rPr>
              <w:t>Có kho D1 – transactions và luồng vào/ra.</w:t>
            </w:r>
          </w:p>
        </w:tc>
      </w:tr>
      <w:tr>
        <w:trPr>
          <w:cantSplit/>
        </w:trPr>
        <w:tc>
          <w:tcPr>
            <w:tcW w:type="dxa" w:w="648"/>
            <w:vAlign w:val="center"/>
            <w:shd w:fill="FFFFFF"/>
          </w:tcPr>
          <w:p>
            <w:pPr>
              <w:spacing w:after="0"/>
            </w:pPr>
            <w:r/>
            <w:r>
              <w:rPr>
                <w:b w:val="0"/>
                <w:color w:val="1F2937"/>
                <w:sz w:val="18"/>
              </w:rPr>
              <w:t>P5</w:t>
            </w:r>
          </w:p>
        </w:tc>
        <w:tc>
          <w:tcPr>
            <w:tcW w:type="dxa" w:w="1440"/>
            <w:vAlign w:val="center"/>
            <w:shd w:fill="FFFFFF"/>
          </w:tcPr>
          <w:p>
            <w:pPr>
              <w:spacing w:after="0"/>
            </w:pPr>
            <w:r/>
            <w:r>
              <w:rPr>
                <w:b w:val="0"/>
                <w:color w:val="1F2937"/>
                <w:sz w:val="18"/>
              </w:rPr>
              <w:t>DFD mức 2</w:t>
            </w:r>
          </w:p>
        </w:tc>
        <w:tc>
          <w:tcPr>
            <w:tcW w:type="dxa" w:w="3960"/>
            <w:vAlign w:val="center"/>
            <w:shd w:fill="FFFFFF"/>
          </w:tcPr>
          <w:p>
            <w:pPr>
              <w:spacing w:after="0"/>
            </w:pPr>
            <w:r/>
            <w:r>
              <w:rPr>
                <w:b w:val="0"/>
                <w:color w:val="1F2937"/>
                <w:sz w:val="18"/>
              </w:rPr>
              <w:t>Phân rã 2.0: 2.1 kiểm tra; 2.2 giả lập; 2.3 ghi; 2.4 phản hồi.</w:t>
            </w:r>
          </w:p>
        </w:tc>
        <w:tc>
          <w:tcPr>
            <w:tcW w:type="dxa" w:w="3384"/>
            <w:vAlign w:val="center"/>
            <w:shd w:fill="FFFFFF"/>
          </w:tcPr>
          <w:p>
            <w:pPr>
              <w:spacing w:after="0"/>
            </w:pPr>
            <w:r/>
            <w:r>
              <w:rPr>
                <w:b w:val="0"/>
                <w:color w:val="1F2937"/>
                <w:sz w:val="18"/>
              </w:rPr>
              <w:t>Thể hiện cả nhánh PAID và FAILED.</w:t>
            </w:r>
          </w:p>
        </w:tc>
      </w:tr>
      <w:tr>
        <w:trPr>
          <w:cantSplit/>
        </w:trPr>
        <w:tc>
          <w:tcPr>
            <w:tcW w:type="dxa" w:w="648"/>
            <w:vAlign w:val="center"/>
            <w:shd w:fill="F3F6F9"/>
          </w:tcPr>
          <w:p>
            <w:pPr>
              <w:spacing w:after="0"/>
            </w:pPr>
            <w:r/>
            <w:r>
              <w:rPr>
                <w:b w:val="0"/>
                <w:color w:val="1F2937"/>
                <w:sz w:val="18"/>
              </w:rPr>
              <w:t>P6</w:t>
            </w:r>
          </w:p>
        </w:tc>
        <w:tc>
          <w:tcPr>
            <w:tcW w:type="dxa" w:w="1440"/>
            <w:vAlign w:val="center"/>
            <w:shd w:fill="F3F6F9"/>
          </w:tcPr>
          <w:p>
            <w:pPr>
              <w:spacing w:after="0"/>
            </w:pPr>
            <w:r/>
            <w:r>
              <w:rPr>
                <w:b w:val="0"/>
                <w:color w:val="1F2937"/>
                <w:sz w:val="18"/>
              </w:rPr>
              <w:t>API</w:t>
            </w:r>
          </w:p>
        </w:tc>
        <w:tc>
          <w:tcPr>
            <w:tcW w:type="dxa" w:w="3960"/>
            <w:vAlign w:val="center"/>
            <w:shd w:fill="F3F6F9"/>
          </w:tcPr>
          <w:p>
            <w:pPr>
              <w:spacing w:after="0"/>
            </w:pPr>
            <w:r/>
            <w:r>
              <w:rPr>
                <w:b w:val="0"/>
                <w:color w:val="1F2937"/>
                <w:sz w:val="18"/>
              </w:rPr>
              <w:t>POST /api/payment và GET /api/payment bằng http thuần; body data/end + JSON.parse try/catch.</w:t>
            </w:r>
          </w:p>
        </w:tc>
        <w:tc>
          <w:tcPr>
            <w:tcW w:type="dxa" w:w="3384"/>
            <w:vAlign w:val="center"/>
            <w:shd w:fill="F3F6F9"/>
          </w:tcPr>
          <w:p>
            <w:pPr>
              <w:spacing w:after="0"/>
            </w:pPr>
            <w:r/>
            <w:r>
              <w:rPr>
                <w:b w:val="0"/>
                <w:color w:val="1F2937"/>
                <w:sz w:val="18"/>
              </w:rPr>
              <w:t>API chạy, đúng mã HTTP, lưu cả giao dịch FAILED, xử lý OPTIONS.</w:t>
            </w:r>
          </w:p>
        </w:tc>
      </w:tr>
      <w:tr>
        <w:trPr>
          <w:cantSplit/>
        </w:trPr>
        <w:tc>
          <w:tcPr>
            <w:tcW w:type="dxa" w:w="648"/>
            <w:vAlign w:val="center"/>
            <w:shd w:fill="FFFFFF"/>
          </w:tcPr>
          <w:p>
            <w:pPr>
              <w:spacing w:after="0"/>
            </w:pPr>
            <w:r/>
            <w:r>
              <w:rPr>
                <w:b w:val="0"/>
                <w:color w:val="1F2937"/>
                <w:sz w:val="18"/>
              </w:rPr>
              <w:t>P7</w:t>
            </w:r>
          </w:p>
        </w:tc>
        <w:tc>
          <w:tcPr>
            <w:tcW w:type="dxa" w:w="1440"/>
            <w:vAlign w:val="center"/>
            <w:shd w:fill="FFFFFF"/>
          </w:tcPr>
          <w:p>
            <w:pPr>
              <w:spacing w:after="0"/>
            </w:pPr>
            <w:r/>
            <w:r>
              <w:rPr>
                <w:b w:val="0"/>
                <w:color w:val="1F2937"/>
                <w:sz w:val="18"/>
              </w:rPr>
              <w:t>Trang admin</w:t>
            </w:r>
          </w:p>
        </w:tc>
        <w:tc>
          <w:tcPr>
            <w:tcW w:type="dxa" w:w="3960"/>
            <w:vAlign w:val="center"/>
            <w:shd w:fill="FFFFFF"/>
          </w:tcPr>
          <w:p>
            <w:pPr>
              <w:spacing w:after="0"/>
            </w:pPr>
            <w:r/>
            <w:r>
              <w:rPr>
                <w:b w:val="0"/>
                <w:color w:val="1F2937"/>
                <w:sz w:val="18"/>
              </w:rPr>
              <w:t>Tạo admin_payment.html; bảng 5 trường và thông báo lỗi thân thiện.</w:t>
            </w:r>
          </w:p>
        </w:tc>
        <w:tc>
          <w:tcPr>
            <w:tcW w:type="dxa" w:w="3384"/>
            <w:vAlign w:val="center"/>
            <w:shd w:fill="FFFFFF"/>
          </w:tcPr>
          <w:p>
            <w:pPr>
              <w:spacing w:after="0"/>
            </w:pPr>
            <w:r/>
            <w:r>
              <w:rPr>
                <w:b w:val="0"/>
                <w:color w:val="1F2937"/>
                <w:sz w:val="18"/>
              </w:rPr>
              <w:t>Gọi GET và hiển thị dữ liệu từ service.</w:t>
            </w:r>
          </w:p>
        </w:tc>
      </w:tr>
      <w:tr>
        <w:trPr>
          <w:cantSplit/>
        </w:trPr>
        <w:tc>
          <w:tcPr>
            <w:tcW w:type="dxa" w:w="648"/>
            <w:vAlign w:val="center"/>
            <w:shd w:fill="F3F6F9"/>
          </w:tcPr>
          <w:p>
            <w:pPr>
              <w:spacing w:after="0"/>
            </w:pPr>
            <w:r/>
            <w:r>
              <w:rPr>
                <w:b w:val="0"/>
                <w:color w:val="1F2937"/>
                <w:sz w:val="18"/>
              </w:rPr>
              <w:t>P8</w:t>
            </w:r>
          </w:p>
        </w:tc>
        <w:tc>
          <w:tcPr>
            <w:tcW w:type="dxa" w:w="1440"/>
            <w:vAlign w:val="center"/>
            <w:shd w:fill="F3F6F9"/>
          </w:tcPr>
          <w:p>
            <w:pPr>
              <w:spacing w:after="0"/>
            </w:pPr>
            <w:r/>
            <w:r>
              <w:rPr>
                <w:b w:val="0"/>
                <w:color w:val="1F2937"/>
                <w:sz w:val="18"/>
              </w:rPr>
              <w:t>Báo cáo</w:t>
            </w:r>
          </w:p>
        </w:tc>
        <w:tc>
          <w:tcPr>
            <w:tcW w:type="dxa" w:w="3960"/>
            <w:vAlign w:val="center"/>
            <w:shd w:fill="F3F6F9"/>
          </w:tcPr>
          <w:p>
            <w:pPr>
              <w:spacing w:after="0"/>
            </w:pPr>
            <w:r/>
            <w:r>
              <w:rPr>
                <w:b w:val="0"/>
                <w:color w:val="1F2937"/>
                <w:sz w:val="18"/>
              </w:rPr>
              <w:t>Mô tả kiến trúc, dữ liệu, API, sơ đồ, ảnh Compass, ảnh curl và hướng dẫn chạy.</w:t>
            </w:r>
          </w:p>
        </w:tc>
        <w:tc>
          <w:tcPr>
            <w:tcW w:type="dxa" w:w="3384"/>
            <w:vAlign w:val="center"/>
            <w:shd w:fill="F3F6F9"/>
          </w:tcPr>
          <w:p>
            <w:pPr>
              <w:spacing w:after="0"/>
            </w:pPr>
            <w:r/>
            <w:r>
              <w:rPr>
                <w:b w:val="0"/>
                <w:color w:val="1F2937"/>
                <w:sz w:val="18"/>
              </w:rPr>
              <w:t>Báo cáo có minh chứng, checklist và nêu giới hạn giữa kỳ.</w:t>
            </w:r>
          </w:p>
        </w:tc>
      </w:tr>
    </w:tbl>
    <w:p>
      <w:pPr>
        <w:spacing w:after="20"/>
      </w:pPr>
    </w:p>
    <w:p>
      <w:pPr>
        <w:pStyle w:val="Heading1"/>
        <w:spacing w:before="200" w:after="80"/>
      </w:pPr>
      <w:r>
        <w:t>3. Thiết kế dữ liệu và seed</w:t>
      </w:r>
    </w:p>
    <w:p>
      <w:pPr>
        <w:pStyle w:val="Heading2"/>
        <w:spacing w:before="140" w:after="80"/>
      </w:pPr>
      <w:r>
        <w:t>3.1. Collection transactions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440"/>
            <w:vAlign w:val="center"/>
            <w:shd w:fill="1F4E79"/>
          </w:tcPr>
          <w:p>
            <w:pPr>
              <w:spacing w:after="0"/>
            </w:pPr>
            <w:r/>
            <w:r>
              <w:rPr>
                <w:b/>
                <w:color w:val="FFFFFF"/>
                <w:sz w:val="18"/>
              </w:rPr>
              <w:t>Trường</w:t>
            </w:r>
          </w:p>
        </w:tc>
        <w:tc>
          <w:tcPr>
            <w:tcW w:type="dxa" w:w="1296"/>
            <w:vAlign w:val="center"/>
            <w:shd w:fill="1F4E79"/>
          </w:tcPr>
          <w:p>
            <w:pPr>
              <w:spacing w:after="0"/>
            </w:pPr>
            <w:r/>
            <w:r>
              <w:rPr>
                <w:b/>
                <w:color w:val="FFFFFF"/>
                <w:sz w:val="18"/>
              </w:rPr>
              <w:t>Kiểu</w:t>
            </w:r>
          </w:p>
        </w:tc>
        <w:tc>
          <w:tcPr>
            <w:tcW w:type="dxa" w:w="1152"/>
            <w:vAlign w:val="center"/>
            <w:shd w:fill="1F4E79"/>
          </w:tcPr>
          <w:p>
            <w:pPr>
              <w:spacing w:after="0"/>
            </w:pPr>
            <w:r/>
            <w:r>
              <w:rPr>
                <w:b/>
                <w:color w:val="FFFFFF"/>
                <w:sz w:val="18"/>
              </w:rPr>
              <w:t>Bắt buộc</w:t>
            </w:r>
          </w:p>
        </w:tc>
        <w:tc>
          <w:tcPr>
            <w:tcW w:type="dxa" w:w="5760"/>
            <w:vAlign w:val="center"/>
            <w:shd w:fill="1F4E79"/>
          </w:tcPr>
          <w:p>
            <w:pPr>
              <w:spacing w:after="0"/>
            </w:pPr>
            <w:r/>
            <w:r>
              <w:rPr>
                <w:b/>
                <w:color w:val="FFFFFF"/>
                <w:sz w:val="18"/>
              </w:rPr>
              <w:t>Quy tắc / ý nghĩa</w:t>
            </w:r>
          </w:p>
        </w:tc>
      </w:tr>
      <w:tr>
        <w:trPr>
          <w:cantSplit/>
        </w:trPr>
        <w:tc>
          <w:tcPr>
            <w:tcW w:type="dxa" w:w="1440"/>
            <w:vAlign w:val="center"/>
            <w:shd w:fill="FFFFFF"/>
          </w:tcPr>
          <w:p>
            <w:pPr>
              <w:spacing w:after="0"/>
            </w:pPr>
            <w:r/>
            <w:r>
              <w:rPr>
                <w:b w:val="0"/>
                <w:color w:val="1F2937"/>
                <w:sz w:val="18"/>
              </w:rPr>
              <w:t>_id</w:t>
            </w:r>
          </w:p>
        </w:tc>
        <w:tc>
          <w:tcPr>
            <w:tcW w:type="dxa" w:w="1296"/>
            <w:vAlign w:val="center"/>
            <w:shd w:fill="FFFFFF"/>
          </w:tcPr>
          <w:p>
            <w:pPr>
              <w:spacing w:after="0"/>
            </w:pPr>
            <w:r/>
            <w:r>
              <w:rPr>
                <w:b w:val="0"/>
                <w:color w:val="1F2937"/>
                <w:sz w:val="18"/>
              </w:rPr>
              <w:t>ObjectId</w:t>
            </w:r>
          </w:p>
        </w:tc>
        <w:tc>
          <w:tcPr>
            <w:tcW w:type="dxa" w:w="1152"/>
            <w:vAlign w:val="center"/>
            <w:shd w:fill="FFFFFF"/>
          </w:tcPr>
          <w:p>
            <w:pPr>
              <w:spacing w:after="0"/>
            </w:pPr>
            <w:r/>
            <w:r>
              <w:rPr>
                <w:b w:val="0"/>
                <w:color w:val="1F2937"/>
                <w:sz w:val="18"/>
              </w:rPr>
              <w:t>Tự sinh</w:t>
            </w:r>
          </w:p>
        </w:tc>
        <w:tc>
          <w:tcPr>
            <w:tcW w:type="dxa" w:w="5760"/>
            <w:vAlign w:val="center"/>
            <w:shd w:fill="FFFFFF"/>
          </w:tcPr>
          <w:p>
            <w:pPr>
              <w:spacing w:after="0"/>
            </w:pPr>
            <w:r/>
            <w:r>
              <w:rPr>
                <w:b w:val="0"/>
                <w:color w:val="1F2937"/>
                <w:sz w:val="18"/>
              </w:rPr>
              <w:t>Định danh MongoDB.</w:t>
            </w:r>
          </w:p>
        </w:tc>
      </w:tr>
      <w:tr>
        <w:trPr>
          <w:cantSplit/>
        </w:trPr>
        <w:tc>
          <w:tcPr>
            <w:tcW w:type="dxa" w:w="1440"/>
            <w:vAlign w:val="center"/>
            <w:shd w:fill="F3F6F9"/>
          </w:tcPr>
          <w:p>
            <w:pPr>
              <w:spacing w:after="0"/>
            </w:pPr>
            <w:r/>
            <w:r>
              <w:rPr>
                <w:b w:val="0"/>
                <w:color w:val="1F2937"/>
                <w:sz w:val="18"/>
              </w:rPr>
              <w:t>bookingId</w:t>
            </w:r>
          </w:p>
        </w:tc>
        <w:tc>
          <w:tcPr>
            <w:tcW w:type="dxa" w:w="1296"/>
            <w:vAlign w:val="center"/>
            <w:shd w:fill="F3F6F9"/>
          </w:tcPr>
          <w:p>
            <w:pPr>
              <w:spacing w:after="0"/>
            </w:pPr>
            <w:r/>
            <w:r>
              <w:rPr>
                <w:b w:val="0"/>
                <w:color w:val="1F2937"/>
                <w:sz w:val="18"/>
              </w:rPr>
              <w:t>Number</w:t>
            </w:r>
          </w:p>
        </w:tc>
        <w:tc>
          <w:tcPr>
            <w:tcW w:type="dxa" w:w="1152"/>
            <w:vAlign w:val="center"/>
            <w:shd w:fill="F3F6F9"/>
          </w:tcPr>
          <w:p>
            <w:pPr>
              <w:spacing w:after="0"/>
            </w:pPr>
            <w:r/>
            <w:r>
              <w:rPr>
                <w:b w:val="0"/>
                <w:color w:val="1F2937"/>
                <w:sz w:val="18"/>
              </w:rPr>
              <w:t>Có</w:t>
            </w:r>
          </w:p>
        </w:tc>
        <w:tc>
          <w:tcPr>
            <w:tcW w:type="dxa" w:w="5760"/>
            <w:vAlign w:val="center"/>
            <w:shd w:fill="F3F6F9"/>
          </w:tcPr>
          <w:p>
            <w:pPr>
              <w:spacing w:after="0"/>
            </w:pPr>
            <w:r/>
            <w:r>
              <w:rPr>
                <w:b w:val="0"/>
                <w:color w:val="1F2937"/>
                <w:sz w:val="18"/>
              </w:rPr>
              <w:t>FK logic → Booking.bookings.id; tuyệt đối không lưu chuỗi.</w:t>
            </w:r>
          </w:p>
        </w:tc>
      </w:tr>
      <w:tr>
        <w:trPr>
          <w:cantSplit/>
        </w:trPr>
        <w:tc>
          <w:tcPr>
            <w:tcW w:type="dxa" w:w="1440"/>
            <w:vAlign w:val="center"/>
            <w:shd w:fill="FFFFFF"/>
          </w:tcPr>
          <w:p>
            <w:pPr>
              <w:spacing w:after="0"/>
            </w:pPr>
            <w:r/>
            <w:r>
              <w:rPr>
                <w:b w:val="0"/>
                <w:color w:val="1F2937"/>
                <w:sz w:val="18"/>
              </w:rPr>
              <w:t>amount</w:t>
            </w:r>
          </w:p>
        </w:tc>
        <w:tc>
          <w:tcPr>
            <w:tcW w:type="dxa" w:w="1296"/>
            <w:vAlign w:val="center"/>
            <w:shd w:fill="FFFFFF"/>
          </w:tcPr>
          <w:p>
            <w:pPr>
              <w:spacing w:after="0"/>
            </w:pPr>
            <w:r/>
            <w:r>
              <w:rPr>
                <w:b w:val="0"/>
                <w:color w:val="1F2937"/>
                <w:sz w:val="18"/>
              </w:rPr>
              <w:t>Number</w:t>
            </w:r>
          </w:p>
        </w:tc>
        <w:tc>
          <w:tcPr>
            <w:tcW w:type="dxa" w:w="1152"/>
            <w:vAlign w:val="center"/>
            <w:shd w:fill="FFFFFF"/>
          </w:tcPr>
          <w:p>
            <w:pPr>
              <w:spacing w:after="0"/>
            </w:pPr>
            <w:r/>
            <w:r>
              <w:rPr>
                <w:b w:val="0"/>
                <w:color w:val="1F2937"/>
                <w:sz w:val="18"/>
              </w:rPr>
              <w:t>Có</w:t>
            </w:r>
          </w:p>
        </w:tc>
        <w:tc>
          <w:tcPr>
            <w:tcW w:type="dxa" w:w="5760"/>
            <w:vAlign w:val="center"/>
            <w:shd w:fill="FFFFFF"/>
          </w:tcPr>
          <w:p>
            <w:pPr>
              <w:spacing w:after="0"/>
            </w:pPr>
            <w:r/>
            <w:r>
              <w:rPr>
                <w:b w:val="0"/>
                <w:color w:val="1F2937"/>
                <w:sz w:val="18"/>
              </w:rPr>
              <w:t>Số tiền VND; &gt; 0 là nhánh PAID.</w:t>
            </w:r>
          </w:p>
        </w:tc>
      </w:tr>
      <w:tr>
        <w:trPr>
          <w:cantSplit/>
        </w:trPr>
        <w:tc>
          <w:tcPr>
            <w:tcW w:type="dxa" w:w="1440"/>
            <w:vAlign w:val="center"/>
            <w:shd w:fill="F3F6F9"/>
          </w:tcPr>
          <w:p>
            <w:pPr>
              <w:spacing w:after="0"/>
            </w:pPr>
            <w:r/>
            <w:r>
              <w:rPr>
                <w:b w:val="0"/>
                <w:color w:val="1F2937"/>
                <w:sz w:val="18"/>
              </w:rPr>
              <w:t>method</w:t>
            </w:r>
          </w:p>
        </w:tc>
        <w:tc>
          <w:tcPr>
            <w:tcW w:type="dxa" w:w="1296"/>
            <w:vAlign w:val="center"/>
            <w:shd w:fill="F3F6F9"/>
          </w:tcPr>
          <w:p>
            <w:pPr>
              <w:spacing w:after="0"/>
            </w:pPr>
            <w:r/>
            <w:r>
              <w:rPr>
                <w:b w:val="0"/>
                <w:color w:val="1F2937"/>
                <w:sz w:val="18"/>
              </w:rPr>
              <w:t>String</w:t>
            </w:r>
          </w:p>
        </w:tc>
        <w:tc>
          <w:tcPr>
            <w:tcW w:type="dxa" w:w="1152"/>
            <w:vAlign w:val="center"/>
            <w:shd w:fill="F3F6F9"/>
          </w:tcPr>
          <w:p>
            <w:pPr>
              <w:spacing w:after="0"/>
            </w:pPr>
            <w:r/>
            <w:r>
              <w:rPr>
                <w:b w:val="0"/>
                <w:color w:val="1F2937"/>
                <w:sz w:val="18"/>
              </w:rPr>
              <w:t>Có</w:t>
            </w:r>
          </w:p>
        </w:tc>
        <w:tc>
          <w:tcPr>
            <w:tcW w:type="dxa" w:w="5760"/>
            <w:vAlign w:val="center"/>
            <w:shd w:fill="F3F6F9"/>
          </w:tcPr>
          <w:p>
            <w:pPr>
              <w:spacing w:after="0"/>
            </w:pPr>
            <w:r/>
            <w:r>
              <w:rPr>
                <w:b w:val="0"/>
                <w:color w:val="1F2937"/>
                <w:sz w:val="18"/>
              </w:rPr>
              <w:t>Chỉ MOMO, VNPAY hoặc CASH.</w:t>
            </w:r>
          </w:p>
        </w:tc>
      </w:tr>
      <w:tr>
        <w:trPr>
          <w:cantSplit/>
        </w:trPr>
        <w:tc>
          <w:tcPr>
            <w:tcW w:type="dxa" w:w="1440"/>
            <w:vAlign w:val="center"/>
            <w:shd w:fill="FFFFFF"/>
          </w:tcPr>
          <w:p>
            <w:pPr>
              <w:spacing w:after="0"/>
            </w:pPr>
            <w:r/>
            <w:r>
              <w:rPr>
                <w:b w:val="0"/>
                <w:color w:val="1F2937"/>
                <w:sz w:val="18"/>
              </w:rPr>
              <w:t>status</w:t>
            </w:r>
          </w:p>
        </w:tc>
        <w:tc>
          <w:tcPr>
            <w:tcW w:type="dxa" w:w="1296"/>
            <w:vAlign w:val="center"/>
            <w:shd w:fill="FFFFFF"/>
          </w:tcPr>
          <w:p>
            <w:pPr>
              <w:spacing w:after="0"/>
            </w:pPr>
            <w:r/>
            <w:r>
              <w:rPr>
                <w:b w:val="0"/>
                <w:color w:val="1F2937"/>
                <w:sz w:val="18"/>
              </w:rPr>
              <w:t>String</w:t>
            </w:r>
          </w:p>
        </w:tc>
        <w:tc>
          <w:tcPr>
            <w:tcW w:type="dxa" w:w="1152"/>
            <w:vAlign w:val="center"/>
            <w:shd w:fill="FFFFFF"/>
          </w:tcPr>
          <w:p>
            <w:pPr>
              <w:spacing w:after="0"/>
            </w:pPr>
            <w:r/>
            <w:r>
              <w:rPr>
                <w:b w:val="0"/>
                <w:color w:val="1F2937"/>
                <w:sz w:val="18"/>
              </w:rPr>
              <w:t>Có</w:t>
            </w:r>
          </w:p>
        </w:tc>
        <w:tc>
          <w:tcPr>
            <w:tcW w:type="dxa" w:w="5760"/>
            <w:vAlign w:val="center"/>
            <w:shd w:fill="FFFFFF"/>
          </w:tcPr>
          <w:p>
            <w:pPr>
              <w:spacing w:after="0"/>
            </w:pPr>
            <w:r/>
            <w:r>
              <w:rPr>
                <w:b w:val="0"/>
                <w:color w:val="1F2937"/>
                <w:sz w:val="18"/>
              </w:rPr>
              <w:t>Chỉ PAID hoặc FAILED.</w:t>
            </w:r>
          </w:p>
        </w:tc>
      </w:tr>
      <w:tr>
        <w:trPr>
          <w:cantSplit/>
        </w:trPr>
        <w:tc>
          <w:tcPr>
            <w:tcW w:type="dxa" w:w="1440"/>
            <w:vAlign w:val="center"/>
            <w:shd w:fill="F3F6F9"/>
          </w:tcPr>
          <w:p>
            <w:pPr>
              <w:spacing w:after="0"/>
            </w:pPr>
            <w:r/>
            <w:r>
              <w:rPr>
                <w:b w:val="0"/>
                <w:color w:val="1F2937"/>
                <w:sz w:val="18"/>
              </w:rPr>
              <w:t>paidAt</w:t>
            </w:r>
          </w:p>
        </w:tc>
        <w:tc>
          <w:tcPr>
            <w:tcW w:type="dxa" w:w="1296"/>
            <w:vAlign w:val="center"/>
            <w:shd w:fill="F3F6F9"/>
          </w:tcPr>
          <w:p>
            <w:pPr>
              <w:spacing w:after="0"/>
            </w:pPr>
            <w:r/>
            <w:r>
              <w:rPr>
                <w:b w:val="0"/>
                <w:color w:val="1F2937"/>
                <w:sz w:val="18"/>
              </w:rPr>
              <w:t>Date</w:t>
            </w:r>
          </w:p>
        </w:tc>
        <w:tc>
          <w:tcPr>
            <w:tcW w:type="dxa" w:w="1152"/>
            <w:vAlign w:val="center"/>
            <w:shd w:fill="F3F6F9"/>
          </w:tcPr>
          <w:p>
            <w:pPr>
              <w:spacing w:after="0"/>
            </w:pPr>
            <w:r/>
            <w:r>
              <w:rPr>
                <w:b w:val="0"/>
                <w:color w:val="1F2937"/>
                <w:sz w:val="18"/>
              </w:rPr>
              <w:t>Có</w:t>
            </w:r>
          </w:p>
        </w:tc>
        <w:tc>
          <w:tcPr>
            <w:tcW w:type="dxa" w:w="5760"/>
            <w:vAlign w:val="center"/>
            <w:shd w:fill="F3F6F9"/>
          </w:tcPr>
          <w:p>
            <w:pPr>
              <w:spacing w:after="0"/>
            </w:pPr>
            <w:r/>
            <w:r>
              <w:rPr>
                <w:b w:val="0"/>
                <w:color w:val="1F2937"/>
                <w:sz w:val="18"/>
              </w:rPr>
              <w:t>Thời điểm xử lý, dùng Date/ISODate.</w:t>
            </w:r>
          </w:p>
        </w:tc>
      </w:tr>
    </w:tbl>
    <w:p>
      <w:pPr>
        <w:spacing w:after="20"/>
      </w:pPr>
    </w:p>
    <w:p>
      <w:pPr>
        <w:spacing w:line="269" w:lineRule="auto" w:after="100"/>
      </w:pPr>
      <w:r>
        <w:t>Ghi chú nhất quán dữ liệu: Payment Service không tạo khóa ngoại thật sang booking_db. Booking Service chịu trách nhiệm truyền bookingId hợp lệ; TV5 lưu dạng Number để khớp với bookings.id.</w:t>
      </w:r>
    </w:p>
    <w:p>
      <w:pPr>
        <w:pStyle w:val="Heading2"/>
        <w:spacing w:before="140" w:after="80"/>
      </w:pPr>
      <w:r>
        <w:t>3.2. Dữ liệu seed bắt buộc theo Phụ lục A.5</w:t>
      </w:r>
    </w:p>
    <w:p>
      <w:pPr>
        <w:spacing w:after="0"/>
        <w:ind w:left="360"/>
      </w:pPr>
      <w:r>
        <w:rPr>
          <w:rFonts w:ascii="Consolas" w:hAnsi="Consolas"/>
          <w:color w:val="243B53"/>
          <w:sz w:val="17"/>
        </w:rPr>
        <w:t>use payment_db;</w:t>
      </w:r>
    </w:p>
    <w:p>
      <w:pPr>
        <w:spacing w:after="0"/>
        <w:ind w:left="360"/>
      </w:pPr>
      <w:r>
        <w:rPr>
          <w:rFonts w:ascii="Consolas" w:hAnsi="Consolas"/>
          <w:color w:val="243B53"/>
          <w:sz w:val="17"/>
        </w:rPr>
        <w:t>db.transactions.deleteMany({});</w:t>
      </w:r>
    </w:p>
    <w:p>
      <w:pPr>
        <w:spacing w:after="0"/>
        <w:ind w:left="360"/>
      </w:pPr>
      <w:r>
        <w:rPr>
          <w:rFonts w:ascii="Consolas" w:hAnsi="Consolas"/>
          <w:color w:val="243B53"/>
          <w:sz w:val="17"/>
        </w:rPr>
        <w:t>db.transactions.insertMany([</w:t>
      </w:r>
    </w:p>
    <w:p>
      <w:pPr>
        <w:spacing w:after="0"/>
        <w:ind w:left="360"/>
      </w:pPr>
      <w:r>
        <w:rPr>
          <w:rFonts w:ascii="Consolas" w:hAnsi="Consolas"/>
          <w:color w:val="243B53"/>
          <w:sz w:val="17"/>
        </w:rPr>
        <w:t xml:space="preserve">  { bookingId: 1, amount: 180000, method: "MOMO",  status: "PAID",   paidAt: ISODate("2026-10-01T10:00:00Z") },</w:t>
      </w:r>
    </w:p>
    <w:p>
      <w:pPr>
        <w:spacing w:after="0"/>
        <w:ind w:left="360"/>
      </w:pPr>
      <w:r>
        <w:rPr>
          <w:rFonts w:ascii="Consolas" w:hAnsi="Consolas"/>
          <w:color w:val="243B53"/>
          <w:sz w:val="17"/>
        </w:rPr>
        <w:t xml:space="preserve">  { bookingId: 2, amount: 85000,  method: "VNPAY", status: "FAILED", paidAt: ISODate("2026-10-01T10:05:00Z") }</w:t>
      </w:r>
    </w:p>
    <w:p>
      <w:pPr>
        <w:spacing w:after="0"/>
        <w:ind w:left="360"/>
      </w:pPr>
      <w:r>
        <w:rPr>
          <w:rFonts w:ascii="Consolas" w:hAnsi="Consolas"/>
          <w:color w:val="243B53"/>
          <w:sz w:val="17"/>
        </w:rPr>
        <w:t>]);</w:t>
      </w:r>
    </w:p>
    <w:p>
      <w:pPr>
        <w:spacing w:after="20"/>
      </w:pPr>
    </w:p>
    <w:p>
      <w:pPr>
        <w:pStyle w:val="ListBullet"/>
        <w:spacing w:after="40" w:line="252" w:lineRule="auto"/>
      </w:pPr>
      <w:r>
        <w:t>Lưu file tại seed/payment_seed.js hoặc payment-service/seed.js; chạy bằng mongosh, không phải node seed.js.</w:t>
      </w:r>
    </w:p>
    <w:p>
      <w:pPr>
        <w:pStyle w:val="ListBullet"/>
        <w:spacing w:after="40" w:line="252" w:lineRule="auto"/>
      </w:pPr>
      <w:r>
        <w:t>Sau khi seed, mở MongoDB Compass, chọn payment_db → transactions và chụp ảnh đủ các trường để đưa vào P8.</w:t>
      </w:r>
    </w:p>
    <w:p>
      <w:pPr>
        <w:pStyle w:val="ListBullet"/>
        <w:spacing w:after="40" w:line="252" w:lineRule="auto"/>
      </w:pPr>
      <w:r>
        <w:t>Không đổi bookingId, amount, method, status của hai giao dịch mẫu; paidAt có thể dùng thời điểm cố định để ảnh minh chứng tái lập được.</w:t>
      </w:r>
    </w:p>
    <w:p>
      <w:pPr>
        <w:pStyle w:val="Heading1"/>
        <w:spacing w:before="200" w:after="80"/>
      </w:pPr>
      <w:r>
        <w:t>4. Đặc tả Use Case và DFD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vAlign w:val="center"/>
            <w:shd w:fill="1F4E79"/>
          </w:tcPr>
          <w:p>
            <w:pPr>
              <w:spacing w:after="0"/>
            </w:pPr>
            <w:r/>
            <w:r>
              <w:rPr>
                <w:b/>
                <w:color w:val="FFFFFF"/>
                <w:sz w:val="18"/>
              </w:rPr>
              <w:t>Use Case</w:t>
            </w:r>
          </w:p>
        </w:tc>
        <w:tc>
          <w:tcPr>
            <w:tcW w:type="dxa" w:w="1584"/>
            <w:vAlign w:val="center"/>
            <w:shd w:fill="1F4E79"/>
          </w:tcPr>
          <w:p>
            <w:pPr>
              <w:spacing w:after="0"/>
            </w:pPr>
            <w:r/>
            <w:r>
              <w:rPr>
                <w:b/>
                <w:color w:val="FFFFFF"/>
                <w:sz w:val="18"/>
              </w:rPr>
              <w:t>Actor</w:t>
            </w:r>
          </w:p>
        </w:tc>
        <w:tc>
          <w:tcPr>
            <w:tcW w:type="dxa" w:w="3312"/>
            <w:vAlign w:val="center"/>
            <w:shd w:fill="1F4E79"/>
          </w:tcPr>
          <w:p>
            <w:pPr>
              <w:spacing w:after="0"/>
            </w:pPr>
            <w:r/>
            <w:r>
              <w:rPr>
                <w:b/>
                <w:color w:val="FFFFFF"/>
                <w:sz w:val="18"/>
              </w:rPr>
              <w:t>Tiền điều kiện</w:t>
            </w:r>
          </w:p>
        </w:tc>
        <w:tc>
          <w:tcPr>
            <w:tcW w:type="dxa" w:w="2880"/>
            <w:vAlign w:val="center"/>
            <w:shd w:fill="1F4E79"/>
          </w:tcPr>
          <w:p>
            <w:pPr>
              <w:spacing w:after="0"/>
            </w:pPr>
            <w:r/>
            <w:r>
              <w:rPr>
                <w:b/>
                <w:color w:val="FFFFFF"/>
                <w:sz w:val="18"/>
              </w:rPr>
              <w:t>Kết quả</w:t>
            </w:r>
          </w:p>
        </w:tc>
      </w:tr>
      <w:tr>
        <w:trPr>
          <w:cantSplit/>
        </w:trPr>
        <w:tc>
          <w:tcPr>
            <w:tcW w:type="dxa" w:w="2232"/>
            <w:vAlign w:val="center"/>
            <w:shd w:fill="FFFFFF"/>
          </w:tcPr>
          <w:p>
            <w:pPr>
              <w:spacing w:after="0"/>
            </w:pPr>
            <w:r/>
            <w:r>
              <w:rPr>
                <w:b w:val="0"/>
                <w:color w:val="1F2937"/>
                <w:sz w:val="18"/>
              </w:rPr>
              <w:t>UC1 – Xử lý thanh toán</w:t>
            </w:r>
          </w:p>
        </w:tc>
        <w:tc>
          <w:tcPr>
            <w:tcW w:type="dxa" w:w="1584"/>
            <w:vAlign w:val="center"/>
            <w:shd w:fill="FFFFFF"/>
          </w:tcPr>
          <w:p>
            <w:pPr>
              <w:spacing w:after="0"/>
            </w:pPr>
            <w:r/>
            <w:r>
              <w:rPr>
                <w:b w:val="0"/>
                <w:color w:val="1F2937"/>
                <w:sz w:val="18"/>
              </w:rPr>
              <w:t>Booking Service</w:t>
            </w:r>
          </w:p>
        </w:tc>
        <w:tc>
          <w:tcPr>
            <w:tcW w:type="dxa" w:w="3312"/>
            <w:vAlign w:val="center"/>
            <w:shd w:fill="FFFFFF"/>
          </w:tcPr>
          <w:p>
            <w:pPr>
              <w:spacing w:after="0"/>
            </w:pPr>
            <w:r/>
            <w:r>
              <w:rPr>
                <w:b w:val="0"/>
                <w:color w:val="1F2937"/>
                <w:sz w:val="18"/>
              </w:rPr>
              <w:t>Có bookingId, amount, method.</w:t>
            </w:r>
          </w:p>
        </w:tc>
        <w:tc>
          <w:tcPr>
            <w:tcW w:type="dxa" w:w="2880"/>
            <w:vAlign w:val="center"/>
            <w:shd w:fill="FFFFFF"/>
          </w:tcPr>
          <w:p>
            <w:pPr>
              <w:spacing w:after="0"/>
            </w:pPr>
            <w:r/>
            <w:r>
              <w:rPr>
                <w:b w:val="0"/>
                <w:color w:val="1F2937"/>
                <w:sz w:val="18"/>
              </w:rPr>
              <w:t>Tạo giao dịch PAID nếu hợp lệ; FAILED nếu amount ≤ 0 hoặc method sai.</w:t>
            </w:r>
          </w:p>
        </w:tc>
      </w:tr>
      <w:tr>
        <w:trPr>
          <w:cantSplit/>
        </w:trPr>
        <w:tc>
          <w:tcPr>
            <w:tcW w:type="dxa" w:w="2232"/>
            <w:vAlign w:val="center"/>
            <w:shd w:fill="F3F6F9"/>
          </w:tcPr>
          <w:p>
            <w:pPr>
              <w:spacing w:after="0"/>
            </w:pPr>
            <w:r/>
            <w:r>
              <w:rPr>
                <w:b w:val="0"/>
                <w:color w:val="1F2937"/>
                <w:sz w:val="18"/>
              </w:rPr>
              <w:t>UC2 – Lưu giao dịch</w:t>
            </w:r>
          </w:p>
        </w:tc>
        <w:tc>
          <w:tcPr>
            <w:tcW w:type="dxa" w:w="1584"/>
            <w:vAlign w:val="center"/>
            <w:shd w:fill="F3F6F9"/>
          </w:tcPr>
          <w:p>
            <w:pPr>
              <w:spacing w:after="0"/>
            </w:pPr>
            <w:r/>
            <w:r>
              <w:rPr>
                <w:b w:val="0"/>
                <w:color w:val="1F2937"/>
                <w:sz w:val="18"/>
              </w:rPr>
              <w:t>Payment Service</w:t>
            </w:r>
          </w:p>
        </w:tc>
        <w:tc>
          <w:tcPr>
            <w:tcW w:type="dxa" w:w="3312"/>
            <w:vAlign w:val="center"/>
            <w:shd w:fill="F3F6F9"/>
          </w:tcPr>
          <w:p>
            <w:pPr>
              <w:spacing w:after="0"/>
            </w:pPr>
            <w:r/>
            <w:r>
              <w:rPr>
                <w:b w:val="0"/>
                <w:color w:val="1F2937"/>
                <w:sz w:val="18"/>
              </w:rPr>
              <w:t>Đã xác định status và paidAt.</w:t>
            </w:r>
          </w:p>
        </w:tc>
        <w:tc>
          <w:tcPr>
            <w:tcW w:type="dxa" w:w="2880"/>
            <w:vAlign w:val="center"/>
            <w:shd w:fill="F3F6F9"/>
          </w:tcPr>
          <w:p>
            <w:pPr>
              <w:spacing w:after="0"/>
            </w:pPr>
            <w:r/>
            <w:r>
              <w:rPr>
                <w:b w:val="0"/>
                <w:color w:val="1F2937"/>
                <w:sz w:val="18"/>
              </w:rPr>
              <w:t>Insert vào D1 – transactions; trả giao dịch đã lưu.</w:t>
            </w:r>
          </w:p>
        </w:tc>
      </w:tr>
      <w:tr>
        <w:trPr>
          <w:cantSplit/>
        </w:trPr>
        <w:tc>
          <w:tcPr>
            <w:tcW w:type="dxa" w:w="2232"/>
            <w:vAlign w:val="center"/>
            <w:shd w:fill="FFFFFF"/>
          </w:tcPr>
          <w:p>
            <w:pPr>
              <w:spacing w:after="0"/>
            </w:pPr>
            <w:r/>
            <w:r>
              <w:rPr>
                <w:b w:val="0"/>
                <w:color w:val="1F2937"/>
                <w:sz w:val="18"/>
              </w:rPr>
              <w:t>UC3 – Xem lịch sử</w:t>
            </w:r>
          </w:p>
        </w:tc>
        <w:tc>
          <w:tcPr>
            <w:tcW w:type="dxa" w:w="1584"/>
            <w:vAlign w:val="center"/>
            <w:shd w:fill="FFFFFF"/>
          </w:tcPr>
          <w:p>
            <w:pPr>
              <w:spacing w:after="0"/>
            </w:pPr>
            <w:r/>
            <w:r>
              <w:rPr>
                <w:b w:val="0"/>
                <w:color w:val="1F2937"/>
                <w:sz w:val="18"/>
              </w:rPr>
              <w:t>Admin</w:t>
            </w:r>
          </w:p>
        </w:tc>
        <w:tc>
          <w:tcPr>
            <w:tcW w:type="dxa" w:w="3312"/>
            <w:vAlign w:val="center"/>
            <w:shd w:fill="FFFFFF"/>
          </w:tcPr>
          <w:p>
            <w:pPr>
              <w:spacing w:after="0"/>
            </w:pPr>
            <w:r/>
            <w:r>
              <w:rPr>
                <w:b w:val="0"/>
                <w:color w:val="1F2937"/>
                <w:sz w:val="18"/>
              </w:rPr>
              <w:t>Payment Service đang chạy.</w:t>
            </w:r>
          </w:p>
        </w:tc>
        <w:tc>
          <w:tcPr>
            <w:tcW w:type="dxa" w:w="2880"/>
            <w:vAlign w:val="center"/>
            <w:shd w:fill="FFFFFF"/>
          </w:tcPr>
          <w:p>
            <w:pPr>
              <w:spacing w:after="0"/>
            </w:pPr>
            <w:r/>
            <w:r>
              <w:rPr>
                <w:b w:val="0"/>
                <w:color w:val="1F2937"/>
                <w:sz w:val="18"/>
              </w:rPr>
              <w:t>GET trả mảng giao dịch; admin hiển thị trong bảng.</w:t>
            </w:r>
          </w:p>
        </w:tc>
      </w:tr>
    </w:tbl>
    <w:p>
      <w:pPr>
        <w:spacing w:after="20"/>
      </w:pPr>
    </w:p>
    <w:p>
      <w:pPr>
        <w:spacing w:line="269" w:lineRule="auto" w:after="100"/>
      </w:pPr>
      <w:r>
        <w:t>Yêu cầu sơ đồ: DFD0 thể hiện Booking Service và Admin trao đổi với Payment Service. DFD1 gồm 1.0 Tiếp nhận yêu cầu thanh toán, 2.0 Xử lý và ghi giao dịch, 3.0 Truy vấn lịch sử và kho D1 transactions. DFD2 phân rã 2.0 thành 2.1 Kiểm tra số tiền/phương thức, 2.2 Giả lập cổng thanh toán, 2.3 Ghi giao dịch, 2.4 Tạo phản hồi.</w:t>
      </w:r>
    </w:p>
    <w:p>
      <w:pPr>
        <w:pStyle w:val="Heading1"/>
        <w:spacing w:before="200" w:after="80"/>
      </w:pPr>
      <w:r>
        <w:t>5. Đặc tả API giữa kỳ</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944"/>
            <w:vAlign w:val="center"/>
            <w:shd w:fill="1F4E79"/>
          </w:tcPr>
          <w:p>
            <w:pPr>
              <w:spacing w:after="0"/>
            </w:pPr>
            <w:r/>
            <w:r>
              <w:rPr>
                <w:b/>
                <w:color w:val="FFFFFF"/>
                <w:sz w:val="18"/>
              </w:rPr>
              <w:t>Method &amp; URL</w:t>
            </w:r>
          </w:p>
        </w:tc>
        <w:tc>
          <w:tcPr>
            <w:tcW w:type="dxa" w:w="2520"/>
            <w:vAlign w:val="center"/>
            <w:shd w:fill="1F4E79"/>
          </w:tcPr>
          <w:p>
            <w:pPr>
              <w:spacing w:after="0"/>
            </w:pPr>
            <w:r/>
            <w:r>
              <w:rPr>
                <w:b/>
                <w:color w:val="FFFFFF"/>
                <w:sz w:val="18"/>
              </w:rPr>
              <w:t>Request</w:t>
            </w:r>
          </w:p>
        </w:tc>
        <w:tc>
          <w:tcPr>
            <w:tcW w:type="dxa" w:w="3960"/>
            <w:vAlign w:val="center"/>
            <w:shd w:fill="1F4E79"/>
          </w:tcPr>
          <w:p>
            <w:pPr>
              <w:spacing w:after="0"/>
            </w:pPr>
            <w:r/>
            <w:r>
              <w:rPr>
                <w:b/>
                <w:color w:val="FFFFFF"/>
                <w:sz w:val="18"/>
              </w:rPr>
              <w:t>Xử lý</w:t>
            </w:r>
          </w:p>
        </w:tc>
        <w:tc>
          <w:tcPr>
            <w:tcW w:type="dxa" w:w="2088"/>
            <w:vAlign w:val="center"/>
            <w:shd w:fill="1F4E79"/>
          </w:tcPr>
          <w:p>
            <w:pPr>
              <w:spacing w:after="0"/>
            </w:pPr>
            <w:r/>
            <w:r>
              <w:rPr>
                <w:b/>
                <w:color w:val="FFFFFF"/>
                <w:sz w:val="18"/>
              </w:rPr>
              <w:t>Response kỳ vọng</w:t>
            </w:r>
          </w:p>
        </w:tc>
      </w:tr>
      <w:tr>
        <w:trPr>
          <w:cantSplit/>
        </w:trPr>
        <w:tc>
          <w:tcPr>
            <w:tcW w:type="dxa" w:w="1944"/>
            <w:vAlign w:val="center"/>
            <w:shd w:fill="FFFFFF"/>
          </w:tcPr>
          <w:p>
            <w:pPr>
              <w:spacing w:after="0"/>
            </w:pPr>
            <w:r/>
            <w:r>
              <w:rPr>
                <w:b w:val="0"/>
                <w:color w:val="1F2937"/>
                <w:sz w:val="18"/>
              </w:rPr>
              <w:t>POST /api/payment</w:t>
            </w:r>
          </w:p>
        </w:tc>
        <w:tc>
          <w:tcPr>
            <w:tcW w:type="dxa" w:w="2520"/>
            <w:vAlign w:val="center"/>
            <w:shd w:fill="FFFFFF"/>
          </w:tcPr>
          <w:p>
            <w:pPr>
              <w:spacing w:after="0"/>
            </w:pPr>
            <w:r/>
            <w:r>
              <w:rPr>
                <w:b w:val="0"/>
                <w:color w:val="1F2937"/>
                <w:sz w:val="18"/>
              </w:rPr>
              <w:t>{ bookingId, amount, method }</w:t>
            </w:r>
          </w:p>
        </w:tc>
        <w:tc>
          <w:tcPr>
            <w:tcW w:type="dxa" w:w="3960"/>
            <w:vAlign w:val="center"/>
            <w:shd w:fill="FFFFFF"/>
          </w:tcPr>
          <w:p>
            <w:pPr>
              <w:spacing w:after="0"/>
            </w:pPr>
            <w:r/>
            <w:r>
              <w:rPr>
                <w:b w:val="0"/>
                <w:color w:val="1F2937"/>
                <w:sz w:val="18"/>
              </w:rPr>
              <w:t>Validate; hợp lệ → PAID; sai → FAILED; luôn insert.</w:t>
            </w:r>
          </w:p>
        </w:tc>
        <w:tc>
          <w:tcPr>
            <w:tcW w:type="dxa" w:w="2088"/>
            <w:vAlign w:val="center"/>
            <w:shd w:fill="FFFFFF"/>
          </w:tcPr>
          <w:p>
            <w:pPr>
              <w:spacing w:after="0"/>
            </w:pPr>
            <w:r/>
            <w:r>
              <w:rPr>
                <w:b w:val="0"/>
                <w:color w:val="1F2937"/>
                <w:sz w:val="18"/>
              </w:rPr>
              <w:t>201 + giao dịch đã lưu.</w:t>
            </w:r>
          </w:p>
        </w:tc>
      </w:tr>
      <w:tr>
        <w:trPr>
          <w:cantSplit/>
        </w:trPr>
        <w:tc>
          <w:tcPr>
            <w:tcW w:type="dxa" w:w="1944"/>
            <w:vAlign w:val="center"/>
            <w:shd w:fill="F3F6F9"/>
          </w:tcPr>
          <w:p>
            <w:pPr>
              <w:spacing w:after="0"/>
            </w:pPr>
            <w:r/>
            <w:r>
              <w:rPr>
                <w:b w:val="0"/>
                <w:color w:val="1F2937"/>
                <w:sz w:val="18"/>
              </w:rPr>
              <w:t>GET /api/payment</w:t>
            </w:r>
          </w:p>
        </w:tc>
        <w:tc>
          <w:tcPr>
            <w:tcW w:type="dxa" w:w="2520"/>
            <w:vAlign w:val="center"/>
            <w:shd w:fill="F3F6F9"/>
          </w:tcPr>
          <w:p>
            <w:pPr>
              <w:spacing w:after="0"/>
            </w:pPr>
            <w:r/>
            <w:r>
              <w:rPr>
                <w:b w:val="0"/>
                <w:color w:val="1F2937"/>
                <w:sz w:val="18"/>
              </w:rPr>
              <w:t>Không có body</w:t>
            </w:r>
          </w:p>
        </w:tc>
        <w:tc>
          <w:tcPr>
            <w:tcW w:type="dxa" w:w="3960"/>
            <w:vAlign w:val="center"/>
            <w:shd w:fill="F3F6F9"/>
          </w:tcPr>
          <w:p>
            <w:pPr>
              <w:spacing w:after="0"/>
            </w:pPr>
            <w:r/>
            <w:r>
              <w:rPr>
                <w:b w:val="0"/>
                <w:color w:val="1F2937"/>
                <w:sz w:val="18"/>
              </w:rPr>
              <w:t>Đọc transactions; nên sắp xếp paidAt giảm dần.</w:t>
            </w:r>
          </w:p>
        </w:tc>
        <w:tc>
          <w:tcPr>
            <w:tcW w:type="dxa" w:w="2088"/>
            <w:vAlign w:val="center"/>
            <w:shd w:fill="F3F6F9"/>
          </w:tcPr>
          <w:p>
            <w:pPr>
              <w:spacing w:after="0"/>
            </w:pPr>
            <w:r/>
            <w:r>
              <w:rPr>
                <w:b w:val="0"/>
                <w:color w:val="1F2937"/>
                <w:sz w:val="18"/>
              </w:rPr>
              <w:t>200 + mảng giao dịch.</w:t>
            </w:r>
          </w:p>
        </w:tc>
      </w:tr>
      <w:tr>
        <w:trPr>
          <w:cantSplit/>
        </w:trPr>
        <w:tc>
          <w:tcPr>
            <w:tcW w:type="dxa" w:w="1944"/>
            <w:vAlign w:val="center"/>
            <w:shd w:fill="FFFFFF"/>
          </w:tcPr>
          <w:p>
            <w:pPr>
              <w:spacing w:after="0"/>
            </w:pPr>
            <w:r/>
            <w:r>
              <w:rPr>
                <w:b w:val="0"/>
                <w:color w:val="1F2937"/>
                <w:sz w:val="18"/>
              </w:rPr>
              <w:t>OPTIONS /api/payment</w:t>
            </w:r>
          </w:p>
        </w:tc>
        <w:tc>
          <w:tcPr>
            <w:tcW w:type="dxa" w:w="2520"/>
            <w:vAlign w:val="center"/>
            <w:shd w:fill="FFFFFF"/>
          </w:tcPr>
          <w:p>
            <w:pPr>
              <w:spacing w:after="0"/>
            </w:pPr>
            <w:r/>
            <w:r>
              <w:rPr>
                <w:b w:val="0"/>
                <w:color w:val="1F2937"/>
                <w:sz w:val="18"/>
              </w:rPr>
              <w:t>Preflight</w:t>
            </w:r>
          </w:p>
        </w:tc>
        <w:tc>
          <w:tcPr>
            <w:tcW w:type="dxa" w:w="3960"/>
            <w:vAlign w:val="center"/>
            <w:shd w:fill="FFFFFF"/>
          </w:tcPr>
          <w:p>
            <w:pPr>
              <w:spacing w:after="0"/>
            </w:pPr>
            <w:r/>
            <w:r>
              <w:rPr>
                <w:b w:val="0"/>
                <w:color w:val="1F2937"/>
                <w:sz w:val="18"/>
              </w:rPr>
              <w:t>Trả CORS headers.</w:t>
            </w:r>
          </w:p>
        </w:tc>
        <w:tc>
          <w:tcPr>
            <w:tcW w:type="dxa" w:w="2088"/>
            <w:vAlign w:val="center"/>
            <w:shd w:fill="FFFFFF"/>
          </w:tcPr>
          <w:p>
            <w:pPr>
              <w:spacing w:after="0"/>
            </w:pPr>
            <w:r/>
            <w:r>
              <w:rPr>
                <w:b w:val="0"/>
                <w:color w:val="1F2937"/>
                <w:sz w:val="18"/>
              </w:rPr>
              <w:t>204, không body.</w:t>
            </w:r>
          </w:p>
        </w:tc>
      </w:tr>
    </w:tbl>
    <w:p>
      <w:pPr>
        <w:spacing w:after="20"/>
      </w:pPr>
    </w:p>
    <w:p>
      <w:pPr>
        <w:pStyle w:val="Heading2"/>
        <w:spacing w:before="140" w:after="80"/>
      </w:pPr>
      <w:r>
        <w:t>5.1. Quy tắc xử lý body và lỗi</w:t>
      </w:r>
    </w:p>
    <w:p>
      <w:pPr>
        <w:pStyle w:val="ListBullet"/>
        <w:spacing w:after="40" w:line="252" w:lineRule="auto"/>
      </w:pPr>
      <w:r>
        <w:t>Dùng req.on("data", ...) để nối chuỗi body và req.on("end", ...) để JSON.parse trong try/catch.</w:t>
      </w:r>
    </w:p>
    <w:p>
      <w:pPr>
        <w:pStyle w:val="ListBullet"/>
        <w:spacing w:after="40" w:line="252" w:lineRule="auto"/>
      </w:pPr>
      <w:r>
        <w:t>JSON sai cú pháp phải trả 400 và không được làm sập tiến trình Node.js.</w:t>
      </w:r>
    </w:p>
    <w:p>
      <w:pPr>
        <w:pStyle w:val="ListBullet"/>
        <w:spacing w:after="40" w:line="252" w:lineRule="auto"/>
      </w:pPr>
      <w:r>
        <w:t>method hợp lệ là MOMO, VNPAY, CASH; nên chuẩn hóa bằng String(method).toUpperCase() nhưng phải ghi rõ trong báo cáo.</w:t>
      </w:r>
    </w:p>
    <w:p>
      <w:pPr>
        <w:pStyle w:val="ListBullet"/>
        <w:spacing w:after="40" w:line="252" w:lineRule="auto"/>
      </w:pPr>
      <w:r>
        <w:t>amount phải là Number và lớn hơn 0. amount ≤ 0 hoặc method không hợp lệ vẫn được lưu với status FAILED.</w:t>
      </w:r>
    </w:p>
    <w:p>
      <w:pPr>
        <w:pStyle w:val="ListBullet"/>
        <w:spacing w:after="40" w:line="252" w:lineRule="auto"/>
      </w:pPr>
      <w:r>
        <w:t>Cấu trúc trả về nên thống nhất với nhóm: { "status": "success", "data": ... } hoặc thông báo lỗi { "status": "error", "message": "..." }.</w:t>
      </w:r>
    </w:p>
    <w:p>
      <w:pPr>
        <w:pStyle w:val="Heading2"/>
        <w:spacing w:before="140" w:after="80"/>
      </w:pPr>
      <w:r>
        <w:t>5.2. Ví dụ request và curl</w:t>
      </w:r>
    </w:p>
    <w:p>
      <w:pPr>
        <w:spacing w:after="0"/>
        <w:ind w:left="360"/>
      </w:pPr>
      <w:r>
        <w:rPr>
          <w:rFonts w:ascii="Consolas" w:hAnsi="Consolas"/>
          <w:color w:val="243B53"/>
          <w:sz w:val="17"/>
        </w:rPr>
        <w:t>curl -X POST http://localhost:5005/api/payment \</w:t>
      </w:r>
    </w:p>
    <w:p>
      <w:pPr>
        <w:spacing w:after="0"/>
        <w:ind w:left="360"/>
      </w:pPr>
      <w:r>
        <w:rPr>
          <w:rFonts w:ascii="Consolas" w:hAnsi="Consolas"/>
          <w:color w:val="243B53"/>
          <w:sz w:val="17"/>
        </w:rPr>
        <w:t xml:space="preserve">  -H "Content-Type: application/json" \</w:t>
      </w:r>
    </w:p>
    <w:p>
      <w:pPr>
        <w:spacing w:after="0"/>
        <w:ind w:left="360"/>
      </w:pPr>
      <w:r>
        <w:rPr>
          <w:rFonts w:ascii="Consolas" w:hAnsi="Consolas"/>
          <w:color w:val="243B53"/>
          <w:sz w:val="17"/>
        </w:rPr>
        <w:t xml:space="preserve">  -d '{"bookingId":3,"amount":180000,"method":"MOMO"}'</w:t>
      </w:r>
    </w:p>
    <w:p>
      <w:pPr>
        <w:spacing w:after="0"/>
        <w:ind w:left="360"/>
      </w:pPr>
      <w:r>
        <w:rPr>
          <w:rFonts w:ascii="Consolas" w:hAnsi="Consolas"/>
          <w:color w:val="243B53"/>
          <w:sz w:val="17"/>
        </w:rPr>
      </w:r>
    </w:p>
    <w:p>
      <w:pPr>
        <w:spacing w:after="0"/>
        <w:ind w:left="360"/>
      </w:pPr>
      <w:r>
        <w:rPr>
          <w:rFonts w:ascii="Consolas" w:hAnsi="Consolas"/>
          <w:color w:val="243B53"/>
          <w:sz w:val="17"/>
        </w:rPr>
        <w:t>curl http://localhost:5005/api/payment</w:t>
      </w:r>
    </w:p>
    <w:p>
      <w:pPr>
        <w:spacing w:after="0"/>
        <w:ind w:left="360"/>
      </w:pPr>
      <w:r>
        <w:rPr>
          <w:rFonts w:ascii="Consolas" w:hAnsi="Consolas"/>
          <w:color w:val="243B53"/>
          <w:sz w:val="17"/>
        </w:rPr>
      </w:r>
    </w:p>
    <w:p>
      <w:pPr>
        <w:spacing w:after="0"/>
        <w:ind w:left="360"/>
      </w:pPr>
      <w:r>
        <w:rPr>
          <w:rFonts w:ascii="Consolas" w:hAnsi="Consolas"/>
          <w:color w:val="243B53"/>
          <w:sz w:val="17"/>
        </w:rPr>
        <w:t># Nhánh FAILED: amount không hợp lệ</w:t>
      </w:r>
    </w:p>
    <w:p>
      <w:pPr>
        <w:spacing w:after="0"/>
        <w:ind w:left="360"/>
      </w:pPr>
      <w:r>
        <w:rPr>
          <w:rFonts w:ascii="Consolas" w:hAnsi="Consolas"/>
          <w:color w:val="243B53"/>
          <w:sz w:val="17"/>
        </w:rPr>
        <w:t>curl -X POST http://localhost:5005/api/payment \</w:t>
      </w:r>
    </w:p>
    <w:p>
      <w:pPr>
        <w:spacing w:after="0"/>
        <w:ind w:left="360"/>
      </w:pPr>
      <w:r>
        <w:rPr>
          <w:rFonts w:ascii="Consolas" w:hAnsi="Consolas"/>
          <w:color w:val="243B53"/>
          <w:sz w:val="17"/>
        </w:rPr>
        <w:t xml:space="preserve">  -H "Content-Type: application/json" \</w:t>
      </w:r>
    </w:p>
    <w:p>
      <w:pPr>
        <w:spacing w:after="0"/>
        <w:ind w:left="360"/>
      </w:pPr>
      <w:r>
        <w:rPr>
          <w:rFonts w:ascii="Consolas" w:hAnsi="Consolas"/>
          <w:color w:val="243B53"/>
          <w:sz w:val="17"/>
        </w:rPr>
        <w:t xml:space="preserve">  -d '{"bookingId":3,"amount":0,"method":"MOMO"}'</w:t>
      </w:r>
    </w:p>
    <w:p>
      <w:pPr>
        <w:spacing w:after="0"/>
        <w:ind w:left="360"/>
      </w:pPr>
      <w:r>
        <w:rPr>
          <w:rFonts w:ascii="Consolas" w:hAnsi="Consolas"/>
          <w:color w:val="243B53"/>
          <w:sz w:val="17"/>
        </w:rPr>
      </w:r>
    </w:p>
    <w:p>
      <w:pPr>
        <w:spacing w:after="0"/>
        <w:ind w:left="360"/>
      </w:pPr>
      <w:r>
        <w:rPr>
          <w:rFonts w:ascii="Consolas" w:hAnsi="Consolas"/>
          <w:color w:val="243B53"/>
          <w:sz w:val="17"/>
        </w:rPr>
        <w:t># Nhánh FAILED: method không hợp lệ</w:t>
      </w:r>
    </w:p>
    <w:p>
      <w:pPr>
        <w:spacing w:after="0"/>
        <w:ind w:left="360"/>
      </w:pPr>
      <w:r>
        <w:rPr>
          <w:rFonts w:ascii="Consolas" w:hAnsi="Consolas"/>
          <w:color w:val="243B53"/>
          <w:sz w:val="17"/>
        </w:rPr>
        <w:t>curl -X POST http://localhost:5005/api/payment \</w:t>
      </w:r>
    </w:p>
    <w:p>
      <w:pPr>
        <w:spacing w:after="0"/>
        <w:ind w:left="360"/>
      </w:pPr>
      <w:r>
        <w:rPr>
          <w:rFonts w:ascii="Consolas" w:hAnsi="Consolas"/>
          <w:color w:val="243B53"/>
          <w:sz w:val="17"/>
        </w:rPr>
        <w:t xml:space="preserve">  -H "Content-Type: application/json" \</w:t>
      </w:r>
    </w:p>
    <w:p>
      <w:pPr>
        <w:spacing w:after="0"/>
        <w:ind w:left="360"/>
      </w:pPr>
      <w:r>
        <w:rPr>
          <w:rFonts w:ascii="Consolas" w:hAnsi="Consolas"/>
          <w:color w:val="243B53"/>
          <w:sz w:val="17"/>
        </w:rPr>
        <w:t xml:space="preserve">  -d '{"bookingId":3,"amount":180000,"method":"BANK"}' </w:t>
      </w:r>
    </w:p>
    <w:p>
      <w:pPr>
        <w:spacing w:after="20"/>
      </w:pPr>
    </w:p>
    <w:p>
      <w:pPr>
        <w:pStyle w:val="Heading1"/>
        <w:spacing w:before="200" w:after="80"/>
      </w:pPr>
      <w:r>
        <w:t>6. Kế hoạch cấu trúc mã nguồn và admin</w:t>
      </w:r>
    </w:p>
    <w:p>
      <w:pPr>
        <w:spacing w:after="0"/>
        <w:ind w:left="360"/>
      </w:pPr>
      <w:r>
        <w:rPr>
          <w:rFonts w:ascii="Consolas" w:hAnsi="Consolas"/>
          <w:color w:val="243B53"/>
          <w:sz w:val="17"/>
        </w:rPr>
        <w:t>payment-service/</w:t>
      </w:r>
    </w:p>
    <w:p>
      <w:pPr>
        <w:spacing w:after="0"/>
        <w:ind w:left="360"/>
      </w:pPr>
      <w:r>
        <w:rPr>
          <w:rFonts w:ascii="Consolas" w:hAnsi="Consolas"/>
          <w:color w:val="243B53"/>
          <w:sz w:val="17"/>
        </w:rPr>
        <w:t>├── payment_service.js       # server module http, router, API handlers</w:t>
      </w:r>
    </w:p>
    <w:p>
      <w:pPr>
        <w:spacing w:after="0"/>
        <w:ind w:left="360"/>
      </w:pPr>
      <w:r>
        <w:rPr>
          <w:rFonts w:ascii="Consolas" w:hAnsi="Consolas"/>
          <w:color w:val="243B53"/>
          <w:sz w:val="17"/>
        </w:rPr>
        <w:t>├── seed.js                   # seed chạy bằng mongosh (hoặc file seed/payment_seed.js)</w:t>
      </w:r>
    </w:p>
    <w:p>
      <w:pPr>
        <w:spacing w:after="0"/>
        <w:ind w:left="360"/>
      </w:pPr>
      <w:r>
        <w:rPr>
          <w:rFonts w:ascii="Consolas" w:hAnsi="Consolas"/>
          <w:color w:val="243B53"/>
          <w:sz w:val="17"/>
        </w:rPr>
        <w:t>├── package.json</w:t>
      </w:r>
    </w:p>
    <w:p>
      <w:pPr>
        <w:spacing w:after="0"/>
        <w:ind w:left="360"/>
      </w:pPr>
      <w:r>
        <w:rPr>
          <w:rFonts w:ascii="Consolas" w:hAnsi="Consolas"/>
          <w:color w:val="243B53"/>
          <w:sz w:val="17"/>
        </w:rPr>
        <w:t>├── config.example            # MONGO_URI, PORT, JWT_SECRET cho cuối kỳ</w:t>
      </w:r>
    </w:p>
    <w:p>
      <w:pPr>
        <w:spacing w:after="0"/>
        <w:ind w:left="360"/>
      </w:pPr>
      <w:r>
        <w:rPr>
          <w:rFonts w:ascii="Consolas" w:hAnsi="Consolas"/>
          <w:color w:val="243B53"/>
          <w:sz w:val="17"/>
        </w:rPr>
        <w:t>├── .gitignore</w:t>
      </w:r>
    </w:p>
    <w:p>
      <w:pPr>
        <w:spacing w:after="0"/>
        <w:ind w:left="360"/>
      </w:pPr>
      <w:r>
        <w:rPr>
          <w:rFonts w:ascii="Consolas" w:hAnsi="Consolas"/>
          <w:color w:val="243B53"/>
          <w:sz w:val="17"/>
        </w:rPr>
        <w:t>└── admin_payment.html        # bảng lịch sử giao dịch</w:t>
      </w:r>
    </w:p>
    <w:p>
      <w:pPr>
        <w:spacing w:after="20"/>
      </w:pP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shd w:fill="1F4E79"/>
          </w:tcPr>
          <w:p>
            <w:pPr>
              <w:spacing w:after="0"/>
            </w:pPr>
            <w:r/>
            <w:r>
              <w:rPr>
                <w:b/>
                <w:color w:val="FFFFFF"/>
                <w:sz w:val="18"/>
              </w:rPr>
              <w:t>Thành phần</w:t>
            </w:r>
          </w:p>
        </w:tc>
        <w:tc>
          <w:tcPr>
            <w:tcW w:type="dxa" w:w="5040"/>
            <w:vAlign w:val="center"/>
            <w:shd w:fill="1F4E79"/>
          </w:tcPr>
          <w:p>
            <w:pPr>
              <w:spacing w:after="0"/>
            </w:pPr>
            <w:r/>
            <w:r>
              <w:rPr>
                <w:b/>
                <w:color w:val="FFFFFF"/>
                <w:sz w:val="18"/>
              </w:rPr>
              <w:t>Việc cần làm</w:t>
            </w:r>
          </w:p>
        </w:tc>
        <w:tc>
          <w:tcPr>
            <w:tcW w:type="dxa" w:w="3024"/>
            <w:vAlign w:val="center"/>
            <w:shd w:fill="1F4E79"/>
          </w:tcPr>
          <w:p>
            <w:pPr>
              <w:spacing w:after="0"/>
            </w:pPr>
            <w:r/>
            <w:r>
              <w:rPr>
                <w:b/>
                <w:color w:val="FFFFFF"/>
                <w:sz w:val="18"/>
              </w:rPr>
              <w:t>Hoàn thành khi</w:t>
            </w:r>
          </w:p>
        </w:tc>
      </w:tr>
      <w:tr>
        <w:trPr>
          <w:cantSplit/>
        </w:trPr>
        <w:tc>
          <w:tcPr>
            <w:tcW w:type="dxa" w:w="1584"/>
            <w:vAlign w:val="center"/>
            <w:shd w:fill="FFFFFF"/>
          </w:tcPr>
          <w:p>
            <w:pPr>
              <w:spacing w:after="0"/>
            </w:pPr>
            <w:r/>
            <w:r>
              <w:rPr>
                <w:b w:val="0"/>
                <w:color w:val="1F2937"/>
                <w:sz w:val="18"/>
              </w:rPr>
              <w:t>Server</w:t>
            </w:r>
          </w:p>
        </w:tc>
        <w:tc>
          <w:tcPr>
            <w:tcW w:type="dxa" w:w="5040"/>
            <w:vAlign w:val="center"/>
            <w:shd w:fill="FFFFFF"/>
          </w:tcPr>
          <w:p>
            <w:pPr>
              <w:spacing w:after="0"/>
            </w:pPr>
            <w:r/>
            <w:r>
              <w:rPr>
                <w:b w:val="0"/>
                <w:color w:val="1F2937"/>
                <w:sz w:val="18"/>
              </w:rPr>
              <w:t>Listen 0.0.0.0:5005; route theo method + pathname.</w:t>
            </w:r>
          </w:p>
        </w:tc>
        <w:tc>
          <w:tcPr>
            <w:tcW w:type="dxa" w:w="3024"/>
            <w:vAlign w:val="center"/>
            <w:shd w:fill="FFFFFF"/>
          </w:tcPr>
          <w:p>
            <w:pPr>
              <w:spacing w:after="0"/>
            </w:pPr>
            <w:r/>
            <w:r>
              <w:rPr>
                <w:b w:val="0"/>
                <w:color w:val="1F2937"/>
                <w:sz w:val="18"/>
              </w:rPr>
              <w:t>node payment_service.js khởi động không lỗi.</w:t>
            </w:r>
          </w:p>
        </w:tc>
      </w:tr>
      <w:tr>
        <w:trPr>
          <w:cantSplit/>
        </w:trPr>
        <w:tc>
          <w:tcPr>
            <w:tcW w:type="dxa" w:w="1584"/>
            <w:vAlign w:val="center"/>
            <w:shd w:fill="F3F6F9"/>
          </w:tcPr>
          <w:p>
            <w:pPr>
              <w:spacing w:after="0"/>
            </w:pPr>
            <w:r/>
            <w:r>
              <w:rPr>
                <w:b w:val="0"/>
                <w:color w:val="1F2937"/>
                <w:sz w:val="18"/>
              </w:rPr>
              <w:t>MongoDB</w:t>
            </w:r>
          </w:p>
        </w:tc>
        <w:tc>
          <w:tcPr>
            <w:tcW w:type="dxa" w:w="5040"/>
            <w:vAlign w:val="center"/>
            <w:shd w:fill="F3F6F9"/>
          </w:tcPr>
          <w:p>
            <w:pPr>
              <w:spacing w:after="0"/>
            </w:pPr>
            <w:r/>
            <w:r>
              <w:rPr>
                <w:b w:val="0"/>
                <w:color w:val="1F2937"/>
                <w:sz w:val="18"/>
              </w:rPr>
              <w:t>Connect payment_db; insert/find transactions.</w:t>
            </w:r>
          </w:p>
        </w:tc>
        <w:tc>
          <w:tcPr>
            <w:tcW w:type="dxa" w:w="3024"/>
            <w:vAlign w:val="center"/>
            <w:shd w:fill="F3F6F9"/>
          </w:tcPr>
          <w:p>
            <w:pPr>
              <w:spacing w:after="0"/>
            </w:pPr>
            <w:r/>
            <w:r>
              <w:rPr>
                <w:b w:val="0"/>
                <w:color w:val="1F2937"/>
                <w:sz w:val="18"/>
              </w:rPr>
              <w:t>Compass thấy dữ liệu và API đọc được.</w:t>
            </w:r>
          </w:p>
        </w:tc>
      </w:tr>
      <w:tr>
        <w:trPr>
          <w:cantSplit/>
        </w:trPr>
        <w:tc>
          <w:tcPr>
            <w:tcW w:type="dxa" w:w="1584"/>
            <w:vAlign w:val="center"/>
            <w:shd w:fill="FFFFFF"/>
          </w:tcPr>
          <w:p>
            <w:pPr>
              <w:spacing w:after="0"/>
            </w:pPr>
            <w:r/>
            <w:r>
              <w:rPr>
                <w:b w:val="0"/>
                <w:color w:val="1F2937"/>
                <w:sz w:val="18"/>
              </w:rPr>
              <w:t>Validation</w:t>
            </w:r>
          </w:p>
        </w:tc>
        <w:tc>
          <w:tcPr>
            <w:tcW w:type="dxa" w:w="5040"/>
            <w:vAlign w:val="center"/>
            <w:shd w:fill="FFFFFF"/>
          </w:tcPr>
          <w:p>
            <w:pPr>
              <w:spacing w:after="0"/>
            </w:pPr>
            <w:r/>
            <w:r>
              <w:rPr>
                <w:b w:val="0"/>
                <w:color w:val="1F2937"/>
                <w:sz w:val="18"/>
              </w:rPr>
              <w:t>Kiểm tra bookingId, amount, method; gán PAID/FAILED.</w:t>
            </w:r>
          </w:p>
        </w:tc>
        <w:tc>
          <w:tcPr>
            <w:tcW w:type="dxa" w:w="3024"/>
            <w:vAlign w:val="center"/>
            <w:shd w:fill="FFFFFF"/>
          </w:tcPr>
          <w:p>
            <w:pPr>
              <w:spacing w:after="0"/>
            </w:pPr>
            <w:r/>
            <w:r>
              <w:rPr>
                <w:b w:val="0"/>
                <w:color w:val="1F2937"/>
                <w:sz w:val="18"/>
              </w:rPr>
              <w:t>Có test hợp lệ, amount ≤ 0 và method sai.</w:t>
            </w:r>
          </w:p>
        </w:tc>
      </w:tr>
      <w:tr>
        <w:trPr>
          <w:cantSplit/>
        </w:trPr>
        <w:tc>
          <w:tcPr>
            <w:tcW w:type="dxa" w:w="1584"/>
            <w:vAlign w:val="center"/>
            <w:shd w:fill="F3F6F9"/>
          </w:tcPr>
          <w:p>
            <w:pPr>
              <w:spacing w:after="0"/>
            </w:pPr>
            <w:r/>
            <w:r>
              <w:rPr>
                <w:b w:val="0"/>
                <w:color w:val="1F2937"/>
                <w:sz w:val="18"/>
              </w:rPr>
              <w:t>CORS</w:t>
            </w:r>
          </w:p>
        </w:tc>
        <w:tc>
          <w:tcPr>
            <w:tcW w:type="dxa" w:w="5040"/>
            <w:vAlign w:val="center"/>
            <w:shd w:fill="F3F6F9"/>
          </w:tcPr>
          <w:p>
            <w:pPr>
              <w:spacing w:after="0"/>
            </w:pPr>
            <w:r/>
            <w:r>
              <w:rPr>
                <w:b w:val="0"/>
                <w:color w:val="1F2937"/>
                <w:sz w:val="18"/>
              </w:rPr>
              <w:t>Headers cho Origin/Methods/Headers; OPTIONS 204.</w:t>
            </w:r>
          </w:p>
        </w:tc>
        <w:tc>
          <w:tcPr>
            <w:tcW w:type="dxa" w:w="3024"/>
            <w:vAlign w:val="center"/>
            <w:shd w:fill="F3F6F9"/>
          </w:tcPr>
          <w:p>
            <w:pPr>
              <w:spacing w:after="0"/>
            </w:pPr>
            <w:r/>
            <w:r>
              <w:rPr>
                <w:b w:val="0"/>
                <w:color w:val="1F2937"/>
                <w:sz w:val="18"/>
              </w:rPr>
              <w:t>Admin gọi API không bị chặn preflight.</w:t>
            </w:r>
          </w:p>
        </w:tc>
      </w:tr>
      <w:tr>
        <w:trPr>
          <w:cantSplit/>
        </w:trPr>
        <w:tc>
          <w:tcPr>
            <w:tcW w:type="dxa" w:w="1584"/>
            <w:vAlign w:val="center"/>
            <w:shd w:fill="FFFFFF"/>
          </w:tcPr>
          <w:p>
            <w:pPr>
              <w:spacing w:after="0"/>
            </w:pPr>
            <w:r/>
            <w:r>
              <w:rPr>
                <w:b w:val="0"/>
                <w:color w:val="1F2937"/>
                <w:sz w:val="18"/>
              </w:rPr>
              <w:t>Admin</w:t>
            </w:r>
          </w:p>
        </w:tc>
        <w:tc>
          <w:tcPr>
            <w:tcW w:type="dxa" w:w="5040"/>
            <w:vAlign w:val="center"/>
            <w:shd w:fill="FFFFFF"/>
          </w:tcPr>
          <w:p>
            <w:pPr>
              <w:spacing w:after="0"/>
            </w:pPr>
            <w:r/>
            <w:r>
              <w:rPr>
                <w:b w:val="0"/>
                <w:color w:val="1F2937"/>
                <w:sz w:val="18"/>
              </w:rPr>
              <w:t>Fetch GET; render bảng bookingId, tiền VND, phương thức, trạng thái, thời gian.</w:t>
            </w:r>
          </w:p>
        </w:tc>
        <w:tc>
          <w:tcPr>
            <w:tcW w:type="dxa" w:w="3024"/>
            <w:vAlign w:val="center"/>
            <w:shd w:fill="FFFFFF"/>
          </w:tcPr>
          <w:p>
            <w:pPr>
              <w:spacing w:after="0"/>
            </w:pPr>
            <w:r/>
            <w:r>
              <w:rPr>
                <w:b w:val="0"/>
                <w:color w:val="1F2937"/>
                <w:sz w:val="18"/>
              </w:rPr>
              <w:t>Có empty state và thông báo service chưa chạy.</w:t>
            </w:r>
          </w:p>
        </w:tc>
      </w:tr>
    </w:tbl>
    <w:p>
      <w:pPr>
        <w:spacing w:after="20"/>
      </w:pPr>
    </w:p>
    <w:p>
      <w:pPr>
        <w:pStyle w:val="Heading1"/>
        <w:spacing w:before="200" w:after="80"/>
      </w:pPr>
      <w:r>
        <w:t>7. Kiểm thử và minh chứng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648"/>
            <w:vAlign w:val="center"/>
            <w:shd w:fill="1F4E79"/>
          </w:tcPr>
          <w:p>
            <w:pPr>
              <w:spacing w:after="0"/>
            </w:pPr>
            <w:r/>
            <w:r>
              <w:rPr>
                <w:b/>
                <w:color w:val="FFFFFF"/>
                <w:sz w:val="18"/>
              </w:rPr>
              <w:t>ID</w:t>
            </w:r>
          </w:p>
        </w:tc>
        <w:tc>
          <w:tcPr>
            <w:tcW w:type="dxa" w:w="2232"/>
            <w:vAlign w:val="center"/>
            <w:shd w:fill="1F4E79"/>
          </w:tcPr>
          <w:p>
            <w:pPr>
              <w:spacing w:after="0"/>
            </w:pPr>
            <w:r/>
            <w:r>
              <w:rPr>
                <w:b/>
                <w:color w:val="FFFFFF"/>
                <w:sz w:val="18"/>
              </w:rPr>
              <w:t>Kịch bản</w:t>
            </w:r>
          </w:p>
        </w:tc>
        <w:tc>
          <w:tcPr>
            <w:tcW w:type="dxa" w:w="3960"/>
            <w:vAlign w:val="center"/>
            <w:shd w:fill="1F4E79"/>
          </w:tcPr>
          <w:p>
            <w:pPr>
              <w:spacing w:after="0"/>
            </w:pPr>
            <w:r/>
            <w:r>
              <w:rPr>
                <w:b/>
                <w:color w:val="FFFFFF"/>
                <w:sz w:val="18"/>
              </w:rPr>
              <w:t>Input / thao tác</w:t>
            </w:r>
          </w:p>
        </w:tc>
        <w:tc>
          <w:tcPr>
            <w:tcW w:type="dxa" w:w="2880"/>
            <w:vAlign w:val="center"/>
            <w:shd w:fill="1F4E79"/>
          </w:tcPr>
          <w:p>
            <w:pPr>
              <w:spacing w:after="0"/>
            </w:pPr>
            <w:r/>
            <w:r>
              <w:rPr>
                <w:b/>
                <w:color w:val="FFFFFF"/>
                <w:sz w:val="18"/>
              </w:rPr>
              <w:t>Kỳ vọng</w:t>
            </w:r>
          </w:p>
        </w:tc>
      </w:tr>
      <w:tr>
        <w:trPr>
          <w:cantSplit/>
        </w:trPr>
        <w:tc>
          <w:tcPr>
            <w:tcW w:type="dxa" w:w="648"/>
            <w:vAlign w:val="center"/>
            <w:shd w:fill="FFFFFF"/>
          </w:tcPr>
          <w:p>
            <w:pPr>
              <w:spacing w:after="0"/>
            </w:pPr>
            <w:r/>
            <w:r>
              <w:rPr>
                <w:b w:val="0"/>
                <w:color w:val="1F2937"/>
                <w:sz w:val="18"/>
              </w:rPr>
              <w:t>T01</w:t>
            </w:r>
          </w:p>
        </w:tc>
        <w:tc>
          <w:tcPr>
            <w:tcW w:type="dxa" w:w="2232"/>
            <w:vAlign w:val="center"/>
            <w:shd w:fill="FFFFFF"/>
          </w:tcPr>
          <w:p>
            <w:pPr>
              <w:spacing w:after="0"/>
            </w:pPr>
            <w:r/>
            <w:r>
              <w:rPr>
                <w:b w:val="0"/>
                <w:color w:val="1F2937"/>
                <w:sz w:val="18"/>
              </w:rPr>
              <w:t>PAID – MOMO</w:t>
            </w:r>
          </w:p>
        </w:tc>
        <w:tc>
          <w:tcPr>
            <w:tcW w:type="dxa" w:w="3960"/>
            <w:vAlign w:val="center"/>
            <w:shd w:fill="FFFFFF"/>
          </w:tcPr>
          <w:p>
            <w:pPr>
              <w:spacing w:after="0"/>
            </w:pPr>
            <w:r/>
            <w:r>
              <w:rPr>
                <w:b w:val="0"/>
                <w:color w:val="1F2937"/>
                <w:sz w:val="18"/>
              </w:rPr>
              <w:t>bookingId=3, amount=180000, method=MOMO</w:t>
            </w:r>
          </w:p>
        </w:tc>
        <w:tc>
          <w:tcPr>
            <w:tcW w:type="dxa" w:w="2880"/>
            <w:vAlign w:val="center"/>
            <w:shd w:fill="FFFFFF"/>
          </w:tcPr>
          <w:p>
            <w:pPr>
              <w:spacing w:after="0"/>
            </w:pPr>
            <w:r/>
            <w:r>
              <w:rPr>
                <w:b w:val="0"/>
                <w:color w:val="1F2937"/>
                <w:sz w:val="18"/>
              </w:rPr>
              <w:t>201; status PAID; lưu Number/Date.</w:t>
            </w:r>
          </w:p>
        </w:tc>
      </w:tr>
      <w:tr>
        <w:trPr>
          <w:cantSplit/>
        </w:trPr>
        <w:tc>
          <w:tcPr>
            <w:tcW w:type="dxa" w:w="648"/>
            <w:vAlign w:val="center"/>
            <w:shd w:fill="F3F6F9"/>
          </w:tcPr>
          <w:p>
            <w:pPr>
              <w:spacing w:after="0"/>
            </w:pPr>
            <w:r/>
            <w:r>
              <w:rPr>
                <w:b w:val="0"/>
                <w:color w:val="1F2937"/>
                <w:sz w:val="18"/>
              </w:rPr>
              <w:t>T02</w:t>
            </w:r>
          </w:p>
        </w:tc>
        <w:tc>
          <w:tcPr>
            <w:tcW w:type="dxa" w:w="2232"/>
            <w:vAlign w:val="center"/>
            <w:shd w:fill="F3F6F9"/>
          </w:tcPr>
          <w:p>
            <w:pPr>
              <w:spacing w:after="0"/>
            </w:pPr>
            <w:r/>
            <w:r>
              <w:rPr>
                <w:b w:val="0"/>
                <w:color w:val="1F2937"/>
                <w:sz w:val="18"/>
              </w:rPr>
              <w:t>PAID – VNPAY</w:t>
            </w:r>
          </w:p>
        </w:tc>
        <w:tc>
          <w:tcPr>
            <w:tcW w:type="dxa" w:w="3960"/>
            <w:vAlign w:val="center"/>
            <w:shd w:fill="F3F6F9"/>
          </w:tcPr>
          <w:p>
            <w:pPr>
              <w:spacing w:after="0"/>
            </w:pPr>
            <w:r/>
            <w:r>
              <w:rPr>
                <w:b w:val="0"/>
                <w:color w:val="1F2937"/>
                <w:sz w:val="18"/>
              </w:rPr>
              <w:t>bookingId=4, amount=85000, method=VNPAY</w:t>
            </w:r>
          </w:p>
        </w:tc>
        <w:tc>
          <w:tcPr>
            <w:tcW w:type="dxa" w:w="2880"/>
            <w:vAlign w:val="center"/>
            <w:shd w:fill="F3F6F9"/>
          </w:tcPr>
          <w:p>
            <w:pPr>
              <w:spacing w:after="0"/>
            </w:pPr>
            <w:r/>
            <w:r>
              <w:rPr>
                <w:b w:val="0"/>
                <w:color w:val="1F2937"/>
                <w:sz w:val="18"/>
              </w:rPr>
              <w:t>201; status PAID.</w:t>
            </w:r>
          </w:p>
        </w:tc>
      </w:tr>
      <w:tr>
        <w:trPr>
          <w:cantSplit/>
        </w:trPr>
        <w:tc>
          <w:tcPr>
            <w:tcW w:type="dxa" w:w="648"/>
            <w:vAlign w:val="center"/>
            <w:shd w:fill="FFFFFF"/>
          </w:tcPr>
          <w:p>
            <w:pPr>
              <w:spacing w:after="0"/>
            </w:pPr>
            <w:r/>
            <w:r>
              <w:rPr>
                <w:b w:val="0"/>
                <w:color w:val="1F2937"/>
                <w:sz w:val="18"/>
              </w:rPr>
              <w:t>T03</w:t>
            </w:r>
          </w:p>
        </w:tc>
        <w:tc>
          <w:tcPr>
            <w:tcW w:type="dxa" w:w="2232"/>
            <w:vAlign w:val="center"/>
            <w:shd w:fill="FFFFFF"/>
          </w:tcPr>
          <w:p>
            <w:pPr>
              <w:spacing w:after="0"/>
            </w:pPr>
            <w:r/>
            <w:r>
              <w:rPr>
                <w:b w:val="0"/>
                <w:color w:val="1F2937"/>
                <w:sz w:val="18"/>
              </w:rPr>
              <w:t>FAILED – amount 0</w:t>
            </w:r>
          </w:p>
        </w:tc>
        <w:tc>
          <w:tcPr>
            <w:tcW w:type="dxa" w:w="3960"/>
            <w:vAlign w:val="center"/>
            <w:shd w:fill="FFFFFF"/>
          </w:tcPr>
          <w:p>
            <w:pPr>
              <w:spacing w:after="0"/>
            </w:pPr>
            <w:r/>
            <w:r>
              <w:rPr>
                <w:b w:val="0"/>
                <w:color w:val="1F2937"/>
                <w:sz w:val="18"/>
              </w:rPr>
              <w:t>amount=0, method=MOMO</w:t>
            </w:r>
          </w:p>
        </w:tc>
        <w:tc>
          <w:tcPr>
            <w:tcW w:type="dxa" w:w="2880"/>
            <w:vAlign w:val="center"/>
            <w:shd w:fill="FFFFFF"/>
          </w:tcPr>
          <w:p>
            <w:pPr>
              <w:spacing w:after="0"/>
            </w:pPr>
            <w:r/>
            <w:r>
              <w:rPr>
                <w:b w:val="0"/>
                <w:color w:val="1F2937"/>
                <w:sz w:val="18"/>
              </w:rPr>
              <w:t>FAILED; vẫn có bản ghi trong DB.</w:t>
            </w:r>
          </w:p>
        </w:tc>
      </w:tr>
      <w:tr>
        <w:trPr>
          <w:cantSplit/>
        </w:trPr>
        <w:tc>
          <w:tcPr>
            <w:tcW w:type="dxa" w:w="648"/>
            <w:vAlign w:val="center"/>
            <w:shd w:fill="F3F6F9"/>
          </w:tcPr>
          <w:p>
            <w:pPr>
              <w:spacing w:after="0"/>
            </w:pPr>
            <w:r/>
            <w:r>
              <w:rPr>
                <w:b w:val="0"/>
                <w:color w:val="1F2937"/>
                <w:sz w:val="18"/>
              </w:rPr>
              <w:t>T04</w:t>
            </w:r>
          </w:p>
        </w:tc>
        <w:tc>
          <w:tcPr>
            <w:tcW w:type="dxa" w:w="2232"/>
            <w:vAlign w:val="center"/>
            <w:shd w:fill="F3F6F9"/>
          </w:tcPr>
          <w:p>
            <w:pPr>
              <w:spacing w:after="0"/>
            </w:pPr>
            <w:r/>
            <w:r>
              <w:rPr>
                <w:b w:val="0"/>
                <w:color w:val="1F2937"/>
                <w:sz w:val="18"/>
              </w:rPr>
              <w:t>FAILED – amount âm</w:t>
            </w:r>
          </w:p>
        </w:tc>
        <w:tc>
          <w:tcPr>
            <w:tcW w:type="dxa" w:w="3960"/>
            <w:vAlign w:val="center"/>
            <w:shd w:fill="F3F6F9"/>
          </w:tcPr>
          <w:p>
            <w:pPr>
              <w:spacing w:after="0"/>
            </w:pPr>
            <w:r/>
            <w:r>
              <w:rPr>
                <w:b w:val="0"/>
                <w:color w:val="1F2937"/>
                <w:sz w:val="18"/>
              </w:rPr>
              <w:t>amount=-1, method=CASH</w:t>
            </w:r>
          </w:p>
        </w:tc>
        <w:tc>
          <w:tcPr>
            <w:tcW w:type="dxa" w:w="2880"/>
            <w:vAlign w:val="center"/>
            <w:shd w:fill="F3F6F9"/>
          </w:tcPr>
          <w:p>
            <w:pPr>
              <w:spacing w:after="0"/>
            </w:pPr>
            <w:r/>
            <w:r>
              <w:rPr>
                <w:b w:val="0"/>
                <w:color w:val="1F2937"/>
                <w:sz w:val="18"/>
              </w:rPr>
              <w:t>FAILED; vẫn có bản ghi.</w:t>
            </w:r>
          </w:p>
        </w:tc>
      </w:tr>
      <w:tr>
        <w:trPr>
          <w:cantSplit/>
        </w:trPr>
        <w:tc>
          <w:tcPr>
            <w:tcW w:type="dxa" w:w="648"/>
            <w:vAlign w:val="center"/>
            <w:shd w:fill="FFFFFF"/>
          </w:tcPr>
          <w:p>
            <w:pPr>
              <w:spacing w:after="0"/>
            </w:pPr>
            <w:r/>
            <w:r>
              <w:rPr>
                <w:b w:val="0"/>
                <w:color w:val="1F2937"/>
                <w:sz w:val="18"/>
              </w:rPr>
              <w:t>T05</w:t>
            </w:r>
          </w:p>
        </w:tc>
        <w:tc>
          <w:tcPr>
            <w:tcW w:type="dxa" w:w="2232"/>
            <w:vAlign w:val="center"/>
            <w:shd w:fill="FFFFFF"/>
          </w:tcPr>
          <w:p>
            <w:pPr>
              <w:spacing w:after="0"/>
            </w:pPr>
            <w:r/>
            <w:r>
              <w:rPr>
                <w:b w:val="0"/>
                <w:color w:val="1F2937"/>
                <w:sz w:val="18"/>
              </w:rPr>
              <w:t>FAILED – method sai</w:t>
            </w:r>
          </w:p>
        </w:tc>
        <w:tc>
          <w:tcPr>
            <w:tcW w:type="dxa" w:w="3960"/>
            <w:vAlign w:val="center"/>
            <w:shd w:fill="FFFFFF"/>
          </w:tcPr>
          <w:p>
            <w:pPr>
              <w:spacing w:after="0"/>
            </w:pPr>
            <w:r/>
            <w:r>
              <w:rPr>
                <w:b w:val="0"/>
                <w:color w:val="1F2937"/>
                <w:sz w:val="18"/>
              </w:rPr>
              <w:t>method=BANK</w:t>
            </w:r>
          </w:p>
        </w:tc>
        <w:tc>
          <w:tcPr>
            <w:tcW w:type="dxa" w:w="2880"/>
            <w:vAlign w:val="center"/>
            <w:shd w:fill="FFFFFF"/>
          </w:tcPr>
          <w:p>
            <w:pPr>
              <w:spacing w:after="0"/>
            </w:pPr>
            <w:r/>
            <w:r>
              <w:rPr>
                <w:b w:val="0"/>
                <w:color w:val="1F2937"/>
                <w:sz w:val="18"/>
              </w:rPr>
              <w:t>FAILED; vẫn có bản ghi.</w:t>
            </w:r>
          </w:p>
        </w:tc>
      </w:tr>
      <w:tr>
        <w:trPr>
          <w:cantSplit/>
        </w:trPr>
        <w:tc>
          <w:tcPr>
            <w:tcW w:type="dxa" w:w="648"/>
            <w:vAlign w:val="center"/>
            <w:shd w:fill="F3F6F9"/>
          </w:tcPr>
          <w:p>
            <w:pPr>
              <w:spacing w:after="0"/>
            </w:pPr>
            <w:r/>
            <w:r>
              <w:rPr>
                <w:b w:val="0"/>
                <w:color w:val="1F2937"/>
                <w:sz w:val="18"/>
              </w:rPr>
              <w:t>T06</w:t>
            </w:r>
          </w:p>
        </w:tc>
        <w:tc>
          <w:tcPr>
            <w:tcW w:type="dxa" w:w="2232"/>
            <w:vAlign w:val="center"/>
            <w:shd w:fill="F3F6F9"/>
          </w:tcPr>
          <w:p>
            <w:pPr>
              <w:spacing w:after="0"/>
            </w:pPr>
            <w:r/>
            <w:r>
              <w:rPr>
                <w:b w:val="0"/>
                <w:color w:val="1F2937"/>
                <w:sz w:val="18"/>
              </w:rPr>
              <w:t>JSON hỏng</w:t>
            </w:r>
          </w:p>
        </w:tc>
        <w:tc>
          <w:tcPr>
            <w:tcW w:type="dxa" w:w="3960"/>
            <w:vAlign w:val="center"/>
            <w:shd w:fill="F3F6F9"/>
          </w:tcPr>
          <w:p>
            <w:pPr>
              <w:spacing w:after="0"/>
            </w:pPr>
            <w:r/>
            <w:r>
              <w:rPr>
                <w:b w:val="0"/>
                <w:color w:val="1F2937"/>
                <w:sz w:val="18"/>
              </w:rPr>
              <w:t>Body {"bookingId":</w:t>
            </w:r>
          </w:p>
        </w:tc>
        <w:tc>
          <w:tcPr>
            <w:tcW w:type="dxa" w:w="2880"/>
            <w:vAlign w:val="center"/>
            <w:shd w:fill="F3F6F9"/>
          </w:tcPr>
          <w:p>
            <w:pPr>
              <w:spacing w:after="0"/>
            </w:pPr>
            <w:r/>
            <w:r>
              <w:rPr>
                <w:b w:val="0"/>
                <w:color w:val="1F2937"/>
                <w:sz w:val="18"/>
              </w:rPr>
              <w:t>400; server vẫn chạy.</w:t>
            </w:r>
          </w:p>
        </w:tc>
      </w:tr>
      <w:tr>
        <w:trPr>
          <w:cantSplit/>
        </w:trPr>
        <w:tc>
          <w:tcPr>
            <w:tcW w:type="dxa" w:w="648"/>
            <w:vAlign w:val="center"/>
            <w:shd w:fill="FFFFFF"/>
          </w:tcPr>
          <w:p>
            <w:pPr>
              <w:spacing w:after="0"/>
            </w:pPr>
            <w:r/>
            <w:r>
              <w:rPr>
                <w:b w:val="0"/>
                <w:color w:val="1F2937"/>
                <w:sz w:val="18"/>
              </w:rPr>
              <w:t>T07</w:t>
            </w:r>
          </w:p>
        </w:tc>
        <w:tc>
          <w:tcPr>
            <w:tcW w:type="dxa" w:w="2232"/>
            <w:vAlign w:val="center"/>
            <w:shd w:fill="FFFFFF"/>
          </w:tcPr>
          <w:p>
            <w:pPr>
              <w:spacing w:after="0"/>
            </w:pPr>
            <w:r/>
            <w:r>
              <w:rPr>
                <w:b w:val="0"/>
                <w:color w:val="1F2937"/>
                <w:sz w:val="18"/>
              </w:rPr>
              <w:t>GET history</w:t>
            </w:r>
          </w:p>
        </w:tc>
        <w:tc>
          <w:tcPr>
            <w:tcW w:type="dxa" w:w="3960"/>
            <w:vAlign w:val="center"/>
            <w:shd w:fill="FFFFFF"/>
          </w:tcPr>
          <w:p>
            <w:pPr>
              <w:spacing w:after="0"/>
            </w:pPr>
            <w:r/>
            <w:r>
              <w:rPr>
                <w:b w:val="0"/>
                <w:color w:val="1F2937"/>
                <w:sz w:val="18"/>
              </w:rPr>
              <w:t>curl GET /api/payment</w:t>
            </w:r>
          </w:p>
        </w:tc>
        <w:tc>
          <w:tcPr>
            <w:tcW w:type="dxa" w:w="2880"/>
            <w:vAlign w:val="center"/>
            <w:shd w:fill="FFFFFF"/>
          </w:tcPr>
          <w:p>
            <w:pPr>
              <w:spacing w:after="0"/>
            </w:pPr>
            <w:r/>
            <w:r>
              <w:rPr>
                <w:b w:val="0"/>
                <w:color w:val="1F2937"/>
                <w:sz w:val="18"/>
              </w:rPr>
              <w:t>200; body là mảng giao dịch.</w:t>
            </w:r>
          </w:p>
        </w:tc>
      </w:tr>
      <w:tr>
        <w:trPr>
          <w:cantSplit/>
        </w:trPr>
        <w:tc>
          <w:tcPr>
            <w:tcW w:type="dxa" w:w="648"/>
            <w:vAlign w:val="center"/>
            <w:shd w:fill="F3F6F9"/>
          </w:tcPr>
          <w:p>
            <w:pPr>
              <w:spacing w:after="0"/>
            </w:pPr>
            <w:r/>
            <w:r>
              <w:rPr>
                <w:b w:val="0"/>
                <w:color w:val="1F2937"/>
                <w:sz w:val="18"/>
              </w:rPr>
              <w:t>T08</w:t>
            </w:r>
          </w:p>
        </w:tc>
        <w:tc>
          <w:tcPr>
            <w:tcW w:type="dxa" w:w="2232"/>
            <w:vAlign w:val="center"/>
            <w:shd w:fill="F3F6F9"/>
          </w:tcPr>
          <w:p>
            <w:pPr>
              <w:spacing w:after="0"/>
            </w:pPr>
            <w:r/>
            <w:r>
              <w:rPr>
                <w:b w:val="0"/>
                <w:color w:val="1F2937"/>
                <w:sz w:val="18"/>
              </w:rPr>
              <w:t>CORS preflight</w:t>
            </w:r>
          </w:p>
        </w:tc>
        <w:tc>
          <w:tcPr>
            <w:tcW w:type="dxa" w:w="3960"/>
            <w:vAlign w:val="center"/>
            <w:shd w:fill="F3F6F9"/>
          </w:tcPr>
          <w:p>
            <w:pPr>
              <w:spacing w:after="0"/>
            </w:pPr>
            <w:r/>
            <w:r>
              <w:rPr>
                <w:b w:val="0"/>
                <w:color w:val="1F2937"/>
                <w:sz w:val="18"/>
              </w:rPr>
              <w:t>curl -X OPTIONS /api/payment</w:t>
            </w:r>
          </w:p>
        </w:tc>
        <w:tc>
          <w:tcPr>
            <w:tcW w:type="dxa" w:w="2880"/>
            <w:vAlign w:val="center"/>
            <w:shd w:fill="F3F6F9"/>
          </w:tcPr>
          <w:p>
            <w:pPr>
              <w:spacing w:after="0"/>
            </w:pPr>
            <w:r/>
            <w:r>
              <w:rPr>
                <w:b w:val="0"/>
                <w:color w:val="1F2937"/>
                <w:sz w:val="18"/>
              </w:rPr>
              <w:t>204 và đủ headers CORS.</w:t>
            </w:r>
          </w:p>
        </w:tc>
      </w:tr>
    </w:tbl>
    <w:p>
      <w:pPr>
        <w:spacing w:after="20"/>
      </w:pPr>
    </w:p>
    <w:p>
      <w:pPr>
        <w:spacing w:line="269" w:lineRule="auto" w:after="100"/>
      </w:pPr>
      <w:r>
        <w:t>Ảnh cần đưa vào báo cáo: (1) terminal chạy server, (2) curl POST nhánh PAID, (3) curl POST nhánh FAILED, (4) curl GET, (5) MongoDB Compass hiển thị hai seed và các giao dịch test, (6) trang admin.</w:t>
      </w:r>
    </w:p>
    <w:p>
      <w:pPr>
        <w:pStyle w:val="Heading1"/>
        <w:spacing w:before="200" w:after="80"/>
      </w:pPr>
      <w:r>
        <w:t>8. Phân công, mốc hoàn thành và bàn giao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1F4E79"/>
          </w:tcPr>
          <w:p>
            <w:pPr>
              <w:spacing w:after="0"/>
            </w:pPr>
            <w:r/>
            <w:r>
              <w:rPr>
                <w:b/>
                <w:color w:val="FFFFFF"/>
                <w:sz w:val="18"/>
              </w:rPr>
              <w:t>Mốc</w:t>
            </w:r>
          </w:p>
        </w:tc>
        <w:tc>
          <w:tcPr>
            <w:tcW w:type="dxa" w:w="5112"/>
            <w:vAlign w:val="center"/>
            <w:shd w:fill="1F4E79"/>
          </w:tcPr>
          <w:p>
            <w:pPr>
              <w:spacing w:after="0"/>
            </w:pPr>
            <w:r/>
            <w:r>
              <w:rPr>
                <w:b/>
                <w:color w:val="FFFFFF"/>
                <w:sz w:val="18"/>
              </w:rPr>
              <w:t>Việc TV5</w:t>
            </w:r>
          </w:p>
        </w:tc>
        <w:tc>
          <w:tcPr>
            <w:tcW w:type="dxa" w:w="2808"/>
            <w:vAlign w:val="center"/>
            <w:shd w:fill="1F4E79"/>
          </w:tcPr>
          <w:p>
            <w:pPr>
              <w:spacing w:after="0"/>
            </w:pPr>
            <w:r/>
            <w:r>
              <w:rPr>
                <w:b/>
                <w:color w:val="FFFFFF"/>
                <w:sz w:val="18"/>
              </w:rPr>
              <w:t>Sản phẩm bàn giao</w:t>
            </w:r>
          </w:p>
        </w:tc>
      </w:tr>
      <w:tr>
        <w:trPr>
          <w:cantSplit/>
        </w:trPr>
        <w:tc>
          <w:tcPr>
            <w:tcW w:type="dxa" w:w="1800"/>
            <w:vAlign w:val="center"/>
            <w:shd w:fill="FFFFFF"/>
          </w:tcPr>
          <w:p>
            <w:pPr>
              <w:spacing w:after="0"/>
            </w:pPr>
            <w:r/>
            <w:r>
              <w:rPr>
                <w:b w:val="0"/>
                <w:color w:val="1F2937"/>
                <w:sz w:val="18"/>
              </w:rPr>
              <w:t>M1 – Chuẩn bị</w:t>
            </w:r>
          </w:p>
        </w:tc>
        <w:tc>
          <w:tcPr>
            <w:tcW w:type="dxa" w:w="5112"/>
            <w:vAlign w:val="center"/>
            <w:shd w:fill="FFFFFF"/>
          </w:tcPr>
          <w:p>
            <w:pPr>
              <w:spacing w:after="0"/>
            </w:pPr>
            <w:r/>
            <w:r>
              <w:rPr>
                <w:b w:val="0"/>
                <w:color w:val="1F2937"/>
                <w:sz w:val="18"/>
              </w:rPr>
              <w:t>Tạo DB, collection, seed; hoàn thiện ERD nháp.</w:t>
            </w:r>
          </w:p>
        </w:tc>
        <w:tc>
          <w:tcPr>
            <w:tcW w:type="dxa" w:w="2808"/>
            <w:vAlign w:val="center"/>
            <w:shd w:fill="FFFFFF"/>
          </w:tcPr>
          <w:p>
            <w:pPr>
              <w:spacing w:after="0"/>
            </w:pPr>
            <w:r/>
            <w:r>
              <w:rPr>
                <w:b w:val="0"/>
                <w:color w:val="1F2937"/>
                <w:sz w:val="18"/>
              </w:rPr>
              <w:t>seed.js, ảnh Compass, ERD nguồn + PNG.</w:t>
            </w:r>
          </w:p>
        </w:tc>
      </w:tr>
      <w:tr>
        <w:trPr>
          <w:cantSplit/>
        </w:trPr>
        <w:tc>
          <w:tcPr>
            <w:tcW w:type="dxa" w:w="1800"/>
            <w:vAlign w:val="center"/>
            <w:shd w:fill="F3F6F9"/>
          </w:tcPr>
          <w:p>
            <w:pPr>
              <w:spacing w:after="0"/>
            </w:pPr>
            <w:r/>
            <w:r>
              <w:rPr>
                <w:b w:val="0"/>
                <w:color w:val="1F2937"/>
                <w:sz w:val="18"/>
              </w:rPr>
              <w:t>M2 – API core</w:t>
            </w:r>
          </w:p>
        </w:tc>
        <w:tc>
          <w:tcPr>
            <w:tcW w:type="dxa" w:w="5112"/>
            <w:vAlign w:val="center"/>
            <w:shd w:fill="F3F6F9"/>
          </w:tcPr>
          <w:p>
            <w:pPr>
              <w:spacing w:after="0"/>
            </w:pPr>
            <w:r/>
            <w:r>
              <w:rPr>
                <w:b w:val="0"/>
                <w:color w:val="1F2937"/>
                <w:sz w:val="18"/>
              </w:rPr>
              <w:t>Implement http, body parser, validation, insert/find, CORS.</w:t>
            </w:r>
          </w:p>
        </w:tc>
        <w:tc>
          <w:tcPr>
            <w:tcW w:type="dxa" w:w="2808"/>
            <w:vAlign w:val="center"/>
            <w:shd w:fill="F3F6F9"/>
          </w:tcPr>
          <w:p>
            <w:pPr>
              <w:spacing w:after="0"/>
            </w:pPr>
            <w:r/>
            <w:r>
              <w:rPr>
                <w:b w:val="0"/>
                <w:color w:val="1F2937"/>
                <w:sz w:val="18"/>
              </w:rPr>
              <w:t>payment_service.js chạy cổng 5005.</w:t>
            </w:r>
          </w:p>
        </w:tc>
      </w:tr>
      <w:tr>
        <w:trPr>
          <w:cantSplit/>
        </w:trPr>
        <w:tc>
          <w:tcPr>
            <w:tcW w:type="dxa" w:w="1800"/>
            <w:vAlign w:val="center"/>
            <w:shd w:fill="FFFFFF"/>
          </w:tcPr>
          <w:p>
            <w:pPr>
              <w:spacing w:after="0"/>
            </w:pPr>
            <w:r/>
            <w:r>
              <w:rPr>
                <w:b w:val="0"/>
                <w:color w:val="1F2937"/>
                <w:sz w:val="18"/>
              </w:rPr>
              <w:t>M3 – Admin + test</w:t>
            </w:r>
          </w:p>
        </w:tc>
        <w:tc>
          <w:tcPr>
            <w:tcW w:type="dxa" w:w="5112"/>
            <w:vAlign w:val="center"/>
            <w:shd w:fill="FFFFFF"/>
          </w:tcPr>
          <w:p>
            <w:pPr>
              <w:spacing w:after="0"/>
            </w:pPr>
            <w:r/>
            <w:r>
              <w:rPr>
                <w:b w:val="0"/>
                <w:color w:val="1F2937"/>
                <w:sz w:val="18"/>
              </w:rPr>
              <w:t>Làm admin_payment.html; chạy T01–T08; chụp minh chứng.</w:t>
            </w:r>
          </w:p>
        </w:tc>
        <w:tc>
          <w:tcPr>
            <w:tcW w:type="dxa" w:w="2808"/>
            <w:vAlign w:val="center"/>
            <w:shd w:fill="FFFFFF"/>
          </w:tcPr>
          <w:p>
            <w:pPr>
              <w:spacing w:after="0"/>
            </w:pPr>
            <w:r/>
            <w:r>
              <w:rPr>
                <w:b w:val="0"/>
                <w:color w:val="1F2937"/>
                <w:sz w:val="18"/>
              </w:rPr>
              <w:t>admin_payment.html, log/curl, ảnh kiểm thử.</w:t>
            </w:r>
          </w:p>
        </w:tc>
      </w:tr>
      <w:tr>
        <w:trPr>
          <w:cantSplit/>
        </w:trPr>
        <w:tc>
          <w:tcPr>
            <w:tcW w:type="dxa" w:w="1800"/>
            <w:vAlign w:val="center"/>
            <w:shd w:fill="F3F6F9"/>
          </w:tcPr>
          <w:p>
            <w:pPr>
              <w:spacing w:after="0"/>
            </w:pPr>
            <w:r/>
            <w:r>
              <w:rPr>
                <w:b w:val="0"/>
                <w:color w:val="1F2937"/>
                <w:sz w:val="18"/>
              </w:rPr>
              <w:t>M4 – Hồ sơ</w:t>
            </w:r>
          </w:p>
        </w:tc>
        <w:tc>
          <w:tcPr>
            <w:tcW w:type="dxa" w:w="5112"/>
            <w:vAlign w:val="center"/>
            <w:shd w:fill="F3F6F9"/>
          </w:tcPr>
          <w:p>
            <w:pPr>
              <w:spacing w:after="0"/>
            </w:pPr>
            <w:r/>
            <w:r>
              <w:rPr>
                <w:b w:val="0"/>
                <w:color w:val="1F2937"/>
                <w:sz w:val="18"/>
              </w:rPr>
              <w:t>Viết Use Case, DFD0/1/2, báo cáo P8; rà checklist.</w:t>
            </w:r>
          </w:p>
        </w:tc>
        <w:tc>
          <w:tcPr>
            <w:tcW w:type="dxa" w:w="2808"/>
            <w:vAlign w:val="center"/>
            <w:shd w:fill="F3F6F9"/>
          </w:tcPr>
          <w:p>
            <w:pPr>
              <w:spacing w:after="0"/>
            </w:pPr>
            <w:r/>
            <w:r>
              <w:rPr>
                <w:b w:val="0"/>
                <w:color w:val="1F2937"/>
                <w:sz w:val="18"/>
              </w:rPr>
              <w:t>docs/tv5-payment/ đầy đủ P1–P8.</w:t>
            </w:r>
          </w:p>
        </w:tc>
      </w:tr>
      <w:tr>
        <w:trPr>
          <w:cantSplit/>
        </w:trPr>
        <w:tc>
          <w:tcPr>
            <w:tcW w:type="dxa" w:w="1800"/>
            <w:vAlign w:val="center"/>
            <w:shd w:fill="FFFFFF"/>
          </w:tcPr>
          <w:p>
            <w:pPr>
              <w:spacing w:after="0"/>
            </w:pPr>
            <w:r/>
            <w:r>
              <w:rPr>
                <w:b w:val="0"/>
                <w:color w:val="1F2937"/>
                <w:sz w:val="18"/>
              </w:rPr>
              <w:t>M5 – Ghép nhóm</w:t>
            </w:r>
          </w:p>
        </w:tc>
        <w:tc>
          <w:tcPr>
            <w:tcW w:type="dxa" w:w="5112"/>
            <w:vAlign w:val="center"/>
            <w:shd w:fill="FFFFFF"/>
          </w:tcPr>
          <w:p>
            <w:pPr>
              <w:spacing w:after="0"/>
            </w:pPr>
            <w:r/>
            <w:r>
              <w:rPr>
                <w:b w:val="0"/>
                <w:color w:val="1F2937"/>
                <w:sz w:val="18"/>
              </w:rPr>
              <w:t>Bàn giao hợp đồng endpoint cho TV4/TV6; hỗ trợ tab admin.</w:t>
            </w:r>
          </w:p>
        </w:tc>
        <w:tc>
          <w:tcPr>
            <w:tcW w:type="dxa" w:w="2808"/>
            <w:vAlign w:val="center"/>
            <w:shd w:fill="FFFFFF"/>
          </w:tcPr>
          <w:p>
            <w:pPr>
              <w:spacing w:after="0"/>
            </w:pPr>
            <w:r/>
            <w:r>
              <w:rPr>
                <w:b w:val="0"/>
                <w:color w:val="1F2937"/>
                <w:sz w:val="18"/>
              </w:rPr>
              <w:t>URL, request/response, CORS, dữ liệu seed và lưu ý tích hợp.</w:t>
            </w:r>
          </w:p>
        </w:tc>
      </w:tr>
    </w:tbl>
    <w:p>
      <w:pPr>
        <w:spacing w:after="20"/>
      </w:pPr>
    </w:p>
    <w:p>
      <w:pPr>
        <w:spacing w:line="269" w:lineRule="auto" w:after="100"/>
      </w:pPr>
      <w:r>
        <w:t>Đề xuất cấu trúc repo theo kế hoạch chung: docs/tv5-payment/, payment-service/, seed/payment_seed.js; tên sơ đồ: ERD_payment.png, UC_payment.png, DFD0_payment.png, DFD1_payment.png, DFD2_payment.png và lưu kèm file nguồn draw.io.</w:t>
      </w:r>
    </w:p>
    <w:p>
      <w:pPr>
        <w:pStyle w:val="Heading1"/>
        <w:spacing w:before="200" w:after="80"/>
      </w:pPr>
      <w:r>
        <w:t>9. Backlog cuối kỳ</w:t>
      </w:r>
    </w:p>
    <w:p>
      <w:pPr>
        <w:pStyle w:val="ListBullet"/>
        <w:spacing w:after="40" w:line="252" w:lineRule="auto"/>
      </w:pPr>
      <w:r>
        <w:t>Chuyển HTTP router sang Express và MongoDB driver sang Mongoose model/schema.</w:t>
      </w:r>
    </w:p>
    <w:p>
      <w:pPr>
        <w:pStyle w:val="ListBullet"/>
        <w:spacing w:after="40" w:line="252" w:lineRule="auto"/>
      </w:pPr>
      <w:r>
        <w:t>Thêm middleware verify JWT bằng jsonwebtoken; GET /api/payment chỉ cho role ADMIN.</w:t>
      </w:r>
    </w:p>
    <w:p>
      <w:pPr>
        <w:pStyle w:val="ListBullet"/>
        <w:spacing w:after="40" w:line="252" w:lineRule="auto"/>
      </w:pPr>
      <w:r>
        <w:t>Giữ nguyên hợp đồng POST /api/payment để Booking Service có thể gọi; Booking chuyển tiếp Authorization token.</w:t>
      </w:r>
    </w:p>
    <w:p>
      <w:pPr>
        <w:pStyle w:val="ListBullet"/>
        <w:spacing w:after="40" w:line="252" w:lineRule="auto"/>
      </w:pPr>
      <w:r>
        <w:t>Bổ sung timeout/error handling khi Booking gọi Payment; không làm mất trạng thái đơn khi Payment hoặc Notification lỗi.</w:t>
      </w:r>
    </w:p>
    <w:p>
      <w:pPr>
        <w:pStyle w:val="ListBullet"/>
        <w:spacing w:after="40" w:line="252" w:lineRule="auto"/>
      </w:pPr>
      <w:r>
        <w:t>Thêm test tự động, logging, biến môi trường và tài liệu triển khai.</w:t>
      </w:r>
    </w:p>
    <w:p>
      <w:pPr>
        <w:pStyle w:val="Heading1"/>
        <w:spacing w:before="200" w:after="80"/>
      </w:pPr>
      <w:r>
        <w:t>10. Checklist tự kiểm tra trước khi nộp</w:t>
      </w:r>
    </w:p>
    <w:p>
      <w:pPr>
        <w:pStyle w:val="ListBullet"/>
        <w:spacing w:after="40" w:line="252" w:lineRule="auto"/>
      </w:pPr>
      <w:r>
        <w:t>☐ P1: payment_db và transactions tạo đúng; seed A.5 chạy bằng mongosh.</w:t>
      </w:r>
    </w:p>
    <w:p>
      <w:pPr>
        <w:pStyle w:val="ListBullet"/>
        <w:spacing w:after="40" w:line="252" w:lineRule="auto"/>
      </w:pPr>
      <w:r>
        <w:t>☐ P2: ERD ghi rõ ObjectId, Number, String, Date và FK logic bookingId.</w:t>
      </w:r>
    </w:p>
    <w:p>
      <w:pPr>
        <w:pStyle w:val="ListBullet"/>
        <w:spacing w:after="40" w:line="252" w:lineRule="auto"/>
      </w:pPr>
      <w:r>
        <w:t>☐ P3: Use Case có Booking Service, Admin và 3 use case chính.</w:t>
      </w:r>
    </w:p>
    <w:p>
      <w:pPr>
        <w:pStyle w:val="ListBullet"/>
        <w:spacing w:after="40" w:line="252" w:lineRule="auto"/>
      </w:pPr>
      <w:r>
        <w:t>☐ P4: DFD mức 0 và mức 1 có D1 – transactions.</w:t>
      </w:r>
    </w:p>
    <w:p>
      <w:pPr>
        <w:pStyle w:val="ListBullet"/>
        <w:spacing w:after="40" w:line="252" w:lineRule="auto"/>
      </w:pPr>
      <w:r>
        <w:t>☐ P5: DFD mức 2 có 2.1–2.4 và hai nhánh PAID/FAILED.</w:t>
      </w:r>
    </w:p>
    <w:p>
      <w:pPr>
        <w:pStyle w:val="ListBullet"/>
        <w:spacing w:after="40" w:line="252" w:lineRule="auto"/>
      </w:pPr>
      <w:r>
        <w:t>☐ P6: POST/GET chạy trên 0.0.0.0:5005; xử lý body data/end, JSON.parse try/catch, OPTIONS.</w:t>
      </w:r>
    </w:p>
    <w:p>
      <w:pPr>
        <w:pStyle w:val="ListBullet"/>
        <w:spacing w:after="40" w:line="252" w:lineRule="auto"/>
      </w:pPr>
      <w:r>
        <w:t>☐ P7: admin_payment.html hiển thị đủ bookingId, amount, method, status, paidAt.</w:t>
      </w:r>
    </w:p>
    <w:p>
      <w:pPr>
        <w:pStyle w:val="ListBullet"/>
        <w:spacing w:after="40" w:line="252" w:lineRule="auto"/>
      </w:pPr>
      <w:r>
        <w:t>☐ P8: Báo cáo có hướng dẫn chạy, ảnh Compass, ảnh curl và ghi rõ giới hạn giữa kỳ.</w:t>
      </w:r>
    </w:p>
    <w:p>
      <w:pPr>
        <w:pStyle w:val="ListBullet"/>
        <w:spacing w:after="40" w:line="252" w:lineRule="auto"/>
      </w:pPr>
      <w:r>
        <w:t>☐ bookingId được lưu dạng Number; không để lộ mật khẩu hoặc khóa bí mật trong repo.</w:t>
      </w:r>
    </w:p>
    <w:p>
      <w:pPr>
        <w:pStyle w:val="Heading1"/>
        <w:spacing w:before="200" w:after="80"/>
      </w:pPr>
      <w:r>
        <w:t>11. Kết luận</w:t>
      </w:r>
    </w:p>
    <w:p>
      <w:pPr>
        <w:spacing w:line="269" w:lineRule="auto" w:after="100"/>
      </w:pPr>
      <w:r>
        <w:t>Hoàn thành PDR này đồng nghĩa TV5 có một Payment Service độc lập, có dữ liệu mẫu tái lập được, API đúng hợp đồng nhóm, sơ đồ phân tích đủ P3–P5, trang admin và bộ minh chứng P6–P8. Điểm cần ưu tiên kiểm tra là nhánh FAILED vẫn phải được lưu, bookingId phải là Number và server http thuần phải tự xử lý body/JSON an toàn.</w:t>
      </w:r>
    </w:p>
    <w:sectPr w:rsidR="00FC693F" w:rsidRPr="0006063C" w:rsidSect="00034616">
      <w:footerReference w:type="default" r:id="rId9"/>
      <w:pgSz w:w="12240" w:h="15840"/>
      <w:pgMar w:top="936" w:right="936"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PDR TV5 – Payment Service | Trang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