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5254" w14:textId="77777777" w:rsidR="00365208" w:rsidRDefault="00365208" w:rsidP="00365208">
      <w:pPr>
        <w:pStyle w:val="Heading1"/>
        <w:rPr>
          <w:rFonts w:eastAsia="Times New Roman"/>
        </w:rPr>
      </w:pPr>
      <w:r>
        <w:rPr>
          <w:rFonts w:eastAsia="Times New Roman"/>
        </w:rPr>
        <w:t>HLT 00521-23: Memo for Government - Publication of the Health Needs Assessment for the Irish Prison Service</w:t>
      </w:r>
    </w:p>
    <w:p w14:paraId="6D4C1A0F" w14:textId="77777777" w:rsidR="00365208" w:rsidRDefault="00365208" w:rsidP="00365208">
      <w:pPr>
        <w:pStyle w:val="Heading2"/>
        <w:rPr>
          <w:rFonts w:eastAsia="Times New Roman"/>
        </w:rPr>
      </w:pPr>
      <w:r>
        <w:rPr>
          <w:rFonts w:eastAsia="Times New Roman"/>
        </w:rPr>
        <w:t>Action required</w:t>
      </w:r>
    </w:p>
    <w:p w14:paraId="1B909E79" w14:textId="77777777" w:rsidR="00365208" w:rsidRDefault="00365208" w:rsidP="00365208">
      <w:pPr>
        <w:pStyle w:val="NormalWeb"/>
      </w:pPr>
      <w:r>
        <w:t>Approval to submit Memorandum for the Information of Government, on behalf of the Minister for Justice and the Minister for Health, on the intention to publish the Health Needs Assessment for the Irish Prison Service</w:t>
      </w:r>
    </w:p>
    <w:p w14:paraId="161C4686" w14:textId="77777777" w:rsidR="00365208" w:rsidRDefault="00365208" w:rsidP="00365208">
      <w:pPr>
        <w:pStyle w:val="Heading2"/>
        <w:rPr>
          <w:rFonts w:eastAsia="Times New Roman"/>
        </w:rPr>
      </w:pPr>
      <w:r>
        <w:rPr>
          <w:rFonts w:eastAsia="Times New Roman"/>
        </w:rPr>
        <w:t>Executive summary</w:t>
      </w:r>
    </w:p>
    <w:p w14:paraId="55CA4FDB" w14:textId="77777777" w:rsidR="00365208" w:rsidRDefault="00365208" w:rsidP="00365208">
      <w:pPr>
        <w:pStyle w:val="NormalWeb"/>
        <w:spacing w:after="150" w:afterAutospacing="0"/>
        <w:rPr>
          <w:rFonts w:ascii="Open Sans" w:hAnsi="Open Sans" w:cs="Open Sans"/>
          <w:color w:val="414141"/>
          <w:sz w:val="21"/>
          <w:szCs w:val="21"/>
        </w:rPr>
      </w:pPr>
      <w:r>
        <w:rPr>
          <w:rFonts w:ascii="Open Sans" w:hAnsi="Open Sans" w:cs="Open Sans"/>
          <w:color w:val="414141"/>
          <w:sz w:val="21"/>
          <w:szCs w:val="21"/>
        </w:rPr>
        <w:t xml:space="preserve">Previously, Minister approved the publication of the health needs assessment for the Irish Prison Service in an </w:t>
      </w:r>
      <w:proofErr w:type="spellStart"/>
      <w:r>
        <w:rPr>
          <w:rFonts w:ascii="Open Sans" w:hAnsi="Open Sans" w:cs="Open Sans"/>
          <w:color w:val="414141"/>
          <w:sz w:val="21"/>
          <w:szCs w:val="21"/>
        </w:rPr>
        <w:t>eSubmission</w:t>
      </w:r>
      <w:proofErr w:type="spellEnd"/>
      <w:r>
        <w:rPr>
          <w:rFonts w:ascii="Open Sans" w:hAnsi="Open Sans" w:cs="Open Sans"/>
          <w:color w:val="414141"/>
          <w:sz w:val="21"/>
          <w:szCs w:val="21"/>
        </w:rPr>
        <w:t xml:space="preserve"> (HLT 01879-22; attached). </w:t>
      </w:r>
    </w:p>
    <w:p w14:paraId="4D6661D8" w14:textId="77777777" w:rsidR="00365208" w:rsidRDefault="00365208" w:rsidP="00365208">
      <w:pPr>
        <w:pStyle w:val="NormalWeb"/>
        <w:spacing w:after="150" w:afterAutospacing="0"/>
        <w:rPr>
          <w:rFonts w:ascii="Open Sans" w:hAnsi="Open Sans" w:cs="Open Sans"/>
          <w:color w:val="414141"/>
          <w:sz w:val="21"/>
          <w:szCs w:val="21"/>
        </w:rPr>
      </w:pPr>
      <w:r>
        <w:rPr>
          <w:rFonts w:ascii="Open Sans" w:hAnsi="Open Sans" w:cs="Open Sans"/>
          <w:color w:val="414141"/>
          <w:sz w:val="21"/>
          <w:szCs w:val="21"/>
        </w:rPr>
        <w:t xml:space="preserve">It is now proposed to bring a Memorandum for the Information of the Government, on behalf of the Minister for Justice and the Minister, on the intention to publish the report. </w:t>
      </w:r>
    </w:p>
    <w:p w14:paraId="6BC47AC6" w14:textId="77777777" w:rsidR="00365208" w:rsidRDefault="00365208" w:rsidP="00365208">
      <w:pPr>
        <w:pStyle w:val="NormalWeb"/>
        <w:spacing w:after="150" w:afterAutospacing="0"/>
        <w:rPr>
          <w:rFonts w:ascii="Open Sans" w:hAnsi="Open Sans" w:cs="Open Sans"/>
          <w:color w:val="414141"/>
          <w:sz w:val="21"/>
          <w:szCs w:val="21"/>
        </w:rPr>
      </w:pPr>
      <w:r>
        <w:rPr>
          <w:rFonts w:ascii="Open Sans" w:hAnsi="Open Sans" w:cs="Open Sans"/>
          <w:color w:val="414141"/>
          <w:sz w:val="21"/>
          <w:szCs w:val="21"/>
        </w:rPr>
        <w:t xml:space="preserve">The main recommendation of the report is that responsibility for prison healthcare services should remain with the IPS and that the IPS should establish a new directorate of health, </w:t>
      </w:r>
      <w:proofErr w:type="gramStart"/>
      <w:r>
        <w:rPr>
          <w:rFonts w:ascii="Open Sans" w:hAnsi="Open Sans" w:cs="Open Sans"/>
          <w:color w:val="414141"/>
          <w:sz w:val="21"/>
          <w:szCs w:val="21"/>
        </w:rPr>
        <w:t>wellbeing</w:t>
      </w:r>
      <w:proofErr w:type="gramEnd"/>
      <w:r>
        <w:rPr>
          <w:rFonts w:ascii="Open Sans" w:hAnsi="Open Sans" w:cs="Open Sans"/>
          <w:color w:val="414141"/>
          <w:sz w:val="21"/>
          <w:szCs w:val="21"/>
        </w:rPr>
        <w:t xml:space="preserve"> and psychology, incorporating all current services within a common structure. These recommendations are accepted by both departments.  </w:t>
      </w:r>
    </w:p>
    <w:p w14:paraId="6BA6FFEE" w14:textId="77777777" w:rsidR="00365208" w:rsidRDefault="00365208" w:rsidP="00365208">
      <w:pPr>
        <w:pStyle w:val="NormalWeb"/>
        <w:spacing w:after="150" w:afterAutospacing="0"/>
        <w:rPr>
          <w:rFonts w:ascii="Open Sans" w:hAnsi="Open Sans" w:cs="Open Sans"/>
          <w:color w:val="414141"/>
          <w:sz w:val="21"/>
          <w:szCs w:val="21"/>
        </w:rPr>
      </w:pPr>
      <w:r>
        <w:rPr>
          <w:rFonts w:ascii="Open Sans" w:hAnsi="Open Sans" w:cs="Open Sans"/>
          <w:color w:val="414141"/>
          <w:sz w:val="21"/>
          <w:szCs w:val="21"/>
        </w:rPr>
        <w:t xml:space="preserve">Implementation of the Report’s recommendations will need to be considered in the context of competing demands for annual budgets and will be addressed through the annual Estimates process. Text will </w:t>
      </w:r>
      <w:proofErr w:type="gramStart"/>
      <w:r>
        <w:rPr>
          <w:rFonts w:ascii="Open Sans" w:hAnsi="Open Sans" w:cs="Open Sans"/>
          <w:color w:val="414141"/>
          <w:sz w:val="21"/>
          <w:szCs w:val="21"/>
        </w:rPr>
        <w:t>added</w:t>
      </w:r>
      <w:proofErr w:type="gramEnd"/>
      <w:r>
        <w:rPr>
          <w:rFonts w:ascii="Open Sans" w:hAnsi="Open Sans" w:cs="Open Sans"/>
          <w:color w:val="414141"/>
          <w:sz w:val="21"/>
          <w:szCs w:val="21"/>
        </w:rPr>
        <w:t xml:space="preserve"> to the Memorandum to make clear that this is the responsibility of the Dept of Justice.</w:t>
      </w:r>
    </w:p>
    <w:p w14:paraId="00B52D00" w14:textId="77777777" w:rsidR="00365208" w:rsidRDefault="00365208" w:rsidP="00365208">
      <w:pPr>
        <w:pStyle w:val="NormalWeb"/>
        <w:spacing w:after="150" w:afterAutospacing="0"/>
        <w:rPr>
          <w:rFonts w:ascii="Open Sans" w:hAnsi="Open Sans" w:cs="Open Sans"/>
          <w:color w:val="414141"/>
          <w:sz w:val="21"/>
          <w:szCs w:val="21"/>
        </w:rPr>
      </w:pPr>
      <w:r>
        <w:rPr>
          <w:rFonts w:ascii="Open Sans" w:hAnsi="Open Sans" w:cs="Open Sans"/>
          <w:color w:val="414141"/>
          <w:sz w:val="21"/>
          <w:szCs w:val="21"/>
        </w:rPr>
        <w:t>The Minister for Justice wishes to bring the Memorandum to Government next week so that he can announce publication of the report at the Prison Officers Association ADC on Thurs 27</w:t>
      </w:r>
      <w:r>
        <w:rPr>
          <w:rFonts w:ascii="Open Sans" w:hAnsi="Open Sans" w:cs="Open Sans"/>
          <w:color w:val="414141"/>
          <w:sz w:val="21"/>
          <w:szCs w:val="21"/>
          <w:vertAlign w:val="superscript"/>
        </w:rPr>
        <w:t xml:space="preserve"> </w:t>
      </w:r>
      <w:r>
        <w:rPr>
          <w:rFonts w:ascii="Open Sans" w:hAnsi="Open Sans" w:cs="Open Sans"/>
          <w:color w:val="414141"/>
          <w:sz w:val="21"/>
          <w:szCs w:val="21"/>
        </w:rPr>
        <w:t>April.</w:t>
      </w:r>
    </w:p>
    <w:p w14:paraId="418BFCE4" w14:textId="77777777" w:rsidR="00365208" w:rsidRDefault="00365208" w:rsidP="00365208">
      <w:pPr>
        <w:pStyle w:val="NormalWeb"/>
        <w:spacing w:after="150" w:afterAutospacing="0"/>
        <w:rPr>
          <w:rFonts w:ascii="Open Sans" w:hAnsi="Open Sans" w:cs="Open Sans"/>
          <w:color w:val="414141"/>
          <w:sz w:val="21"/>
          <w:szCs w:val="21"/>
        </w:rPr>
      </w:pPr>
      <w:r>
        <w:rPr>
          <w:rFonts w:ascii="Open Sans" w:hAnsi="Open Sans" w:cs="Open Sans"/>
          <w:color w:val="414141"/>
          <w:sz w:val="21"/>
          <w:szCs w:val="21"/>
        </w:rPr>
        <w:t>The publication of the Report will be coordinated between the press offices in the two Departments, as previously requested by Minister Donnelly.  </w:t>
      </w:r>
    </w:p>
    <w:p w14:paraId="327190E5" w14:textId="77777777" w:rsidR="00365208" w:rsidRDefault="00365208" w:rsidP="00365208">
      <w:pPr>
        <w:pStyle w:val="Heading2"/>
        <w:rPr>
          <w:rFonts w:eastAsia="Times New Roman"/>
        </w:rPr>
      </w:pPr>
      <w:r>
        <w:rPr>
          <w:rFonts w:eastAsia="Times New Roman"/>
        </w:rPr>
        <w:t>Detailed information</w:t>
      </w:r>
    </w:p>
    <w:p w14:paraId="49D06CDE" w14:textId="77777777" w:rsidR="00365208" w:rsidRDefault="00365208" w:rsidP="00365208">
      <w:pPr>
        <w:pStyle w:val="NormalWeb"/>
      </w:pPr>
      <w:r>
        <w:t> </w:t>
      </w:r>
    </w:p>
    <w:p w14:paraId="5BED6C05" w14:textId="77777777" w:rsidR="00365208" w:rsidRDefault="00365208" w:rsidP="00365208">
      <w:pPr>
        <w:pStyle w:val="NormalWeb"/>
        <w:jc w:val="center"/>
      </w:pPr>
      <w:r>
        <w:rPr>
          <w:rStyle w:val="Strong"/>
        </w:rPr>
        <w:t>Memorandum for the Information of the Government</w:t>
      </w:r>
    </w:p>
    <w:p w14:paraId="3E55E0D2" w14:textId="77777777" w:rsidR="00365208" w:rsidRDefault="00365208" w:rsidP="00365208">
      <w:pPr>
        <w:pStyle w:val="NormalWeb"/>
        <w:jc w:val="center"/>
      </w:pPr>
      <w:r>
        <w:rPr>
          <w:rStyle w:val="Strong"/>
        </w:rPr>
        <w:t>Health Needs Assessment for the Irish Prison Service</w:t>
      </w:r>
    </w:p>
    <w:p w14:paraId="7F9EAC6E" w14:textId="77777777" w:rsidR="00365208" w:rsidRDefault="00365208" w:rsidP="00365208">
      <w:pPr>
        <w:pStyle w:val="NormalWeb"/>
      </w:pPr>
      <w:r>
        <w:t> </w:t>
      </w:r>
    </w:p>
    <w:p w14:paraId="0549F77E" w14:textId="77777777" w:rsidR="00365208" w:rsidRDefault="00365208" w:rsidP="00365208">
      <w:pPr>
        <w:pStyle w:val="NormalWeb"/>
      </w:pPr>
      <w:r>
        <w:rPr>
          <w:rStyle w:val="Strong"/>
        </w:rPr>
        <w:lastRenderedPageBreak/>
        <w:t>1. Matter or Issue for Information</w:t>
      </w:r>
    </w:p>
    <w:p w14:paraId="01A8563F" w14:textId="77777777" w:rsidR="00365208" w:rsidRDefault="00365208" w:rsidP="00365208">
      <w:pPr>
        <w:pStyle w:val="NormalWeb"/>
      </w:pPr>
      <w:r>
        <w:t>The Minister for Justice and the Minister for Health request the Government to note:</w:t>
      </w:r>
    </w:p>
    <w:p w14:paraId="32016E94" w14:textId="77777777" w:rsidR="00365208" w:rsidRDefault="00365208" w:rsidP="00365208">
      <w:pPr>
        <w:pStyle w:val="NormalWeb"/>
        <w:ind w:left="720" w:hanging="436"/>
      </w:pPr>
      <w:r>
        <w:t>(</w:t>
      </w:r>
      <w:proofErr w:type="spellStart"/>
      <w:r>
        <w:t>i</w:t>
      </w:r>
      <w:proofErr w:type="spellEnd"/>
      <w:r>
        <w:t xml:space="preserve">)   the report entitled “Health Needs Assessment for the Irish Prison Service” (see </w:t>
      </w:r>
      <w:r>
        <w:rPr>
          <w:rStyle w:val="Strong"/>
        </w:rPr>
        <w:t>Appendix A</w:t>
      </w:r>
      <w:r>
        <w:t xml:space="preserve">); and </w:t>
      </w:r>
    </w:p>
    <w:p w14:paraId="7BFBE660" w14:textId="77777777" w:rsidR="00365208" w:rsidRDefault="00365208" w:rsidP="00365208">
      <w:pPr>
        <w:pStyle w:val="NormalWeb"/>
        <w:ind w:firstLine="284"/>
      </w:pPr>
      <w:r>
        <w:t>(ii)   the Ministers’ intention to publish the report.</w:t>
      </w:r>
    </w:p>
    <w:p w14:paraId="09C1E894" w14:textId="77777777" w:rsidR="00365208" w:rsidRDefault="00365208" w:rsidP="00365208">
      <w:pPr>
        <w:pStyle w:val="NormalWeb"/>
      </w:pPr>
      <w:r>
        <w:t> </w:t>
      </w:r>
    </w:p>
    <w:p w14:paraId="6F041CA7" w14:textId="77777777" w:rsidR="00365208" w:rsidRDefault="00365208" w:rsidP="00365208">
      <w:pPr>
        <w:pStyle w:val="NormalWeb"/>
      </w:pPr>
      <w:r>
        <w:rPr>
          <w:rStyle w:val="Strong"/>
        </w:rPr>
        <w:t xml:space="preserve">2. Background </w:t>
      </w:r>
    </w:p>
    <w:p w14:paraId="0BCC16ED" w14:textId="77777777" w:rsidR="00365208" w:rsidRDefault="00365208" w:rsidP="00365208">
      <w:pPr>
        <w:pStyle w:val="NormalWeb"/>
        <w:spacing w:after="0" w:afterAutospacing="0"/>
        <w:jc w:val="both"/>
      </w:pPr>
      <w:r>
        <w:t>The Health Needs Assessment (HNA) Steering Group was established in 2018, following a memorandum of understanding between the then Minister for Justice and Equality and Minister for Health to take forward an independent review of the current and future delivery of appropriate provision of healthcare services to persons in custody.</w:t>
      </w:r>
    </w:p>
    <w:p w14:paraId="2F983713" w14:textId="77777777" w:rsidR="00365208" w:rsidRDefault="00365208" w:rsidP="00365208">
      <w:pPr>
        <w:pStyle w:val="NormalWeb"/>
        <w:spacing w:after="0" w:afterAutospacing="0"/>
        <w:jc w:val="both"/>
      </w:pPr>
      <w:r>
        <w:t> </w:t>
      </w:r>
    </w:p>
    <w:p w14:paraId="7D85977C" w14:textId="77777777" w:rsidR="00365208" w:rsidRDefault="00365208" w:rsidP="00365208">
      <w:pPr>
        <w:pStyle w:val="NormalWeb"/>
        <w:spacing w:after="0" w:afterAutospacing="0"/>
        <w:jc w:val="both"/>
      </w:pPr>
      <w:r>
        <w:t xml:space="preserve">The </w:t>
      </w:r>
      <w:r>
        <w:rPr>
          <w:rStyle w:val="Emphasis"/>
          <w:u w:val="single"/>
        </w:rPr>
        <w:t>Terms of Reference</w:t>
      </w:r>
      <w:r>
        <w:t xml:space="preserve"> for the Group were drafted (in 2018) with an awareness of the Report on Healthcare in Irish Prisons, published in </w:t>
      </w:r>
      <w:proofErr w:type="gramStart"/>
      <w:r>
        <w:t>November,</w:t>
      </w:r>
      <w:proofErr w:type="gramEnd"/>
      <w:r>
        <w:t xml:space="preserve"> 2016, by the late Inspector of Prisons, Judge Michael Reilly. The Terms of Reference of the Group were as follows:</w:t>
      </w:r>
    </w:p>
    <w:p w14:paraId="09116A1C" w14:textId="77777777" w:rsidR="00365208" w:rsidRDefault="00365208" w:rsidP="00365208">
      <w:pPr>
        <w:numPr>
          <w:ilvl w:val="0"/>
          <w:numId w:val="1"/>
        </w:numPr>
        <w:spacing w:before="100" w:beforeAutospacing="1" w:after="100" w:afterAutospacing="1"/>
        <w:jc w:val="both"/>
        <w:rPr>
          <w:rFonts w:eastAsia="Times New Roman"/>
        </w:rPr>
      </w:pPr>
      <w:r>
        <w:rPr>
          <w:rFonts w:eastAsia="Times New Roman"/>
        </w:rPr>
        <w:t xml:space="preserve">To conduct an analysis of international best practice in the provision and resourcing of health and personal social services to prisoner </w:t>
      </w:r>
      <w:proofErr w:type="gramStart"/>
      <w:r>
        <w:rPr>
          <w:rFonts w:eastAsia="Times New Roman"/>
        </w:rPr>
        <w:t>populations;</w:t>
      </w:r>
      <w:proofErr w:type="gramEnd"/>
    </w:p>
    <w:p w14:paraId="7C206399" w14:textId="77777777" w:rsidR="00365208" w:rsidRDefault="00365208" w:rsidP="00365208">
      <w:pPr>
        <w:numPr>
          <w:ilvl w:val="0"/>
          <w:numId w:val="1"/>
        </w:numPr>
        <w:spacing w:before="100" w:beforeAutospacing="1" w:after="100" w:afterAutospacing="1"/>
        <w:jc w:val="both"/>
        <w:rPr>
          <w:rFonts w:eastAsia="Times New Roman"/>
        </w:rPr>
      </w:pPr>
      <w:r>
        <w:rPr>
          <w:rFonts w:eastAsia="Times New Roman"/>
        </w:rPr>
        <w:t xml:space="preserve">To review and report on the provision and resourcing of health and personal social services currently available to the prison population in Ireland, within the context of the findings of the above </w:t>
      </w:r>
      <w:proofErr w:type="gramStart"/>
      <w:r>
        <w:rPr>
          <w:rFonts w:eastAsia="Times New Roman"/>
        </w:rPr>
        <w:t>analysis;</w:t>
      </w:r>
      <w:proofErr w:type="gramEnd"/>
    </w:p>
    <w:p w14:paraId="0199E3F7" w14:textId="77777777" w:rsidR="00365208" w:rsidRDefault="00365208" w:rsidP="00365208">
      <w:pPr>
        <w:numPr>
          <w:ilvl w:val="0"/>
          <w:numId w:val="1"/>
        </w:numPr>
        <w:spacing w:before="100" w:beforeAutospacing="1" w:after="100" w:afterAutospacing="1"/>
        <w:jc w:val="both"/>
        <w:rPr>
          <w:rFonts w:eastAsia="Times New Roman"/>
        </w:rPr>
      </w:pPr>
      <w:r>
        <w:rPr>
          <w:rFonts w:eastAsia="Times New Roman"/>
        </w:rPr>
        <w:t xml:space="preserve">To conduct a health needs assessment to systematically identify the generic and specialist healthcare needs of the current prisoner population and estimation of future </w:t>
      </w:r>
      <w:proofErr w:type="gramStart"/>
      <w:r>
        <w:rPr>
          <w:rFonts w:eastAsia="Times New Roman"/>
        </w:rPr>
        <w:t>needs;</w:t>
      </w:r>
      <w:proofErr w:type="gramEnd"/>
    </w:p>
    <w:p w14:paraId="07CB261E" w14:textId="77777777" w:rsidR="00365208" w:rsidRDefault="00365208" w:rsidP="00365208">
      <w:pPr>
        <w:numPr>
          <w:ilvl w:val="0"/>
          <w:numId w:val="1"/>
        </w:numPr>
        <w:spacing w:before="100" w:beforeAutospacing="1" w:after="100" w:afterAutospacing="1"/>
        <w:jc w:val="both"/>
        <w:rPr>
          <w:rFonts w:eastAsia="Times New Roman"/>
        </w:rPr>
      </w:pPr>
      <w:r>
        <w:rPr>
          <w:rFonts w:eastAsia="Times New Roman"/>
        </w:rPr>
        <w:t xml:space="preserve">To make recommendations for the development of health and personal social service to prison populations in Ireland, based on the outcome of the </w:t>
      </w:r>
      <w:proofErr w:type="gramStart"/>
      <w:r>
        <w:rPr>
          <w:rFonts w:eastAsia="Times New Roman"/>
        </w:rPr>
        <w:t>review;</w:t>
      </w:r>
      <w:proofErr w:type="gramEnd"/>
    </w:p>
    <w:p w14:paraId="178206E6" w14:textId="77777777" w:rsidR="00365208" w:rsidRDefault="00365208" w:rsidP="00365208">
      <w:pPr>
        <w:numPr>
          <w:ilvl w:val="0"/>
          <w:numId w:val="1"/>
        </w:numPr>
        <w:spacing w:before="100" w:beforeAutospacing="1" w:after="100" w:afterAutospacing="1"/>
        <w:jc w:val="both"/>
        <w:rPr>
          <w:rFonts w:eastAsia="Times New Roman"/>
        </w:rPr>
      </w:pPr>
      <w:r>
        <w:rPr>
          <w:rFonts w:eastAsia="Times New Roman"/>
        </w:rPr>
        <w:t xml:space="preserve">To develop an Action Plan and a resource framework to support the health and personal social service needs of the prisoner population setting out the timelines and milestones for this to be achieved, taking account of the need for a continuum of care from committal to </w:t>
      </w:r>
      <w:proofErr w:type="gramStart"/>
      <w:r>
        <w:rPr>
          <w:rFonts w:eastAsia="Times New Roman"/>
        </w:rPr>
        <w:t>release;</w:t>
      </w:r>
      <w:proofErr w:type="gramEnd"/>
    </w:p>
    <w:p w14:paraId="724F54CB" w14:textId="77777777" w:rsidR="00365208" w:rsidRDefault="00365208" w:rsidP="00365208">
      <w:pPr>
        <w:numPr>
          <w:ilvl w:val="0"/>
          <w:numId w:val="1"/>
        </w:numPr>
        <w:spacing w:before="100" w:beforeAutospacing="1" w:after="100" w:afterAutospacing="1"/>
        <w:jc w:val="both"/>
        <w:rPr>
          <w:rFonts w:eastAsia="Times New Roman"/>
        </w:rPr>
      </w:pPr>
      <w:r>
        <w:rPr>
          <w:rFonts w:eastAsia="Times New Roman"/>
        </w:rPr>
        <w:t>To recommend project structures to support the Irish Prison Service in the delivery of this Action Plan and provide access to appropriate expertise and advice in health and personal social services as part of project oversight structures; and</w:t>
      </w:r>
    </w:p>
    <w:p w14:paraId="6874F0E2" w14:textId="77777777" w:rsidR="00365208" w:rsidRDefault="00365208" w:rsidP="00365208">
      <w:pPr>
        <w:numPr>
          <w:ilvl w:val="0"/>
          <w:numId w:val="1"/>
        </w:numPr>
        <w:spacing w:before="100" w:beforeAutospacing="1" w:after="100" w:afterAutospacing="1"/>
        <w:jc w:val="both"/>
        <w:rPr>
          <w:rFonts w:eastAsia="Times New Roman"/>
        </w:rPr>
      </w:pPr>
      <w:r>
        <w:rPr>
          <w:rFonts w:eastAsia="Times New Roman"/>
        </w:rPr>
        <w:t>To submit a report to the Minister for Justice and Equality and the Minister for Health on the outcome of the Review of Prison Healthcare.</w:t>
      </w:r>
    </w:p>
    <w:p w14:paraId="6949FD5E" w14:textId="77777777" w:rsidR="00365208" w:rsidRDefault="00365208" w:rsidP="00365208">
      <w:pPr>
        <w:pStyle w:val="NormalWeb"/>
        <w:spacing w:after="0" w:afterAutospacing="0"/>
        <w:jc w:val="both"/>
      </w:pPr>
      <w:r>
        <w:t> </w:t>
      </w:r>
    </w:p>
    <w:p w14:paraId="5689F53C" w14:textId="77777777" w:rsidR="00365208" w:rsidRDefault="00365208" w:rsidP="00365208">
      <w:pPr>
        <w:pStyle w:val="NormalWeb"/>
      </w:pPr>
      <w:r>
        <w:t>The Steering Group was chaired by the Department of Justice and included senior officials from the Department of Justice, the Department of Health, and the Irish Prison Service. Professor Harry Kennedy, former Executive Clinical Director of the National Forensic Mental Health Service, Central Mental Hospital, was also asked by the Group to take elements of the review relevant to his area of expertise. The Group met eight times.</w:t>
      </w:r>
    </w:p>
    <w:p w14:paraId="0591E2D4" w14:textId="77777777" w:rsidR="00365208" w:rsidRDefault="00365208" w:rsidP="00365208">
      <w:pPr>
        <w:pStyle w:val="NormalWeb"/>
        <w:spacing w:after="0" w:afterAutospacing="0"/>
        <w:jc w:val="both"/>
      </w:pPr>
      <w:r>
        <w:lastRenderedPageBreak/>
        <w:t xml:space="preserve">Crowe Ireland was commissioned as an independent consultant in November 2019 to conduct a Health Needs Assessment, both for the IPS as a whole and for the 12 individual prisons within the IPS estate.  In the main report, delivered to the Steering Group in January 2022, Crowe describe how they undertook this assignment, while presenting their main findings, </w:t>
      </w:r>
      <w:proofErr w:type="gramStart"/>
      <w:r>
        <w:t>analysis</w:t>
      </w:r>
      <w:proofErr w:type="gramEnd"/>
      <w:r>
        <w:t xml:space="preserve"> and recommendations for the optimal development of IPS healthcare services.</w:t>
      </w:r>
    </w:p>
    <w:p w14:paraId="48B7A54C" w14:textId="77777777" w:rsidR="00365208" w:rsidRDefault="00365208" w:rsidP="00365208">
      <w:pPr>
        <w:pStyle w:val="NormalWeb"/>
        <w:spacing w:after="0" w:afterAutospacing="0"/>
        <w:jc w:val="both"/>
      </w:pPr>
      <w:r>
        <w:t> </w:t>
      </w:r>
    </w:p>
    <w:p w14:paraId="484D3CFC" w14:textId="77777777" w:rsidR="00365208" w:rsidRDefault="00365208" w:rsidP="00365208">
      <w:pPr>
        <w:pStyle w:val="NormalWeb"/>
        <w:jc w:val="both"/>
      </w:pPr>
      <w:r>
        <w:t xml:space="preserve">This report (see </w:t>
      </w:r>
      <w:r>
        <w:rPr>
          <w:rStyle w:val="Strong"/>
        </w:rPr>
        <w:t>Appendix A)</w:t>
      </w:r>
      <w:r>
        <w:t xml:space="preserve"> is now concluded and was recently presented to both Ministers for approval of publication, while noting that the report contains recommendations from independent consultants, not all of which will be accepted for implementation.</w:t>
      </w:r>
    </w:p>
    <w:p w14:paraId="56296A5C" w14:textId="77777777" w:rsidR="00365208" w:rsidRDefault="00365208" w:rsidP="00365208">
      <w:pPr>
        <w:pStyle w:val="NormalWeb"/>
        <w:spacing w:after="0" w:afterAutospacing="0"/>
        <w:jc w:val="both"/>
      </w:pPr>
      <w:r>
        <w:t xml:space="preserve">The Report also includes a draft implementation plan which has been developed to take forward the majority of recommendations outlined in the report, and this will complement the work of the </w:t>
      </w:r>
      <w:proofErr w:type="gramStart"/>
      <w:r>
        <w:t>High Level</w:t>
      </w:r>
      <w:proofErr w:type="gramEnd"/>
      <w:r>
        <w:t xml:space="preserve"> Task Force (HLTF) on the interaction of persons with mental health and addiction challenges in the Justice Sector which reported to Government in September 2022. </w:t>
      </w:r>
    </w:p>
    <w:p w14:paraId="0DE22AF5" w14:textId="77777777" w:rsidR="00365208" w:rsidRDefault="00365208" w:rsidP="00365208">
      <w:pPr>
        <w:pStyle w:val="NormalWeb"/>
        <w:spacing w:after="0" w:afterAutospacing="0"/>
      </w:pPr>
      <w:r>
        <w:t> </w:t>
      </w:r>
    </w:p>
    <w:p w14:paraId="3896C32F" w14:textId="77777777" w:rsidR="00365208" w:rsidRDefault="00365208" w:rsidP="00365208">
      <w:pPr>
        <w:pStyle w:val="NormalWeb"/>
        <w:spacing w:after="0" w:afterAutospacing="0"/>
      </w:pPr>
      <w:r>
        <w:rPr>
          <w:rStyle w:val="Strong"/>
        </w:rPr>
        <w:t>3. Main features of the report</w:t>
      </w:r>
    </w:p>
    <w:p w14:paraId="0ACAB52C" w14:textId="77777777" w:rsidR="00365208" w:rsidRDefault="00365208" w:rsidP="00365208">
      <w:pPr>
        <w:pStyle w:val="NormalWeb"/>
        <w:spacing w:after="0" w:afterAutospacing="0"/>
      </w:pPr>
      <w:r>
        <w:rPr>
          <w:rStyle w:val="Strong"/>
        </w:rPr>
        <w:t> </w:t>
      </w:r>
    </w:p>
    <w:p w14:paraId="1D951D52" w14:textId="77777777" w:rsidR="00365208" w:rsidRDefault="00365208" w:rsidP="00365208">
      <w:pPr>
        <w:pStyle w:val="NormalWeb"/>
        <w:spacing w:after="0" w:afterAutospacing="0"/>
        <w:jc w:val="both"/>
      </w:pPr>
      <w:r>
        <w:t xml:space="preserve">A brief overview of the HNA recommendations is provided at </w:t>
      </w:r>
      <w:r>
        <w:rPr>
          <w:rStyle w:val="Strong"/>
        </w:rPr>
        <w:t>Appendix B.</w:t>
      </w:r>
      <w:r>
        <w:t xml:space="preserve">  </w:t>
      </w:r>
    </w:p>
    <w:p w14:paraId="7C929F70" w14:textId="77777777" w:rsidR="00365208" w:rsidRDefault="00365208" w:rsidP="00365208">
      <w:pPr>
        <w:pStyle w:val="NormalWeb"/>
        <w:spacing w:after="0" w:afterAutospacing="0"/>
        <w:jc w:val="both"/>
      </w:pPr>
      <w:r>
        <w:t> </w:t>
      </w:r>
    </w:p>
    <w:p w14:paraId="1FFB84EC" w14:textId="77777777" w:rsidR="00365208" w:rsidRDefault="00365208" w:rsidP="00365208">
      <w:pPr>
        <w:pStyle w:val="NormalWeb"/>
        <w:spacing w:after="0" w:afterAutospacing="0"/>
        <w:jc w:val="both"/>
      </w:pPr>
      <w:r>
        <w:t xml:space="preserve">The recommendations range across general healthcare provision, women’s healthcare, mental health services, </w:t>
      </w:r>
      <w:proofErr w:type="gramStart"/>
      <w:r>
        <w:t>addiction</w:t>
      </w:r>
      <w:proofErr w:type="gramEnd"/>
      <w:r>
        <w:t xml:space="preserve"> and substance misuse services.  The report also makes </w:t>
      </w:r>
      <w:proofErr w:type="gramStart"/>
      <w:r>
        <w:t>a number of</w:t>
      </w:r>
      <w:proofErr w:type="gramEnd"/>
      <w:r>
        <w:t xml:space="preserve"> recommendations relating to governance and resourcing.</w:t>
      </w:r>
    </w:p>
    <w:p w14:paraId="0F2727AE" w14:textId="77777777" w:rsidR="00365208" w:rsidRDefault="00365208" w:rsidP="00365208">
      <w:pPr>
        <w:pStyle w:val="NormalWeb"/>
        <w:spacing w:after="0" w:afterAutospacing="0"/>
        <w:jc w:val="both"/>
      </w:pPr>
      <w:r>
        <w:t> </w:t>
      </w:r>
    </w:p>
    <w:p w14:paraId="6C29FECC" w14:textId="77777777" w:rsidR="00365208" w:rsidRDefault="00365208" w:rsidP="00365208">
      <w:pPr>
        <w:pStyle w:val="NormalWeb"/>
        <w:spacing w:after="0" w:afterAutospacing="0"/>
        <w:jc w:val="both"/>
      </w:pPr>
      <w:r>
        <w:rPr>
          <w:rStyle w:val="Strong"/>
          <w:i/>
          <w:iCs/>
        </w:rPr>
        <w:t>The main recommendation of the report is that responsibility for prison healthcare services should remain with the IPS. It also recommends the development of formal pathways between the IPS and the wider health system, including the Department of Health and HSE, to enable the culture and recognition of the role of prisons within the health system and to address professional and service isolation</w:t>
      </w:r>
      <w:r>
        <w:rPr>
          <w:rStyle w:val="Emphasis"/>
        </w:rPr>
        <w:t>. (</w:t>
      </w:r>
      <w:proofErr w:type="gramStart"/>
      <w:r>
        <w:t>text</w:t>
      </w:r>
      <w:proofErr w:type="gramEnd"/>
      <w:r>
        <w:t xml:space="preserve"> in italics to be added at the request of the Dept of Health</w:t>
      </w:r>
      <w:r>
        <w:rPr>
          <w:rStyle w:val="Emphasis"/>
        </w:rPr>
        <w:t>)</w:t>
      </w:r>
    </w:p>
    <w:p w14:paraId="2220C7FB" w14:textId="77777777" w:rsidR="00365208" w:rsidRDefault="00365208" w:rsidP="00365208">
      <w:pPr>
        <w:pStyle w:val="NormalWeb"/>
        <w:spacing w:after="0" w:afterAutospacing="0"/>
        <w:jc w:val="both"/>
      </w:pPr>
      <w:r>
        <w:t> </w:t>
      </w:r>
    </w:p>
    <w:p w14:paraId="5EA4A300" w14:textId="77777777" w:rsidR="00365208" w:rsidRDefault="00365208" w:rsidP="00365208">
      <w:pPr>
        <w:pStyle w:val="NormalWeb"/>
        <w:spacing w:after="0" w:afterAutospacing="0"/>
        <w:jc w:val="both"/>
      </w:pPr>
      <w:r>
        <w:t xml:space="preserve">It is important to note that the IPS and both Departments broadly accept </w:t>
      </w:r>
      <w:proofErr w:type="gramStart"/>
      <w:r>
        <w:t>the majority of</w:t>
      </w:r>
      <w:proofErr w:type="gramEnd"/>
      <w:r>
        <w:t xml:space="preserve"> the recommendations outlined in the main report, with one notable exception. Recommendation 24 of the Report is addressed to the IPS. It states that the IPS should consider the case for legislative review of the right to access to Clozapine or the right to receive treatment without consent if a specialised bed is unavailable. This issue was considered as part of the work of Subgroup 2 of the HLTF.</w:t>
      </w:r>
    </w:p>
    <w:p w14:paraId="6D0E2764" w14:textId="77777777" w:rsidR="00365208" w:rsidRDefault="00365208" w:rsidP="00365208">
      <w:pPr>
        <w:pStyle w:val="NormalWeb"/>
        <w:spacing w:after="0" w:afterAutospacing="0"/>
        <w:jc w:val="both"/>
      </w:pPr>
      <w:r>
        <w:t> </w:t>
      </w:r>
    </w:p>
    <w:p w14:paraId="530A12D9" w14:textId="77777777" w:rsidR="00365208" w:rsidRDefault="00365208" w:rsidP="00365208">
      <w:pPr>
        <w:pStyle w:val="NormalWeb"/>
        <w:jc w:val="both"/>
      </w:pPr>
      <w:r>
        <w:t xml:space="preserve">This work would have involved the identification of a Prison as a Designated Centre for this purpose. Subgroup 2 clearly stated in their report that this was not to be pursued and that prisons were not to </w:t>
      </w:r>
      <w:r>
        <w:lastRenderedPageBreak/>
        <w:t xml:space="preserve">be considered for designation. Therefore, it is the view of both Departments that Recommendation 24 </w:t>
      </w:r>
      <w:r>
        <w:rPr>
          <w:rStyle w:val="Strong"/>
        </w:rPr>
        <w:t xml:space="preserve">is not supported </w:t>
      </w:r>
      <w:r>
        <w:t>and has in fact been overtaken by the work of the HLTF.</w:t>
      </w:r>
    </w:p>
    <w:p w14:paraId="448201D9" w14:textId="77777777" w:rsidR="00365208" w:rsidRDefault="00365208" w:rsidP="00365208">
      <w:pPr>
        <w:pStyle w:val="NormalWeb"/>
        <w:spacing w:after="0" w:afterAutospacing="0"/>
      </w:pPr>
      <w:r>
        <w:rPr>
          <w:rStyle w:val="Strong"/>
        </w:rPr>
        <w:t> </w:t>
      </w:r>
    </w:p>
    <w:p w14:paraId="4A8DB4B4" w14:textId="77777777" w:rsidR="00365208" w:rsidRDefault="00365208" w:rsidP="00365208">
      <w:pPr>
        <w:pStyle w:val="NormalWeb"/>
        <w:spacing w:after="0" w:afterAutospacing="0"/>
      </w:pPr>
      <w:r>
        <w:rPr>
          <w:rStyle w:val="Strong"/>
        </w:rPr>
        <w:t>4. Implementation</w:t>
      </w:r>
    </w:p>
    <w:p w14:paraId="395A332F" w14:textId="77777777" w:rsidR="00365208" w:rsidRDefault="00365208" w:rsidP="00365208">
      <w:pPr>
        <w:pStyle w:val="NormalWeb"/>
        <w:spacing w:after="0" w:afterAutospacing="0"/>
        <w:jc w:val="both"/>
      </w:pPr>
      <w:r>
        <w:t>The HNA implementation phase will be led by the Irish Prison Service (IPS).  IPS is exploring how to progress external assistance to draw up an implementation plan for the recommendations with targets for delivery over the next 3 years. </w:t>
      </w:r>
    </w:p>
    <w:p w14:paraId="546A6B17" w14:textId="77777777" w:rsidR="00365208" w:rsidRDefault="00365208" w:rsidP="00365208">
      <w:pPr>
        <w:pStyle w:val="NormalWeb"/>
        <w:spacing w:after="0" w:afterAutospacing="0"/>
        <w:jc w:val="both"/>
      </w:pPr>
      <w:r>
        <w:t> </w:t>
      </w:r>
    </w:p>
    <w:p w14:paraId="119B231B" w14:textId="77777777" w:rsidR="00365208" w:rsidRDefault="00365208" w:rsidP="00365208">
      <w:pPr>
        <w:pStyle w:val="NormalWeb"/>
        <w:spacing w:after="0" w:afterAutospacing="0"/>
        <w:jc w:val="both"/>
      </w:pPr>
      <w:r>
        <w:t xml:space="preserve">It is intended that progress on implementation will be overseen by a Steering Committee comprising representatives from the Departments of Justice and Health, IPS and the HSE.  This aspect will be progressed with IPS in due course. Updates will be provided to the Minister for Justice and the Minister for Health every six months. </w:t>
      </w:r>
    </w:p>
    <w:p w14:paraId="079E7CCF" w14:textId="77777777" w:rsidR="00365208" w:rsidRDefault="00365208" w:rsidP="00365208">
      <w:pPr>
        <w:pStyle w:val="NormalWeb"/>
        <w:spacing w:after="0" w:afterAutospacing="0"/>
        <w:jc w:val="both"/>
      </w:pPr>
      <w:r>
        <w:t> </w:t>
      </w:r>
    </w:p>
    <w:p w14:paraId="6626B4F0" w14:textId="77777777" w:rsidR="00365208" w:rsidRDefault="00365208" w:rsidP="00365208">
      <w:pPr>
        <w:pStyle w:val="NormalWeb"/>
        <w:spacing w:after="0" w:afterAutospacing="0"/>
        <w:jc w:val="both"/>
      </w:pPr>
      <w:r>
        <w:rPr>
          <w:rStyle w:val="Strong"/>
        </w:rPr>
        <w:t xml:space="preserve">5. Cost to Exchequer </w:t>
      </w:r>
    </w:p>
    <w:p w14:paraId="75F84DAD" w14:textId="77777777" w:rsidR="00365208" w:rsidRDefault="00365208" w:rsidP="00365208">
      <w:pPr>
        <w:pStyle w:val="NormalWeb"/>
        <w:spacing w:after="0" w:afterAutospacing="0"/>
        <w:jc w:val="both"/>
      </w:pPr>
      <w:r>
        <w:t>Implementation of the Report’s recommendations will need to be considered in the context of competing demands for annual budgets and will be addressed through the annual Estimates process </w:t>
      </w:r>
      <w:r>
        <w:rPr>
          <w:rStyle w:val="Strong"/>
          <w:i/>
          <w:iCs/>
        </w:rPr>
        <w:t>by the Department of Justice</w:t>
      </w:r>
      <w:r>
        <w:rPr>
          <w:rStyle w:val="Emphasis"/>
        </w:rPr>
        <w:t> </w:t>
      </w:r>
      <w:r>
        <w:t>(text in italics to be added at the request of the Dept of Health).</w:t>
      </w:r>
    </w:p>
    <w:p w14:paraId="51C8D4AA" w14:textId="77777777" w:rsidR="00365208" w:rsidRDefault="00365208" w:rsidP="00365208">
      <w:pPr>
        <w:pStyle w:val="NormalWeb"/>
        <w:spacing w:after="0" w:afterAutospacing="0"/>
        <w:jc w:val="both"/>
      </w:pPr>
      <w:r>
        <w:t> </w:t>
      </w:r>
    </w:p>
    <w:p w14:paraId="2093707A" w14:textId="77777777" w:rsidR="00365208" w:rsidRDefault="00365208" w:rsidP="00365208">
      <w:pPr>
        <w:pStyle w:val="NormalWeb"/>
      </w:pPr>
      <w:r>
        <w:rPr>
          <w:rStyle w:val="Strong"/>
        </w:rPr>
        <w:t>6. Action Required</w:t>
      </w:r>
    </w:p>
    <w:p w14:paraId="534EAF51" w14:textId="77777777" w:rsidR="00365208" w:rsidRDefault="00365208" w:rsidP="00365208">
      <w:pPr>
        <w:pStyle w:val="NormalWeb"/>
      </w:pPr>
      <w:r>
        <w:t>This Memorandum is submitted for information only. Arrangements will be made for publication of the report as soon as practicable.</w:t>
      </w:r>
    </w:p>
    <w:p w14:paraId="49C46222" w14:textId="77777777" w:rsidR="00430E11" w:rsidRDefault="00430E11"/>
    <w:sectPr w:rsidR="00430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44D71"/>
    <w:multiLevelType w:val="multilevel"/>
    <w:tmpl w:val="44027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16114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08"/>
    <w:rsid w:val="00365208"/>
    <w:rsid w:val="00430E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6B09"/>
  <w15:chartTrackingRefBased/>
  <w15:docId w15:val="{9557E2AC-EFF7-4024-8204-CE500A53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208"/>
    <w:pPr>
      <w:spacing w:after="0" w:line="240" w:lineRule="auto"/>
    </w:pPr>
    <w:rPr>
      <w:rFonts w:ascii="Calibri" w:hAnsi="Calibri" w:cs="Calibri"/>
      <w:lang w:eastAsia="en-IE"/>
    </w:rPr>
  </w:style>
  <w:style w:type="paragraph" w:styleId="Heading1">
    <w:name w:val="heading 1"/>
    <w:basedOn w:val="Normal"/>
    <w:link w:val="Heading1Char"/>
    <w:uiPriority w:val="9"/>
    <w:qFormat/>
    <w:rsid w:val="0036520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semiHidden/>
    <w:unhideWhenUsed/>
    <w:qFormat/>
    <w:rsid w:val="0036520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208"/>
    <w:rPr>
      <w:rFonts w:ascii="Calibri" w:hAnsi="Calibri" w:cs="Calibri"/>
      <w:b/>
      <w:bCs/>
      <w:kern w:val="36"/>
      <w:sz w:val="48"/>
      <w:szCs w:val="48"/>
      <w:lang w:eastAsia="en-IE"/>
    </w:rPr>
  </w:style>
  <w:style w:type="character" w:customStyle="1" w:styleId="Heading2Char">
    <w:name w:val="Heading 2 Char"/>
    <w:basedOn w:val="DefaultParagraphFont"/>
    <w:link w:val="Heading2"/>
    <w:uiPriority w:val="9"/>
    <w:semiHidden/>
    <w:rsid w:val="00365208"/>
    <w:rPr>
      <w:rFonts w:ascii="Calibri" w:hAnsi="Calibri" w:cs="Calibri"/>
      <w:b/>
      <w:bCs/>
      <w:sz w:val="36"/>
      <w:szCs w:val="36"/>
      <w:lang w:eastAsia="en-IE"/>
    </w:rPr>
  </w:style>
  <w:style w:type="paragraph" w:styleId="NormalWeb">
    <w:name w:val="Normal (Web)"/>
    <w:basedOn w:val="Normal"/>
    <w:uiPriority w:val="99"/>
    <w:semiHidden/>
    <w:unhideWhenUsed/>
    <w:rsid w:val="00365208"/>
    <w:pPr>
      <w:spacing w:before="100" w:beforeAutospacing="1" w:after="100" w:afterAutospacing="1"/>
    </w:pPr>
  </w:style>
  <w:style w:type="character" w:styleId="Strong">
    <w:name w:val="Strong"/>
    <w:basedOn w:val="DefaultParagraphFont"/>
    <w:uiPriority w:val="22"/>
    <w:qFormat/>
    <w:rsid w:val="00365208"/>
    <w:rPr>
      <w:b/>
      <w:bCs/>
    </w:rPr>
  </w:style>
  <w:style w:type="character" w:styleId="Emphasis">
    <w:name w:val="Emphasis"/>
    <w:basedOn w:val="DefaultParagraphFont"/>
    <w:uiPriority w:val="20"/>
    <w:qFormat/>
    <w:rsid w:val="003652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1" Type="http://schemas.openxmlformats.org/officeDocument/2006/relationships/theme" Target="theme/theme1.xml"/><Relationship Id="rId6" Type="http://schemas.openxmlformats.org/officeDocument/2006/relationships/numbering" Target="numbering.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Document" ma:contentTypeID="0x0101000BC94875665D404BB1351B53C41FD2C0008E8768AADDA63B42859A30D6F390F6EF" ma:contentTypeVersion="16" ma:contentTypeDescription="Create a new document for eDocs" ma:contentTypeScope="" ma:versionID="60d4b9df827c426f5a58c72e42efdfcf">
  <xsd:schema xmlns:xsd="http://www.w3.org/2001/XMLSchema" xmlns:xs="http://www.w3.org/2001/XMLSchema" xmlns:p="http://schemas.microsoft.com/office/2006/metadata/properties" xmlns:ns1="http://schemas.microsoft.com/sharepoint/v3" xmlns:ns2="ff4e159c-307d-4c48-ad5f-0c3c475b6cc6" xmlns:ns3="3bb6f7d8-0310-412d-bfa4-c164ed5110c6" xmlns:ns4="http://schemas.microsoft.com/sharepoint/v4" targetNamespace="http://schemas.microsoft.com/office/2006/metadata/properties" ma:root="true" ma:fieldsID="f845b167b34abd37d16b6e5c7558b85e" ns1:_="" ns2:_="" ns3:_="" ns4:_="">
    <xsd:import namespace="http://schemas.microsoft.com/sharepoint/v3"/>
    <xsd:import namespace="ff4e159c-307d-4c48-ad5f-0c3c475b6cc6"/>
    <xsd:import namespace="3bb6f7d8-0310-412d-bfa4-c164ed5110c6"/>
    <xsd:import namespace="http://schemas.microsoft.com/sharepoint/v4"/>
    <xsd:element name="properties">
      <xsd:complexType>
        <xsd:sequence>
          <xsd:element name="documentManagement">
            <xsd:complexType>
              <xsd:all>
                <xsd:element ref="ns2:eDocs_DocumentTopicsTaxHTField0" minOccurs="0"/>
                <xsd:element ref="ns1:_vti_ItemDeclaredRecord" minOccurs="0"/>
                <xsd:element ref="ns1:_dlc_Exempt" minOccurs="0"/>
                <xsd:element ref="ns1:_dlc_ExpireDateSaved" minOccurs="0"/>
                <xsd:element ref="ns1:_dlc_ExpireDate" minOccurs="0"/>
                <xsd:element ref="ns3:TaxCatchAll" minOccurs="0"/>
                <xsd:element ref="ns2:eDocs_SeriesSubSeriesTaxHTField0" minOccurs="0"/>
                <xsd:element ref="ns2:eDocs_YearTaxHTField0" minOccurs="0"/>
                <xsd:element ref="ns1:eDocs_FileName" minOccurs="0"/>
                <xsd:element ref="ns1:eDocs_FileStatus"/>
                <xsd:element ref="ns2:eDocs_FileTopicsTaxHTField0" minOccurs="0"/>
                <xsd:element ref="ns2:eDocs_SecurityClassificationTaxHTField0" minOccurs="0"/>
                <xsd:element ref="ns4:IconOverlay"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0" nillable="true" ma:displayName="Declared Record" ma:hidden="true" ma:internalName="_vti_ItemDeclaredRecord" ma:readOnly="true">
      <xsd:simpleType>
        <xsd:restriction base="dms:DateTime"/>
      </xsd:simpleType>
    </xsd:element>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element name="eDocs_FileName" ma:index="19" nillable="true" ma:displayName="File Name" ma:default="0" ma:description="File Number" ma:indexed="true" ma:internalName="eDocs_FileName">
      <xsd:simpleType>
        <xsd:restriction base="dms:Text">
          <xsd:maxLength value="100"/>
        </xsd:restriction>
      </xsd:simpleType>
    </xsd:element>
    <xsd:element name="eDocs_FileStatus" ma:index="20" ma:displayName="Status" ma:default="Live" ma:description="Current Status of the File. This is set to Live, Archived or sent to National Archives" ma:format="Dropdown" ma:indexed="true" ma:internalName="eDocs_FileStatus">
      <xsd:simpleType>
        <xsd:restriction base="dms:Choice">
          <xsd:enumeration value="Live"/>
          <xsd:enumeration value="Archived"/>
          <xsd:enumeration value="Cancelled"/>
          <xsd:enumeration value="Sent to National Archives"/>
        </xsd:restriction>
      </xsd:simpleType>
    </xsd:element>
    <xsd:element name="_vti_ItemHoldRecordStatus" ma:index="26"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4e159c-307d-4c48-ad5f-0c3c475b6cc6" elementFormDefault="qualified">
    <xsd:import namespace="http://schemas.microsoft.com/office/2006/documentManagement/types"/>
    <xsd:import namespace="http://schemas.microsoft.com/office/infopath/2007/PartnerControls"/>
    <xsd:element name="eDocs_DocumentTopicsTaxHTField0" ma:index="9" nillable="true" ma:taxonomy="true" ma:internalName="eDocs_DocumentTopicsTaxHTField0" ma:taxonomyFieldName="eDocs_DocumentTopics" ma:displayName="Document Topics" ma:fieldId="{fbaa881f-c4ae-443f-9fda-fbdd527793df}"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riesSubSeriesTaxHTField0" ma:index="15" nillable="true" ma:taxonomy="true" ma:internalName="eDocs_SeriesSubSeriesTaxHTField0" ma:taxonomyFieldName="eDocs_SeriesSubSeries" ma:displayName="Sub Series" ma:fieldId="{11f8bb48-43d6-459a-8b80-9123185593c7}" ma:sspId="10dad2a3-3129-4b46-ab27-45ef9b9bad6b" ma:termSetId="2aa124d1-1f41-4a68-8ba7-9b80e695abba" ma:anchorId="00000000-0000-0000-0000-000000000000" ma:open="false" ma:isKeyword="false">
      <xsd:complexType>
        <xsd:sequence>
          <xsd:element ref="pc:Terms" minOccurs="0" maxOccurs="1"/>
        </xsd:sequence>
      </xsd:complexType>
    </xsd:element>
    <xsd:element name="eDocs_YearTaxHTField0" ma:index="17" nillable="true" ma:taxonomy="true" ma:internalName="eDocs_YearTaxHTField0" ma:taxonomyFieldName="eDocs_Year" ma:displayName="Year" ma:indexed="true" ma:fieldId="{7b1b8a72-8553-41e1-8dd7-5ce464e281f2}" ma:sspId="10dad2a3-3129-4b46-ab27-45ef9b9bad6b" ma:termSetId="c3ff63bd-aa26-461b-bcbc-fe20728d10c1" ma:anchorId="00000000-0000-0000-0000-000000000000" ma:open="false" ma:isKeyword="false">
      <xsd:complexType>
        <xsd:sequence>
          <xsd:element ref="pc:Terms" minOccurs="0" maxOccurs="1"/>
        </xsd:sequence>
      </xsd:complexType>
    </xsd:element>
    <xsd:element name="eDocs_FileTopicsTaxHTField0" ma:index="21" nillable="true" ma:taxonomy="true" ma:internalName="eDocs_FileTopicsTaxHTField0" ma:taxonomyFieldName="eDocs_FileTopics" ma:displayName="File Topics" ma:fieldId="{602c691f-3efa-402d-ab5c-baa8c240a9e7}"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curityClassificationTaxHTField0" ma:index="23" nillable="true" ma:taxonomy="true" ma:internalName="eDocs_SecurityClassificationTaxHTField0" ma:taxonomyFieldName="eDocs_SecurityClassification" ma:displayName="Security Classification" ma:default="1;#Unclassified|c9f4c94a-1915-4f20-a131-4366bb1313cc" ma:fieldId="{6bbd3faf-a5ab-4e5e-b8a6-a5e099cef439}" ma:sspId="10dad2a3-3129-4b46-ab27-45ef9b9bad6b" ma:termSetId="5a409d14-2540-463b-a7a5-0fda4d7091a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bb6f7d8-0310-412d-bfa4-c164ed5110c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a0fadaf-643f-4367-9ac9-c5fa5330b60f}" ma:internalName="TaxCatchAll" ma:showField="CatchAllData" ma:web="3bb6f7d8-0310-412d-bfa4-c164ed5110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3.xml><?xml version="1.0" encoding="utf-8"?>
<ct:contentTypeSchema xmlns:ct="http://schemas.microsoft.com/office/2006/metadata/contentType" xmlns:ma="http://schemas.microsoft.com/office/2006/metadata/properties/metaAttributes" ct:_="" ma:_="" ma:contentTypeName="FOI request document" ma:contentTypeID="0x010100C3278AD0D5344A09B0D919B68BFF93780096FD4070660FBA4AA8CA4FA4847EC3E0" ma:contentTypeVersion="196" ma:contentTypeDescription="" ma:contentTypeScope="" ma:versionID="b603c6ccc75d1283deded13e1f800839">
  <xsd:schema xmlns:xsd="http://www.w3.org/2001/XMLSchema" xmlns:xs="http://www.w3.org/2001/XMLSchema" xmlns:p="http://schemas.microsoft.com/office/2006/metadata/properties" xmlns:ns2="f293a3af-e95a-461f-8e93-2247005339ef" targetNamespace="http://schemas.microsoft.com/office/2006/metadata/properties" ma:root="true" ma:fieldsID="5d6c6fd3bca3b7244d55443cb90f5a50" ns2:_="">
    <xsd:import namespace="f293a3af-e95a-461f-8e93-2247005339ef"/>
    <xsd:element name="properties">
      <xsd:complexType>
        <xsd:sequence>
          <xsd:element name="documentManagement">
            <xsd:complexType>
              <xsd:all>
                <xsd:element ref="ns2:eFOI_DocumentType" minOccurs="0"/>
                <xsd:element ref="ns2:eFOI_IssuedType" minOccurs="0"/>
                <xsd:element ref="ns2:eFOI_Issu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3a3af-e95a-461f-8e93-2247005339ef" elementFormDefault="qualified">
    <xsd:import namespace="http://schemas.microsoft.com/office/2006/documentManagement/types"/>
    <xsd:import namespace="http://schemas.microsoft.com/office/infopath/2007/PartnerControls"/>
    <xsd:element name="eFOI_DocumentType" ma:index="8" nillable="true" ma:displayName="Document Type" ma:internalName="eFOI_DocumentType">
      <xsd:simpleType>
        <xsd:restriction base="dms:Text"/>
      </xsd:simpleType>
    </xsd:element>
    <xsd:element name="eFOI_IssuedType" ma:index="9" nillable="true" ma:displayName="IssuedType" ma:format="Dropdown" ma:internalName="eFOI_IssuedType">
      <xsd:simpleType>
        <xsd:restriction base="dms:Choice">
          <xsd:enumeration value="Email"/>
          <xsd:enumeration value="Letter"/>
        </xsd:restriction>
      </xsd:simpleType>
    </xsd:element>
    <xsd:element name="eFOI_Issued" ma:index="10" nillable="true" ma:displayName="Issued" ma:internalName="eFOI_Issu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eFOI_DocumentType xmlns="f293a3af-e95a-461f-8e93-2247005339ef">Record</eFOI_DocumentType>
    <eFOI_IssuedType xmlns="f293a3af-e95a-461f-8e93-2247005339ef" xsi:nil="true"/>
    <eFOI_Issued xmlns="f293a3af-e95a-461f-8e93-2247005339ef" xsi:nil="true"/>
  </documentManagement>
</p:properties>
</file>

<file path=customXml/itemProps1.xml><?xml version="1.0" encoding="utf-8"?>
<ds:datastoreItem xmlns:ds="http://schemas.openxmlformats.org/officeDocument/2006/customXml" ds:itemID="{616CDD26-1718-4E5A-9FA9-CEE155F39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e159c-307d-4c48-ad5f-0c3c475b6cc6"/>
    <ds:schemaRef ds:uri="3bb6f7d8-0310-412d-bfa4-c164ed5110c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9D1AC7-181A-47F9-9114-D918C0CA2CEA}">
  <ds:schemaRefs>
    <ds:schemaRef ds:uri="http://schemas.microsoft.com/sharepoint/events"/>
  </ds:schemaRefs>
</ds:datastoreItem>
</file>

<file path=customXml/itemProps3.xml><?xml version="1.0" encoding="utf-8"?>
<ds:datastoreItem xmlns:ds="http://schemas.openxmlformats.org/officeDocument/2006/customXml" ds:itemID="{7D3B218F-81B2-42DC-BC21-F13EB076EAC4}"/>
</file>

<file path=customXml/itemProps4.xml><?xml version="1.0" encoding="utf-8"?>
<ds:datastoreItem xmlns:ds="http://schemas.openxmlformats.org/officeDocument/2006/customXml" ds:itemID="{61F7E6CF-7827-4B43-822D-486611262484}">
  <ds:schemaRefs>
    <ds:schemaRef ds:uri="http://schemas.microsoft.com/sharepoint/v3/contenttype/forms"/>
  </ds:schemaRefs>
</ds:datastoreItem>
</file>

<file path=customXml/itemProps5.xml><?xml version="1.0" encoding="utf-8"?>
<ds:datastoreItem xmlns:ds="http://schemas.openxmlformats.org/officeDocument/2006/customXml" ds:itemID="{425234E8-202E-4A93-9E3D-853CD7ACF571}">
  <ds:schemaRefs>
    <ds:schemaRef ds:uri="http://purl.org/dc/elements/1.1/"/>
    <ds:schemaRef ds:uri="http://purl.org/dc/terms/"/>
    <ds:schemaRef ds:uri="ff4e159c-307d-4c48-ad5f-0c3c475b6cc6"/>
    <ds:schemaRef ds:uri="http://purl.org/dc/dcmitype/"/>
    <ds:schemaRef ds:uri="http://schemas.microsoft.com/office/2006/documentManagement/types"/>
    <ds:schemaRef ds:uri="http://schemas.microsoft.com/office/2006/metadata/properties"/>
    <ds:schemaRef ds:uri="http://schemas.microsoft.com/sharepoint/v3"/>
    <ds:schemaRef ds:uri="http://schemas.microsoft.com/office/infopath/2007/PartnerControls"/>
    <ds:schemaRef ds:uri="http://www.w3.org/XML/1998/namespace"/>
    <ds:schemaRef ds:uri="http://schemas.openxmlformats.org/package/2006/metadata/core-properties"/>
    <ds:schemaRef ds:uri="http://schemas.microsoft.com/sharepoint/v4"/>
    <ds:schemaRef ds:uri="3bb6f7d8-0310-412d-bfa4-c164ed5110c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1231</Words>
  <Characters>7023</Characters>
  <Application>Microsoft Office Word</Application>
  <DocSecurity>0</DocSecurity>
  <Lines>58</Lines>
  <Paragraphs>16</Paragraphs>
  <ScaleCrop>false</ScaleCrop>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Corroon</dc:creator>
  <cp:keywords/>
  <dc:description/>
  <cp:lastModifiedBy>Margaret Corroon</cp:lastModifiedBy>
  <cp:revision>1</cp:revision>
  <dcterms:created xsi:type="dcterms:W3CDTF">2023-06-22T10:07:00Z</dcterms:created>
  <dcterms:modified xsi:type="dcterms:W3CDTF">2023-06-22T10:08:00Z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0x010100C3278AD0D5344A09B0D919B68BFF93780096FD4070660FBA4AA8CA4FA4847EC3E0</vt:lpwstr>
  </property>
  <property fmtid="{D5CDD505-2E9C-101B-9397-08002B2CF9AE}" pid="3" name="eDocs_FileTopics">
    <vt:lpwstr>4;#FOI|b2fb7ae0-d361-46f3-a359-4a034ea6dc33</vt:lpwstr>
  </property>
  <property fmtid="{D5CDD505-2E9C-101B-9397-08002B2CF9AE}" pid="4" name="eDocs_SecurityClassification">
    <vt:lpwstr>1;#Unclassified|c9f4c94a-1915-4f20-a131-4366bb1313cc</vt:lpwstr>
  </property>
  <property fmtid="{D5CDD505-2E9C-101B-9397-08002B2CF9AE}" pid="5" name="eDocs_DocumentTopics">
    <vt:lpwstr/>
  </property>
  <property fmtid="{D5CDD505-2E9C-101B-9397-08002B2CF9AE}" pid="6" name="eDocs_Year">
    <vt:lpwstr>17;#2023|efed90dc-e0b7-4aa2-9892-100d4f56bb2c</vt:lpwstr>
  </property>
  <property fmtid="{D5CDD505-2E9C-101B-9397-08002B2CF9AE}" pid="7" name="eDocs_SeriesSubSeries">
    <vt:lpwstr>9;#358|1a1a71da-b3ef-4f0a-90d7-0757ed4fb365</vt:lpwstr>
  </property>
  <property fmtid="{D5CDD505-2E9C-101B-9397-08002B2CF9AE}" pid="8" name="_dlc_policyId">
    <vt:lpwstr/>
  </property>
  <property fmtid="{D5CDD505-2E9C-101B-9397-08002B2CF9AE}" pid="9" name="ItemRetentionFormula">
    <vt:lpwstr/>
  </property>
</Properties>
</file>