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3E5254" w14:textId="77777777" w:rsidR="00C04757" w:rsidRPr="000F68F5" w:rsidRDefault="00C04757" w:rsidP="001F4FFD">
      <w:pPr>
        <w:jc w:val="both"/>
        <w:rPr>
          <w:rFonts w:eastAsia="Times New Roman" w:cstheme="minorHAnsi"/>
          <w:b/>
          <w:sz w:val="24"/>
          <w:szCs w:val="24"/>
          <w:lang w:eastAsia="en-IE"/>
        </w:rPr>
      </w:pPr>
      <w:r w:rsidRPr="000F68F5">
        <w:rPr>
          <w:rFonts w:cstheme="minorHAnsi"/>
          <w:b/>
          <w:bCs/>
          <w:sz w:val="24"/>
          <w:szCs w:val="24"/>
        </w:rPr>
        <w:t xml:space="preserve">Draft </w:t>
      </w:r>
      <w:proofErr w:type="spellStart"/>
      <w:r w:rsidRPr="000F68F5">
        <w:rPr>
          <w:rFonts w:cstheme="minorHAnsi"/>
          <w:b/>
          <w:bCs/>
          <w:sz w:val="24"/>
          <w:szCs w:val="24"/>
        </w:rPr>
        <w:t>eSub</w:t>
      </w:r>
      <w:proofErr w:type="spellEnd"/>
      <w:r w:rsidRPr="000F68F5">
        <w:rPr>
          <w:rFonts w:cstheme="minorHAnsi"/>
          <w:b/>
          <w:bCs/>
          <w:sz w:val="24"/>
          <w:szCs w:val="24"/>
        </w:rPr>
        <w:t xml:space="preserve"> for </w:t>
      </w:r>
      <w:r w:rsidRPr="000F68F5">
        <w:rPr>
          <w:rFonts w:cstheme="minorHAnsi"/>
          <w:b/>
          <w:sz w:val="24"/>
          <w:szCs w:val="24"/>
        </w:rPr>
        <w:t>High Level Taskforce (HLTF) on Mental health, Primary Care and Addiction Challenges of Persons interacting with the Criminal Justice System</w:t>
      </w:r>
    </w:p>
    <w:p w14:paraId="0FE92F7E" w14:textId="342F8213" w:rsidR="00C04757" w:rsidRPr="000F68F5" w:rsidRDefault="00C04757" w:rsidP="001F4FFD">
      <w:pPr>
        <w:jc w:val="both"/>
        <w:rPr>
          <w:rFonts w:cstheme="minorHAnsi"/>
          <w:b/>
          <w:bCs/>
          <w:sz w:val="24"/>
          <w:szCs w:val="24"/>
        </w:rPr>
      </w:pPr>
      <w:r w:rsidRPr="000F68F5">
        <w:rPr>
          <w:rFonts w:cstheme="minorHAnsi"/>
          <w:b/>
          <w:bCs/>
          <w:sz w:val="24"/>
          <w:szCs w:val="24"/>
        </w:rPr>
        <w:t xml:space="preserve"> </w:t>
      </w:r>
      <w:r w:rsidR="0094522D" w:rsidRPr="000F68F5">
        <w:rPr>
          <w:rFonts w:cstheme="minorHAnsi"/>
          <w:b/>
          <w:bCs/>
          <w:sz w:val="24"/>
          <w:szCs w:val="24"/>
        </w:rPr>
        <w:t xml:space="preserve">Draft Final </w:t>
      </w:r>
      <w:r w:rsidRPr="000F68F5">
        <w:rPr>
          <w:rFonts w:cstheme="minorHAnsi"/>
          <w:b/>
          <w:bCs/>
          <w:sz w:val="24"/>
          <w:szCs w:val="24"/>
        </w:rPr>
        <w:t>Report</w:t>
      </w:r>
    </w:p>
    <w:p w14:paraId="590D5A64" w14:textId="77777777" w:rsidR="00F92F6E" w:rsidRPr="000F68F5" w:rsidRDefault="00F92F6E" w:rsidP="001F4FFD">
      <w:pPr>
        <w:autoSpaceDE w:val="0"/>
        <w:autoSpaceDN w:val="0"/>
        <w:jc w:val="both"/>
        <w:rPr>
          <w:rFonts w:cstheme="minorHAnsi"/>
          <w:color w:val="414141"/>
          <w:sz w:val="24"/>
          <w:szCs w:val="24"/>
        </w:rPr>
      </w:pPr>
    </w:p>
    <w:p w14:paraId="033DA729" w14:textId="3C498DF7" w:rsidR="00F92F6E" w:rsidRPr="000F68F5" w:rsidRDefault="00F92F6E" w:rsidP="001F4FFD">
      <w:pPr>
        <w:autoSpaceDE w:val="0"/>
        <w:autoSpaceDN w:val="0"/>
        <w:jc w:val="both"/>
        <w:rPr>
          <w:rFonts w:cstheme="minorHAnsi"/>
          <w:b/>
          <w:bCs/>
          <w:color w:val="414141"/>
          <w:sz w:val="24"/>
          <w:szCs w:val="24"/>
        </w:rPr>
      </w:pPr>
      <w:r w:rsidRPr="000F68F5">
        <w:rPr>
          <w:rFonts w:cstheme="minorHAnsi"/>
          <w:b/>
          <w:bCs/>
          <w:color w:val="414141"/>
          <w:sz w:val="24"/>
          <w:szCs w:val="24"/>
        </w:rPr>
        <w:t>Executive Summary</w:t>
      </w:r>
    </w:p>
    <w:p w14:paraId="660A4C98" w14:textId="3D66F000" w:rsidR="001B3009" w:rsidRPr="000F68F5" w:rsidRDefault="000A0EE8" w:rsidP="001F4FFD">
      <w:pPr>
        <w:autoSpaceDE w:val="0"/>
        <w:autoSpaceDN w:val="0"/>
        <w:jc w:val="both"/>
        <w:rPr>
          <w:rFonts w:cstheme="minorHAnsi"/>
          <w:color w:val="414141"/>
          <w:sz w:val="24"/>
          <w:szCs w:val="24"/>
        </w:rPr>
      </w:pPr>
      <w:r w:rsidRPr="000F68F5">
        <w:rPr>
          <w:rFonts w:cstheme="minorHAnsi"/>
          <w:color w:val="414141"/>
          <w:sz w:val="24"/>
          <w:szCs w:val="24"/>
        </w:rPr>
        <w:t xml:space="preserve">The </w:t>
      </w:r>
      <w:r w:rsidR="001C78DB">
        <w:rPr>
          <w:rFonts w:cstheme="minorHAnsi"/>
          <w:color w:val="414141"/>
          <w:sz w:val="24"/>
          <w:szCs w:val="24"/>
        </w:rPr>
        <w:t>High</w:t>
      </w:r>
      <w:r w:rsidR="00562C3C">
        <w:rPr>
          <w:rFonts w:cstheme="minorHAnsi"/>
          <w:color w:val="414141"/>
          <w:sz w:val="24"/>
          <w:szCs w:val="24"/>
        </w:rPr>
        <w:t>-</w:t>
      </w:r>
      <w:r w:rsidR="001C78DB">
        <w:rPr>
          <w:rFonts w:cstheme="minorHAnsi"/>
          <w:color w:val="414141"/>
          <w:sz w:val="24"/>
          <w:szCs w:val="24"/>
        </w:rPr>
        <w:t xml:space="preserve">Level Taskforce on mental health, primary care and addiction challenges of persons interacting with the criminal justice system (HLTF) is a </w:t>
      </w:r>
      <w:r w:rsidRPr="000F68F5">
        <w:rPr>
          <w:rFonts w:cstheme="minorHAnsi"/>
          <w:color w:val="414141"/>
          <w:sz w:val="24"/>
          <w:szCs w:val="24"/>
        </w:rPr>
        <w:t>Programme for Government comm</w:t>
      </w:r>
      <w:r w:rsidR="00562C3C">
        <w:rPr>
          <w:rFonts w:cstheme="minorHAnsi"/>
          <w:color w:val="414141"/>
          <w:sz w:val="24"/>
          <w:szCs w:val="24"/>
        </w:rPr>
        <w:t>itment</w:t>
      </w:r>
      <w:r w:rsidRPr="000F68F5">
        <w:rPr>
          <w:rFonts w:cstheme="minorHAnsi"/>
          <w:color w:val="414141"/>
          <w:sz w:val="24"/>
          <w:szCs w:val="24"/>
        </w:rPr>
        <w:t xml:space="preserve">. </w:t>
      </w:r>
      <w:r w:rsidR="001C78DB">
        <w:rPr>
          <w:rFonts w:cstheme="minorHAnsi"/>
          <w:color w:val="414141"/>
          <w:sz w:val="24"/>
          <w:szCs w:val="24"/>
        </w:rPr>
        <w:t xml:space="preserve">It was established in April 2021, independently chaired by Kathleen Lynch (former Minister of State with special responsibility for mental health) with a secretariat provided by D/Justice. Members of the </w:t>
      </w:r>
      <w:r w:rsidR="00D43E2F">
        <w:rPr>
          <w:rFonts w:cstheme="minorHAnsi"/>
          <w:color w:val="414141"/>
          <w:sz w:val="24"/>
          <w:szCs w:val="24"/>
        </w:rPr>
        <w:t>HLTF</w:t>
      </w:r>
      <w:r w:rsidR="001C78DB">
        <w:rPr>
          <w:rFonts w:cstheme="minorHAnsi"/>
          <w:color w:val="414141"/>
          <w:sz w:val="24"/>
          <w:szCs w:val="24"/>
        </w:rPr>
        <w:t xml:space="preserve"> cover D/Health,</w:t>
      </w:r>
      <w:r w:rsidR="0094522D" w:rsidRPr="000F68F5">
        <w:rPr>
          <w:rFonts w:cstheme="minorHAnsi"/>
          <w:color w:val="414141"/>
          <w:sz w:val="24"/>
          <w:szCs w:val="24"/>
        </w:rPr>
        <w:t xml:space="preserve"> </w:t>
      </w:r>
      <w:r w:rsidR="001C78DB">
        <w:rPr>
          <w:rFonts w:cstheme="minorHAnsi"/>
          <w:color w:val="414141"/>
          <w:sz w:val="24"/>
          <w:szCs w:val="24"/>
        </w:rPr>
        <w:t>D/</w:t>
      </w:r>
      <w:r w:rsidR="0094522D" w:rsidRPr="000F68F5">
        <w:rPr>
          <w:rFonts w:cstheme="minorHAnsi"/>
          <w:color w:val="414141"/>
          <w:sz w:val="24"/>
          <w:szCs w:val="24"/>
        </w:rPr>
        <w:t xml:space="preserve">Justice, </w:t>
      </w:r>
      <w:r w:rsidR="001C78DB">
        <w:rPr>
          <w:rFonts w:cstheme="minorHAnsi"/>
          <w:color w:val="414141"/>
          <w:sz w:val="24"/>
          <w:szCs w:val="24"/>
        </w:rPr>
        <w:t xml:space="preserve">D/HLGH, </w:t>
      </w:r>
      <w:r w:rsidR="0094522D" w:rsidRPr="000F68F5">
        <w:rPr>
          <w:rFonts w:cstheme="minorHAnsi"/>
          <w:color w:val="414141"/>
          <w:sz w:val="24"/>
          <w:szCs w:val="24"/>
        </w:rPr>
        <w:t>HS</w:t>
      </w:r>
      <w:r w:rsidR="00E6567D" w:rsidRPr="000F68F5">
        <w:rPr>
          <w:rFonts w:cstheme="minorHAnsi"/>
          <w:color w:val="414141"/>
          <w:sz w:val="24"/>
          <w:szCs w:val="24"/>
        </w:rPr>
        <w:t>E</w:t>
      </w:r>
      <w:r w:rsidR="0094522D" w:rsidRPr="000F68F5">
        <w:rPr>
          <w:rFonts w:cstheme="minorHAnsi"/>
          <w:color w:val="414141"/>
          <w:sz w:val="24"/>
          <w:szCs w:val="24"/>
        </w:rPr>
        <w:t>, Irish Prison Service</w:t>
      </w:r>
      <w:r w:rsidR="0080617F" w:rsidRPr="000F68F5">
        <w:rPr>
          <w:rFonts w:cstheme="minorHAnsi"/>
          <w:color w:val="414141"/>
          <w:sz w:val="24"/>
          <w:szCs w:val="24"/>
        </w:rPr>
        <w:t xml:space="preserve"> (IPS)</w:t>
      </w:r>
      <w:r w:rsidR="0094522D" w:rsidRPr="000F68F5">
        <w:rPr>
          <w:rFonts w:cstheme="minorHAnsi"/>
          <w:color w:val="414141"/>
          <w:sz w:val="24"/>
          <w:szCs w:val="24"/>
        </w:rPr>
        <w:t>, Probation Servi</w:t>
      </w:r>
      <w:r w:rsidR="00E6567D" w:rsidRPr="000F68F5">
        <w:rPr>
          <w:rFonts w:cstheme="minorHAnsi"/>
          <w:color w:val="414141"/>
          <w:sz w:val="24"/>
          <w:szCs w:val="24"/>
        </w:rPr>
        <w:t>c</w:t>
      </w:r>
      <w:r w:rsidR="0094522D" w:rsidRPr="000F68F5">
        <w:rPr>
          <w:rFonts w:cstheme="minorHAnsi"/>
          <w:color w:val="414141"/>
          <w:sz w:val="24"/>
          <w:szCs w:val="24"/>
        </w:rPr>
        <w:t xml:space="preserve">e and </w:t>
      </w:r>
      <w:proofErr w:type="gramStart"/>
      <w:r w:rsidR="0094522D" w:rsidRPr="000F68F5">
        <w:rPr>
          <w:rFonts w:cstheme="minorHAnsi"/>
          <w:color w:val="414141"/>
          <w:sz w:val="24"/>
          <w:szCs w:val="24"/>
        </w:rPr>
        <w:t>An</w:t>
      </w:r>
      <w:proofErr w:type="gramEnd"/>
      <w:r w:rsidR="0094522D" w:rsidRPr="000F68F5">
        <w:rPr>
          <w:rFonts w:cstheme="minorHAnsi"/>
          <w:color w:val="414141"/>
          <w:sz w:val="24"/>
          <w:szCs w:val="24"/>
        </w:rPr>
        <w:t xml:space="preserve"> Garda Siochana</w:t>
      </w:r>
      <w:r w:rsidR="002233C8" w:rsidRPr="000F68F5">
        <w:rPr>
          <w:rFonts w:cstheme="minorHAnsi"/>
          <w:color w:val="414141"/>
          <w:sz w:val="24"/>
          <w:szCs w:val="24"/>
        </w:rPr>
        <w:t xml:space="preserve"> (AGS)</w:t>
      </w:r>
      <w:r w:rsidR="0094522D" w:rsidRPr="000F68F5">
        <w:rPr>
          <w:rFonts w:cstheme="minorHAnsi"/>
          <w:color w:val="414141"/>
          <w:sz w:val="24"/>
          <w:szCs w:val="24"/>
        </w:rPr>
        <w:t>.</w:t>
      </w:r>
    </w:p>
    <w:p w14:paraId="27823784" w14:textId="31120079" w:rsidR="000A183D" w:rsidRDefault="001C78DB" w:rsidP="001F4FFD">
      <w:pPr>
        <w:autoSpaceDE w:val="0"/>
        <w:autoSpaceDN w:val="0"/>
        <w:jc w:val="both"/>
        <w:rPr>
          <w:rFonts w:cstheme="minorHAnsi"/>
          <w:color w:val="414141"/>
          <w:sz w:val="24"/>
          <w:szCs w:val="24"/>
        </w:rPr>
      </w:pPr>
      <w:r>
        <w:rPr>
          <w:rFonts w:cstheme="minorHAnsi"/>
          <w:color w:val="414141"/>
          <w:sz w:val="24"/>
          <w:szCs w:val="24"/>
        </w:rPr>
        <w:t xml:space="preserve">The HLTF report has been finalised and sets out a range of recommendations on </w:t>
      </w:r>
      <w:r w:rsidR="000A183D" w:rsidRPr="000F68F5">
        <w:rPr>
          <w:rFonts w:cstheme="minorHAnsi"/>
          <w:color w:val="414141"/>
          <w:sz w:val="24"/>
          <w:szCs w:val="24"/>
        </w:rPr>
        <w:t>diverting vulnerable people away from</w:t>
      </w:r>
      <w:r w:rsidR="0080617F" w:rsidRPr="000F68F5">
        <w:rPr>
          <w:rFonts w:cstheme="minorHAnsi"/>
          <w:color w:val="414141"/>
          <w:sz w:val="24"/>
          <w:szCs w:val="24"/>
        </w:rPr>
        <w:t xml:space="preserve"> prison, NFMHS/IPS capacity, and post release community</w:t>
      </w:r>
      <w:r w:rsidR="00562C3C">
        <w:rPr>
          <w:rFonts w:cstheme="minorHAnsi"/>
          <w:color w:val="414141"/>
          <w:sz w:val="24"/>
          <w:szCs w:val="24"/>
        </w:rPr>
        <w:t>-</w:t>
      </w:r>
      <w:r w:rsidR="0080617F" w:rsidRPr="000F68F5">
        <w:rPr>
          <w:rFonts w:cstheme="minorHAnsi"/>
          <w:color w:val="414141"/>
          <w:sz w:val="24"/>
          <w:szCs w:val="24"/>
        </w:rPr>
        <w:t xml:space="preserve"> based supports.</w:t>
      </w:r>
    </w:p>
    <w:p w14:paraId="7722D992" w14:textId="1AA8FEF2" w:rsidR="001C78DB" w:rsidRPr="000F68F5" w:rsidRDefault="001C78DB" w:rsidP="001F4FFD">
      <w:pPr>
        <w:autoSpaceDE w:val="0"/>
        <w:autoSpaceDN w:val="0"/>
        <w:jc w:val="both"/>
        <w:rPr>
          <w:rFonts w:cstheme="minorHAnsi"/>
          <w:color w:val="414141"/>
          <w:sz w:val="24"/>
          <w:szCs w:val="24"/>
        </w:rPr>
      </w:pPr>
      <w:r>
        <w:rPr>
          <w:rFonts w:cstheme="minorHAnsi"/>
          <w:color w:val="414141"/>
          <w:sz w:val="24"/>
          <w:szCs w:val="24"/>
        </w:rPr>
        <w:t>D/Justice intends to bring the report to Government for agreement before the summer recess</w:t>
      </w:r>
      <w:r w:rsidR="00562C3C">
        <w:rPr>
          <w:rFonts w:cstheme="minorHAnsi"/>
          <w:color w:val="414141"/>
          <w:sz w:val="24"/>
          <w:szCs w:val="24"/>
        </w:rPr>
        <w:t>.</w:t>
      </w:r>
    </w:p>
    <w:p w14:paraId="3B2E1105" w14:textId="193A7160" w:rsidR="00853AF7" w:rsidRPr="000F68F5" w:rsidRDefault="001C78DB" w:rsidP="001F4FFD">
      <w:pPr>
        <w:autoSpaceDE w:val="0"/>
        <w:autoSpaceDN w:val="0"/>
        <w:jc w:val="both"/>
        <w:rPr>
          <w:rFonts w:cstheme="minorHAnsi"/>
          <w:b/>
          <w:bCs/>
          <w:color w:val="414141"/>
          <w:sz w:val="24"/>
          <w:szCs w:val="24"/>
        </w:rPr>
      </w:pPr>
      <w:r>
        <w:rPr>
          <w:rFonts w:cstheme="minorHAnsi"/>
          <w:b/>
          <w:bCs/>
          <w:color w:val="414141"/>
          <w:sz w:val="24"/>
          <w:szCs w:val="24"/>
        </w:rPr>
        <w:t>Highlights of recommendations</w:t>
      </w:r>
    </w:p>
    <w:p w14:paraId="30ED81E7" w14:textId="791C03B8" w:rsidR="00853AF7" w:rsidRDefault="001C78DB" w:rsidP="001F4FFD">
      <w:pPr>
        <w:autoSpaceDE w:val="0"/>
        <w:autoSpaceDN w:val="0"/>
        <w:jc w:val="both"/>
        <w:rPr>
          <w:rFonts w:cstheme="minorHAnsi"/>
          <w:color w:val="414141"/>
          <w:sz w:val="24"/>
          <w:szCs w:val="24"/>
        </w:rPr>
      </w:pPr>
      <w:r>
        <w:rPr>
          <w:rFonts w:cstheme="minorHAnsi"/>
          <w:color w:val="414141"/>
          <w:sz w:val="24"/>
          <w:szCs w:val="24"/>
        </w:rPr>
        <w:t>The recommendations are allocated to members for leading on implementation, along with indicative timeframes – 12-18 months (short term), 18-36 months (medium term) and 60 months (long term).</w:t>
      </w:r>
    </w:p>
    <w:p w14:paraId="42C7B2BD" w14:textId="1D26AF63" w:rsidR="001C78DB" w:rsidRPr="000F68F5" w:rsidRDefault="001C78DB" w:rsidP="001F4FFD">
      <w:pPr>
        <w:autoSpaceDE w:val="0"/>
        <w:autoSpaceDN w:val="0"/>
        <w:jc w:val="both"/>
        <w:rPr>
          <w:rFonts w:cstheme="minorHAnsi"/>
          <w:color w:val="414141"/>
          <w:sz w:val="24"/>
          <w:szCs w:val="24"/>
        </w:rPr>
      </w:pPr>
      <w:r>
        <w:rPr>
          <w:rFonts w:cstheme="minorHAnsi"/>
          <w:color w:val="414141"/>
          <w:sz w:val="24"/>
          <w:szCs w:val="24"/>
        </w:rPr>
        <w:t>Some highlights include:</w:t>
      </w:r>
    </w:p>
    <w:p w14:paraId="229D3FB4" w14:textId="5F617E24" w:rsidR="00853AF7" w:rsidRPr="000F68F5" w:rsidRDefault="00853AF7" w:rsidP="001F4FFD">
      <w:pPr>
        <w:pStyle w:val="ListParagraph"/>
        <w:numPr>
          <w:ilvl w:val="0"/>
          <w:numId w:val="4"/>
        </w:numPr>
        <w:jc w:val="both"/>
        <w:rPr>
          <w:rFonts w:cstheme="minorHAnsi"/>
          <w:sz w:val="24"/>
          <w:szCs w:val="24"/>
        </w:rPr>
      </w:pPr>
      <w:r w:rsidRPr="000F68F5">
        <w:rPr>
          <w:rFonts w:cstheme="minorHAnsi"/>
          <w:sz w:val="24"/>
          <w:szCs w:val="24"/>
        </w:rPr>
        <w:t xml:space="preserve">possibility of creating a statutory footing for </w:t>
      </w:r>
      <w:r w:rsidR="004C0566" w:rsidRPr="000F68F5">
        <w:rPr>
          <w:rFonts w:cstheme="minorHAnsi"/>
          <w:sz w:val="24"/>
          <w:szCs w:val="24"/>
        </w:rPr>
        <w:t>a</w:t>
      </w:r>
      <w:r w:rsidRPr="000F68F5">
        <w:rPr>
          <w:rFonts w:cstheme="minorHAnsi"/>
          <w:sz w:val="24"/>
          <w:szCs w:val="24"/>
        </w:rPr>
        <w:t xml:space="preserve"> diversion scheme to divert as many individuals as possible from progressing into the criminal justice system. </w:t>
      </w:r>
    </w:p>
    <w:p w14:paraId="266317EB" w14:textId="7DBC4965" w:rsidR="00853AF7" w:rsidRPr="000F68F5" w:rsidRDefault="00853AF7" w:rsidP="001F4FFD">
      <w:pPr>
        <w:pStyle w:val="ListParagraph"/>
        <w:numPr>
          <w:ilvl w:val="0"/>
          <w:numId w:val="4"/>
        </w:numPr>
        <w:jc w:val="both"/>
        <w:rPr>
          <w:rFonts w:cstheme="minorHAnsi"/>
          <w:sz w:val="24"/>
          <w:szCs w:val="24"/>
        </w:rPr>
      </w:pPr>
      <w:r w:rsidRPr="000F68F5">
        <w:rPr>
          <w:rFonts w:cstheme="minorHAnsi"/>
          <w:sz w:val="24"/>
          <w:szCs w:val="24"/>
        </w:rPr>
        <w:t>potential extension of the existing Adult Cautioning Schem</w:t>
      </w:r>
      <w:r w:rsidR="004C0566" w:rsidRPr="000F68F5">
        <w:rPr>
          <w:rFonts w:cstheme="minorHAnsi"/>
          <w:sz w:val="24"/>
          <w:szCs w:val="24"/>
        </w:rPr>
        <w:t>e</w:t>
      </w:r>
      <w:r w:rsidRPr="000F68F5">
        <w:rPr>
          <w:rFonts w:cstheme="minorHAnsi"/>
          <w:sz w:val="24"/>
          <w:szCs w:val="24"/>
        </w:rPr>
        <w:t xml:space="preserve"> as a means of diverting vulnerable individuals away from the criminal justice system. </w:t>
      </w:r>
    </w:p>
    <w:p w14:paraId="4CCB2FED" w14:textId="15D223B5" w:rsidR="00853AF7" w:rsidRPr="000F68F5" w:rsidRDefault="00853AF7" w:rsidP="001F4FFD">
      <w:pPr>
        <w:pStyle w:val="ListParagraph"/>
        <w:numPr>
          <w:ilvl w:val="0"/>
          <w:numId w:val="4"/>
        </w:numPr>
        <w:jc w:val="both"/>
        <w:rPr>
          <w:rFonts w:cstheme="minorHAnsi"/>
          <w:sz w:val="24"/>
          <w:szCs w:val="24"/>
        </w:rPr>
      </w:pPr>
      <w:r w:rsidRPr="000F68F5">
        <w:rPr>
          <w:rFonts w:cstheme="minorHAnsi"/>
          <w:sz w:val="24"/>
          <w:szCs w:val="24"/>
        </w:rPr>
        <w:t>need to increase bed capacity in National Forensic Mental Health Services</w:t>
      </w:r>
      <w:r w:rsidR="001C78DB">
        <w:rPr>
          <w:rFonts w:cstheme="minorHAnsi"/>
          <w:sz w:val="24"/>
          <w:szCs w:val="24"/>
        </w:rPr>
        <w:t xml:space="preserve">, the pending move to </w:t>
      </w:r>
      <w:proofErr w:type="spellStart"/>
      <w:r w:rsidR="001C78DB">
        <w:rPr>
          <w:rFonts w:cstheme="minorHAnsi"/>
          <w:sz w:val="24"/>
          <w:szCs w:val="24"/>
        </w:rPr>
        <w:t>Portrane</w:t>
      </w:r>
      <w:proofErr w:type="spellEnd"/>
      <w:r w:rsidR="001C78DB">
        <w:rPr>
          <w:rFonts w:cstheme="minorHAnsi"/>
          <w:sz w:val="24"/>
          <w:szCs w:val="24"/>
        </w:rPr>
        <w:t xml:space="preserve"> notwithstanding, but </w:t>
      </w:r>
      <w:proofErr w:type="gramStart"/>
      <w:r w:rsidR="001C78DB">
        <w:rPr>
          <w:rFonts w:cstheme="minorHAnsi"/>
          <w:sz w:val="24"/>
          <w:szCs w:val="24"/>
        </w:rPr>
        <w:t>in particular the</w:t>
      </w:r>
      <w:proofErr w:type="gramEnd"/>
      <w:r w:rsidR="001C78DB">
        <w:rPr>
          <w:rFonts w:cstheme="minorHAnsi"/>
          <w:sz w:val="24"/>
          <w:szCs w:val="24"/>
        </w:rPr>
        <w:t xml:space="preserve"> need to prioritise the development of </w:t>
      </w:r>
      <w:r w:rsidRPr="000F68F5">
        <w:rPr>
          <w:rFonts w:cstheme="minorHAnsi"/>
          <w:sz w:val="24"/>
          <w:szCs w:val="24"/>
        </w:rPr>
        <w:t>regional Intensive Care Rehabilitation Units</w:t>
      </w:r>
      <w:r w:rsidR="00E57458" w:rsidRPr="000F68F5">
        <w:rPr>
          <w:rFonts w:cstheme="minorHAnsi"/>
          <w:sz w:val="24"/>
          <w:szCs w:val="24"/>
        </w:rPr>
        <w:t xml:space="preserve"> and PICUs</w:t>
      </w:r>
      <w:r w:rsidRPr="000F68F5">
        <w:rPr>
          <w:rFonts w:cstheme="minorHAnsi"/>
          <w:sz w:val="24"/>
          <w:szCs w:val="24"/>
        </w:rPr>
        <w:t xml:space="preserve">, in line with </w:t>
      </w:r>
      <w:r w:rsidRPr="000F68F5">
        <w:rPr>
          <w:rFonts w:cstheme="minorHAnsi"/>
          <w:i/>
          <w:iCs/>
          <w:sz w:val="24"/>
          <w:szCs w:val="24"/>
        </w:rPr>
        <w:t xml:space="preserve">Sharing the Vision </w:t>
      </w:r>
      <w:r w:rsidRPr="000F68F5">
        <w:rPr>
          <w:rFonts w:cstheme="minorHAnsi"/>
          <w:sz w:val="24"/>
          <w:szCs w:val="24"/>
        </w:rPr>
        <w:t xml:space="preserve">recommendations. </w:t>
      </w:r>
    </w:p>
    <w:p w14:paraId="29FA853E" w14:textId="77777777" w:rsidR="00853AF7" w:rsidRPr="000F68F5" w:rsidRDefault="00853AF7" w:rsidP="001F4FFD">
      <w:pPr>
        <w:pStyle w:val="ListParagraph"/>
        <w:numPr>
          <w:ilvl w:val="0"/>
          <w:numId w:val="4"/>
        </w:numPr>
        <w:jc w:val="both"/>
        <w:rPr>
          <w:rFonts w:cstheme="minorHAnsi"/>
          <w:sz w:val="24"/>
          <w:szCs w:val="24"/>
        </w:rPr>
      </w:pPr>
      <w:r w:rsidRPr="000F68F5">
        <w:rPr>
          <w:rFonts w:cstheme="minorHAnsi"/>
          <w:sz w:val="24"/>
          <w:szCs w:val="24"/>
        </w:rPr>
        <w:t xml:space="preserve">In the context of post-release, it will be necessary to improve linkages to local approved centres and community mental health teams. However, the importance of improving addiction, primary care, and social inclusion supports, as well as the issue of homelessness, will need to be addressed to ensure prisoners are appropriately supported post-release. </w:t>
      </w:r>
    </w:p>
    <w:p w14:paraId="4501679D" w14:textId="77777777" w:rsidR="00587A35" w:rsidRDefault="00587A35" w:rsidP="001F4FFD">
      <w:pPr>
        <w:autoSpaceDE w:val="0"/>
        <w:autoSpaceDN w:val="0"/>
        <w:jc w:val="both"/>
        <w:rPr>
          <w:rFonts w:cstheme="minorHAnsi"/>
          <w:b/>
          <w:bCs/>
          <w:color w:val="414141"/>
          <w:sz w:val="24"/>
          <w:szCs w:val="24"/>
        </w:rPr>
      </w:pPr>
    </w:p>
    <w:p w14:paraId="6E4B7C3A" w14:textId="77777777" w:rsidR="00587A35" w:rsidRDefault="00587A35" w:rsidP="001F4FFD">
      <w:pPr>
        <w:autoSpaceDE w:val="0"/>
        <w:autoSpaceDN w:val="0"/>
        <w:jc w:val="both"/>
        <w:rPr>
          <w:rFonts w:cstheme="minorHAnsi"/>
          <w:b/>
          <w:bCs/>
          <w:color w:val="414141"/>
          <w:sz w:val="24"/>
          <w:szCs w:val="24"/>
        </w:rPr>
      </w:pPr>
    </w:p>
    <w:p w14:paraId="7D32503F" w14:textId="77777777" w:rsidR="00587A35" w:rsidRDefault="00587A35" w:rsidP="001F4FFD">
      <w:pPr>
        <w:autoSpaceDE w:val="0"/>
        <w:autoSpaceDN w:val="0"/>
        <w:jc w:val="both"/>
        <w:rPr>
          <w:rFonts w:cstheme="minorHAnsi"/>
          <w:b/>
          <w:bCs/>
          <w:color w:val="414141"/>
          <w:sz w:val="24"/>
          <w:szCs w:val="24"/>
        </w:rPr>
      </w:pPr>
    </w:p>
    <w:p w14:paraId="16F8D246" w14:textId="60E99CD4" w:rsidR="001C78DB" w:rsidRPr="001C78DB" w:rsidRDefault="001C78DB" w:rsidP="001F4FFD">
      <w:pPr>
        <w:autoSpaceDE w:val="0"/>
        <w:autoSpaceDN w:val="0"/>
        <w:jc w:val="both"/>
        <w:rPr>
          <w:rFonts w:cstheme="minorHAnsi"/>
          <w:b/>
          <w:bCs/>
          <w:color w:val="414141"/>
          <w:sz w:val="24"/>
          <w:szCs w:val="24"/>
        </w:rPr>
      </w:pPr>
      <w:r>
        <w:rPr>
          <w:rFonts w:cstheme="minorHAnsi"/>
          <w:b/>
          <w:bCs/>
          <w:color w:val="414141"/>
          <w:sz w:val="24"/>
          <w:szCs w:val="24"/>
        </w:rPr>
        <w:lastRenderedPageBreak/>
        <w:t>Other main points</w:t>
      </w:r>
    </w:p>
    <w:p w14:paraId="51C8C6D3" w14:textId="76A11837" w:rsidR="0094522D" w:rsidRPr="000F68F5" w:rsidRDefault="007E163C" w:rsidP="001F4FFD">
      <w:pPr>
        <w:autoSpaceDE w:val="0"/>
        <w:autoSpaceDN w:val="0"/>
        <w:jc w:val="both"/>
        <w:rPr>
          <w:rFonts w:cstheme="minorHAnsi"/>
          <w:color w:val="414141"/>
          <w:sz w:val="24"/>
          <w:szCs w:val="24"/>
        </w:rPr>
      </w:pPr>
      <w:r w:rsidRPr="000F68F5">
        <w:rPr>
          <w:rFonts w:cstheme="minorHAnsi"/>
          <w:color w:val="414141"/>
          <w:sz w:val="24"/>
          <w:szCs w:val="24"/>
        </w:rPr>
        <w:t>HLTP Plenary Group</w:t>
      </w:r>
      <w:r w:rsidR="0094522D" w:rsidRPr="000F68F5">
        <w:rPr>
          <w:rFonts w:cstheme="minorHAnsi"/>
          <w:color w:val="414141"/>
          <w:sz w:val="24"/>
          <w:szCs w:val="24"/>
        </w:rPr>
        <w:t xml:space="preserve"> established three expert subgroups:</w:t>
      </w:r>
    </w:p>
    <w:p w14:paraId="1E807A20" w14:textId="77777777" w:rsidR="0094522D" w:rsidRPr="000F68F5" w:rsidRDefault="0094522D" w:rsidP="001F4FFD">
      <w:pPr>
        <w:pStyle w:val="ListParagraph"/>
        <w:numPr>
          <w:ilvl w:val="0"/>
          <w:numId w:val="8"/>
        </w:numPr>
        <w:autoSpaceDE w:val="0"/>
        <w:autoSpaceDN w:val="0"/>
        <w:spacing w:after="0" w:line="240" w:lineRule="auto"/>
        <w:jc w:val="both"/>
        <w:rPr>
          <w:rFonts w:eastAsia="Times New Roman" w:cstheme="minorHAnsi"/>
          <w:color w:val="414141"/>
          <w:sz w:val="24"/>
          <w:szCs w:val="24"/>
        </w:rPr>
      </w:pPr>
      <w:r w:rsidRPr="000F68F5">
        <w:rPr>
          <w:rFonts w:eastAsia="Times New Roman" w:cstheme="minorHAnsi"/>
          <w:color w:val="414141"/>
          <w:sz w:val="24"/>
          <w:szCs w:val="24"/>
        </w:rPr>
        <w:t xml:space="preserve">SG1: </w:t>
      </w:r>
      <w:r w:rsidRPr="000F68F5">
        <w:rPr>
          <w:rFonts w:eastAsia="Times New Roman" w:cstheme="minorHAnsi"/>
          <w:b/>
          <w:bCs/>
          <w:color w:val="414141"/>
          <w:sz w:val="24"/>
          <w:szCs w:val="24"/>
        </w:rPr>
        <w:t>Diversion</w:t>
      </w:r>
      <w:r w:rsidRPr="000F68F5">
        <w:rPr>
          <w:rFonts w:eastAsia="Times New Roman" w:cstheme="minorHAnsi"/>
          <w:color w:val="414141"/>
          <w:sz w:val="24"/>
          <w:szCs w:val="24"/>
        </w:rPr>
        <w:t>. Chaired by Chief Superintendent Gerry Roche, Limerick Garda Division AGS.</w:t>
      </w:r>
    </w:p>
    <w:p w14:paraId="41D9DF90" w14:textId="77777777" w:rsidR="0094522D" w:rsidRPr="000F68F5" w:rsidRDefault="0094522D" w:rsidP="001F4FFD">
      <w:pPr>
        <w:pStyle w:val="ListParagraph"/>
        <w:numPr>
          <w:ilvl w:val="0"/>
          <w:numId w:val="8"/>
        </w:numPr>
        <w:autoSpaceDE w:val="0"/>
        <w:autoSpaceDN w:val="0"/>
        <w:spacing w:after="0" w:line="240" w:lineRule="auto"/>
        <w:jc w:val="both"/>
        <w:rPr>
          <w:rFonts w:eastAsia="Times New Roman" w:cstheme="minorHAnsi"/>
          <w:color w:val="414141"/>
          <w:sz w:val="24"/>
          <w:szCs w:val="24"/>
        </w:rPr>
      </w:pPr>
      <w:r w:rsidRPr="000F68F5">
        <w:rPr>
          <w:rFonts w:eastAsia="Times New Roman" w:cstheme="minorHAnsi"/>
          <w:color w:val="414141"/>
          <w:sz w:val="24"/>
          <w:szCs w:val="24"/>
        </w:rPr>
        <w:t xml:space="preserve">SG2: </w:t>
      </w:r>
      <w:r w:rsidRPr="000F68F5">
        <w:rPr>
          <w:rFonts w:eastAsia="Times New Roman" w:cstheme="minorHAnsi"/>
          <w:b/>
          <w:bCs/>
          <w:color w:val="414141"/>
          <w:sz w:val="24"/>
          <w:szCs w:val="24"/>
        </w:rPr>
        <w:t>IPS/CMH Capacity</w:t>
      </w:r>
      <w:r w:rsidRPr="000F68F5">
        <w:rPr>
          <w:rFonts w:eastAsia="Times New Roman" w:cstheme="minorHAnsi"/>
          <w:color w:val="414141"/>
          <w:sz w:val="24"/>
          <w:szCs w:val="24"/>
        </w:rPr>
        <w:t xml:space="preserve">. Chaired by </w:t>
      </w:r>
      <w:proofErr w:type="spellStart"/>
      <w:r w:rsidRPr="000F68F5">
        <w:rPr>
          <w:rFonts w:eastAsia="Times New Roman" w:cstheme="minorHAnsi"/>
          <w:color w:val="414141"/>
          <w:sz w:val="24"/>
          <w:szCs w:val="24"/>
        </w:rPr>
        <w:t>Dr.</w:t>
      </w:r>
      <w:proofErr w:type="spellEnd"/>
      <w:r w:rsidRPr="000F68F5">
        <w:rPr>
          <w:rFonts w:eastAsia="Times New Roman" w:cstheme="minorHAnsi"/>
          <w:color w:val="414141"/>
          <w:sz w:val="24"/>
          <w:szCs w:val="24"/>
        </w:rPr>
        <w:t xml:space="preserve"> John Devlin, Clinical Director, Irish Prison Service.</w:t>
      </w:r>
    </w:p>
    <w:p w14:paraId="00B5C131" w14:textId="606C37D3" w:rsidR="0094522D" w:rsidRPr="001C78DB" w:rsidRDefault="0094522D" w:rsidP="001F4FFD">
      <w:pPr>
        <w:pStyle w:val="ListParagraph"/>
        <w:numPr>
          <w:ilvl w:val="0"/>
          <w:numId w:val="8"/>
        </w:numPr>
        <w:autoSpaceDE w:val="0"/>
        <w:autoSpaceDN w:val="0"/>
        <w:spacing w:after="0" w:line="240" w:lineRule="auto"/>
        <w:jc w:val="both"/>
        <w:rPr>
          <w:rFonts w:eastAsia="Times New Roman" w:cstheme="minorHAnsi"/>
          <w:color w:val="414141"/>
          <w:sz w:val="24"/>
          <w:szCs w:val="24"/>
        </w:rPr>
      </w:pPr>
      <w:r w:rsidRPr="000F68F5">
        <w:rPr>
          <w:rFonts w:eastAsia="Times New Roman" w:cstheme="minorHAnsi"/>
          <w:color w:val="414141"/>
          <w:sz w:val="24"/>
          <w:szCs w:val="24"/>
        </w:rPr>
        <w:t xml:space="preserve">SG3: </w:t>
      </w:r>
      <w:r w:rsidRPr="000F68F5">
        <w:rPr>
          <w:rFonts w:eastAsia="Times New Roman" w:cstheme="minorHAnsi"/>
          <w:b/>
          <w:bCs/>
          <w:color w:val="414141"/>
          <w:sz w:val="24"/>
          <w:szCs w:val="24"/>
        </w:rPr>
        <w:t>Community issues and through-care from custody</w:t>
      </w:r>
      <w:r w:rsidRPr="000F68F5">
        <w:rPr>
          <w:rFonts w:eastAsia="Times New Roman" w:cstheme="minorHAnsi"/>
          <w:color w:val="414141"/>
          <w:sz w:val="24"/>
          <w:szCs w:val="24"/>
        </w:rPr>
        <w:t>. Chaired by Mark Wilson, Director, Probation Service.</w:t>
      </w:r>
    </w:p>
    <w:p w14:paraId="37D46CFF" w14:textId="77777777" w:rsidR="001C78DB" w:rsidRDefault="001C78DB" w:rsidP="001F4FFD">
      <w:pPr>
        <w:autoSpaceDE w:val="0"/>
        <w:autoSpaceDN w:val="0"/>
        <w:jc w:val="both"/>
        <w:rPr>
          <w:rFonts w:cstheme="minorHAnsi"/>
          <w:color w:val="414141"/>
          <w:sz w:val="24"/>
          <w:szCs w:val="24"/>
        </w:rPr>
      </w:pPr>
    </w:p>
    <w:p w14:paraId="1D486896" w14:textId="21F9C93D" w:rsidR="0094522D" w:rsidRPr="001C78DB" w:rsidRDefault="001C78DB" w:rsidP="001F4FFD">
      <w:pPr>
        <w:autoSpaceDE w:val="0"/>
        <w:autoSpaceDN w:val="0"/>
        <w:jc w:val="both"/>
        <w:rPr>
          <w:rFonts w:cstheme="minorHAnsi"/>
          <w:color w:val="414141"/>
          <w:sz w:val="24"/>
          <w:szCs w:val="24"/>
        </w:rPr>
      </w:pPr>
      <w:r w:rsidRPr="000F68F5">
        <w:rPr>
          <w:rFonts w:cstheme="minorHAnsi"/>
          <w:color w:val="414141"/>
          <w:sz w:val="24"/>
          <w:szCs w:val="24"/>
        </w:rPr>
        <w:t xml:space="preserve">Two reports of the Interdepartmental Group to examine issues relating to people with mental illness who </w:t>
      </w:r>
      <w:proofErr w:type="gramStart"/>
      <w:r w:rsidRPr="000F68F5">
        <w:rPr>
          <w:rFonts w:cstheme="minorHAnsi"/>
          <w:color w:val="414141"/>
          <w:sz w:val="24"/>
          <w:szCs w:val="24"/>
        </w:rPr>
        <w:t>come in contact with</w:t>
      </w:r>
      <w:proofErr w:type="gramEnd"/>
      <w:r w:rsidRPr="000F68F5">
        <w:rPr>
          <w:rFonts w:cstheme="minorHAnsi"/>
          <w:color w:val="414141"/>
          <w:sz w:val="24"/>
          <w:szCs w:val="24"/>
        </w:rPr>
        <w:t xml:space="preserve"> the Criminal Justice System (dating from 2012 and 2018) contain</w:t>
      </w:r>
      <w:r w:rsidR="00587A35">
        <w:rPr>
          <w:rFonts w:cstheme="minorHAnsi"/>
          <w:color w:val="414141"/>
          <w:sz w:val="24"/>
          <w:szCs w:val="24"/>
        </w:rPr>
        <w:t xml:space="preserve"> </w:t>
      </w:r>
      <w:r w:rsidRPr="000F68F5">
        <w:rPr>
          <w:rFonts w:cstheme="minorHAnsi"/>
          <w:color w:val="414141"/>
          <w:sz w:val="24"/>
          <w:szCs w:val="24"/>
        </w:rPr>
        <w:t>recommendations on addressing the issues around this complex challenge</w:t>
      </w:r>
      <w:r w:rsidR="00E020B7">
        <w:rPr>
          <w:rFonts w:cstheme="minorHAnsi"/>
          <w:color w:val="414141"/>
          <w:sz w:val="24"/>
          <w:szCs w:val="24"/>
        </w:rPr>
        <w:t>.</w:t>
      </w:r>
      <w:r>
        <w:rPr>
          <w:rFonts w:cstheme="minorHAnsi"/>
          <w:color w:val="414141"/>
          <w:sz w:val="24"/>
          <w:szCs w:val="24"/>
        </w:rPr>
        <w:t xml:space="preserve"> </w:t>
      </w:r>
      <w:r w:rsidR="000A0EE8" w:rsidRPr="000F68F5">
        <w:rPr>
          <w:rFonts w:cstheme="minorHAnsi"/>
          <w:color w:val="414141"/>
          <w:sz w:val="24"/>
          <w:szCs w:val="24"/>
        </w:rPr>
        <w:t>Recommendations relating to</w:t>
      </w:r>
      <w:r w:rsidR="00E325A3" w:rsidRPr="000F68F5">
        <w:rPr>
          <w:rFonts w:cstheme="minorHAnsi"/>
          <w:color w:val="414141"/>
          <w:sz w:val="24"/>
          <w:szCs w:val="24"/>
        </w:rPr>
        <w:t xml:space="preserve"> Mental Health will be implemented in line with </w:t>
      </w:r>
      <w:r w:rsidR="00E325A3" w:rsidRPr="000F68F5">
        <w:rPr>
          <w:rFonts w:cstheme="minorHAnsi"/>
          <w:i/>
          <w:iCs/>
          <w:color w:val="414141"/>
          <w:sz w:val="24"/>
          <w:szCs w:val="24"/>
        </w:rPr>
        <w:t>Sharing the Vision</w:t>
      </w:r>
      <w:r w:rsidR="00DC22DA">
        <w:rPr>
          <w:rFonts w:cstheme="minorHAnsi"/>
          <w:i/>
          <w:iCs/>
          <w:color w:val="414141"/>
          <w:sz w:val="24"/>
          <w:szCs w:val="24"/>
        </w:rPr>
        <w:t xml:space="preserve"> </w:t>
      </w:r>
      <w:r w:rsidR="00DC22DA" w:rsidRPr="000C170B">
        <w:rPr>
          <w:rFonts w:cstheme="minorHAnsi"/>
          <w:color w:val="414141"/>
          <w:sz w:val="24"/>
          <w:szCs w:val="24"/>
        </w:rPr>
        <w:t>(S</w:t>
      </w:r>
      <w:r w:rsidR="001677F6">
        <w:rPr>
          <w:rFonts w:cstheme="minorHAnsi"/>
          <w:color w:val="414141"/>
          <w:sz w:val="24"/>
          <w:szCs w:val="24"/>
        </w:rPr>
        <w:t>T</w:t>
      </w:r>
      <w:r w:rsidR="00DC22DA" w:rsidRPr="000C170B">
        <w:rPr>
          <w:rFonts w:cstheme="minorHAnsi"/>
          <w:color w:val="414141"/>
          <w:sz w:val="24"/>
          <w:szCs w:val="24"/>
        </w:rPr>
        <w:t>V)</w:t>
      </w:r>
      <w:r w:rsidR="0094520E" w:rsidRPr="0094520E">
        <w:rPr>
          <w:rFonts w:cstheme="minorHAnsi"/>
          <w:i/>
          <w:iCs/>
          <w:color w:val="414141"/>
          <w:sz w:val="24"/>
          <w:szCs w:val="24"/>
        </w:rPr>
        <w:t xml:space="preserve"> </w:t>
      </w:r>
      <w:r w:rsidR="0094520E" w:rsidRPr="0094520E">
        <w:rPr>
          <w:rFonts w:cstheme="minorHAnsi"/>
          <w:color w:val="414141"/>
          <w:sz w:val="24"/>
          <w:szCs w:val="24"/>
        </w:rPr>
        <w:t>and the recently published S</w:t>
      </w:r>
      <w:r w:rsidR="001677F6">
        <w:rPr>
          <w:rFonts w:cstheme="minorHAnsi"/>
          <w:color w:val="414141"/>
          <w:sz w:val="24"/>
          <w:szCs w:val="24"/>
        </w:rPr>
        <w:t>TV</w:t>
      </w:r>
      <w:r w:rsidR="0094520E" w:rsidRPr="0094520E">
        <w:rPr>
          <w:rFonts w:cstheme="minorHAnsi"/>
          <w:color w:val="414141"/>
          <w:sz w:val="24"/>
          <w:szCs w:val="24"/>
        </w:rPr>
        <w:t xml:space="preserve"> Implementation Plan 2022 - 2024</w:t>
      </w:r>
      <w:r w:rsidR="00E325A3" w:rsidRPr="0094520E">
        <w:rPr>
          <w:rFonts w:cstheme="minorHAnsi"/>
          <w:color w:val="414141"/>
          <w:sz w:val="24"/>
          <w:szCs w:val="24"/>
        </w:rPr>
        <w:t>.</w:t>
      </w:r>
    </w:p>
    <w:p w14:paraId="7A6B8291" w14:textId="77777777" w:rsidR="001B3009" w:rsidRPr="000F68F5" w:rsidRDefault="001B3009" w:rsidP="001F4FFD">
      <w:pPr>
        <w:autoSpaceDE w:val="0"/>
        <w:autoSpaceDN w:val="0"/>
        <w:jc w:val="both"/>
        <w:rPr>
          <w:rFonts w:cstheme="minorHAnsi"/>
          <w:color w:val="414141"/>
          <w:sz w:val="24"/>
          <w:szCs w:val="24"/>
        </w:rPr>
      </w:pPr>
      <w:r w:rsidRPr="000F68F5">
        <w:rPr>
          <w:rFonts w:cstheme="minorHAnsi"/>
          <w:color w:val="414141"/>
          <w:sz w:val="24"/>
          <w:szCs w:val="24"/>
        </w:rPr>
        <w:t>The healthcare needs of vulnerable, sometimes seriously ill, people who interact with the criminal justice system are complex and require whole of systems consideration and urgent action. It is widely acknowledged that these people are too ill to be in prison, as they require urgent medication and treatment. There is a vital need to put in place properly resourced, appropriately located systems of care for these most vulnerable people in society.</w:t>
      </w:r>
    </w:p>
    <w:p w14:paraId="2702DC06" w14:textId="2B4BE37E" w:rsidR="0095103E" w:rsidRPr="000F68F5" w:rsidRDefault="0095103E" w:rsidP="001F4FFD">
      <w:pPr>
        <w:autoSpaceDE w:val="0"/>
        <w:autoSpaceDN w:val="0"/>
        <w:jc w:val="both"/>
        <w:rPr>
          <w:rFonts w:cstheme="minorHAnsi"/>
          <w:color w:val="414141"/>
          <w:sz w:val="24"/>
          <w:szCs w:val="24"/>
        </w:rPr>
      </w:pPr>
      <w:r w:rsidRPr="000F68F5">
        <w:rPr>
          <w:rFonts w:cstheme="minorHAnsi"/>
          <w:color w:val="414141"/>
          <w:sz w:val="24"/>
          <w:szCs w:val="24"/>
        </w:rPr>
        <w:t>The HLTF</w:t>
      </w:r>
      <w:r w:rsidR="00B22BAB" w:rsidRPr="000F68F5">
        <w:rPr>
          <w:rFonts w:cstheme="minorHAnsi"/>
          <w:color w:val="414141"/>
          <w:sz w:val="24"/>
          <w:szCs w:val="24"/>
        </w:rPr>
        <w:t xml:space="preserve"> Report advocates</w:t>
      </w:r>
      <w:r w:rsidRPr="000F68F5">
        <w:rPr>
          <w:rFonts w:cstheme="minorHAnsi"/>
          <w:color w:val="414141"/>
          <w:sz w:val="24"/>
          <w:szCs w:val="24"/>
        </w:rPr>
        <w:t xml:space="preserve"> for a more holistic engagement from initial contact with the criminal justice system, right through to release and support in the community.</w:t>
      </w:r>
    </w:p>
    <w:p w14:paraId="4C3E94D7" w14:textId="6B66456E" w:rsidR="003D3E7C" w:rsidRPr="000F68F5" w:rsidRDefault="003D3E7C" w:rsidP="001F4FFD">
      <w:pPr>
        <w:jc w:val="both"/>
        <w:rPr>
          <w:rFonts w:cstheme="minorHAnsi"/>
          <w:color w:val="414141"/>
          <w:sz w:val="24"/>
          <w:szCs w:val="24"/>
        </w:rPr>
      </w:pPr>
      <w:r w:rsidRPr="000F68F5">
        <w:rPr>
          <w:rFonts w:cstheme="minorHAnsi"/>
          <w:color w:val="414141"/>
          <w:sz w:val="24"/>
          <w:szCs w:val="24"/>
        </w:rPr>
        <w:t>Main recommendations for Health</w:t>
      </w:r>
      <w:r w:rsidR="001B5233" w:rsidRPr="000F68F5">
        <w:rPr>
          <w:rFonts w:cstheme="minorHAnsi"/>
          <w:color w:val="414141"/>
          <w:sz w:val="24"/>
          <w:szCs w:val="24"/>
        </w:rPr>
        <w:t xml:space="preserve"> sector</w:t>
      </w:r>
      <w:r w:rsidRPr="000F68F5">
        <w:rPr>
          <w:rFonts w:cstheme="minorHAnsi"/>
          <w:color w:val="414141"/>
          <w:sz w:val="24"/>
          <w:szCs w:val="24"/>
        </w:rPr>
        <w:t xml:space="preserve"> include:</w:t>
      </w:r>
    </w:p>
    <w:p w14:paraId="29B87CDA" w14:textId="09536088" w:rsidR="003D3E7C" w:rsidRPr="000F68F5" w:rsidRDefault="003D3E7C" w:rsidP="001F4FFD">
      <w:pPr>
        <w:jc w:val="both"/>
        <w:rPr>
          <w:rFonts w:cstheme="minorHAnsi"/>
          <w:b/>
          <w:bCs/>
          <w:color w:val="414141"/>
          <w:sz w:val="24"/>
          <w:szCs w:val="24"/>
        </w:rPr>
      </w:pPr>
      <w:r w:rsidRPr="000F68F5">
        <w:rPr>
          <w:rFonts w:cstheme="minorHAnsi"/>
          <w:b/>
          <w:bCs/>
          <w:color w:val="414141"/>
          <w:sz w:val="24"/>
          <w:szCs w:val="24"/>
        </w:rPr>
        <w:t>SG1</w:t>
      </w:r>
      <w:r w:rsidR="001B5233" w:rsidRPr="000F68F5">
        <w:rPr>
          <w:rFonts w:cstheme="minorHAnsi"/>
          <w:b/>
          <w:bCs/>
          <w:color w:val="414141"/>
          <w:sz w:val="24"/>
          <w:szCs w:val="24"/>
        </w:rPr>
        <w:t xml:space="preserve"> - Diversion</w:t>
      </w:r>
    </w:p>
    <w:p w14:paraId="5A77EB9D" w14:textId="2E64F9E3" w:rsidR="003D3E7C" w:rsidRPr="000F68F5" w:rsidRDefault="003D3E7C" w:rsidP="001F4FFD">
      <w:pPr>
        <w:pStyle w:val="ListParagraph"/>
        <w:numPr>
          <w:ilvl w:val="0"/>
          <w:numId w:val="5"/>
        </w:numPr>
        <w:jc w:val="both"/>
        <w:rPr>
          <w:rFonts w:cstheme="minorHAnsi"/>
          <w:color w:val="414141"/>
          <w:sz w:val="24"/>
          <w:szCs w:val="24"/>
        </w:rPr>
      </w:pPr>
      <w:r w:rsidRPr="000F68F5">
        <w:rPr>
          <w:rFonts w:cstheme="minorHAnsi"/>
          <w:color w:val="414141"/>
          <w:sz w:val="24"/>
          <w:szCs w:val="24"/>
        </w:rPr>
        <w:t>Mental Health training for AGS.</w:t>
      </w:r>
    </w:p>
    <w:p w14:paraId="72D34165" w14:textId="493DAC53" w:rsidR="002233C8" w:rsidRPr="000F68F5" w:rsidRDefault="002233C8" w:rsidP="001F4FFD">
      <w:pPr>
        <w:pStyle w:val="ListParagraph"/>
        <w:numPr>
          <w:ilvl w:val="0"/>
          <w:numId w:val="5"/>
        </w:numPr>
        <w:jc w:val="both"/>
        <w:rPr>
          <w:rFonts w:cstheme="minorHAnsi"/>
          <w:color w:val="414141"/>
          <w:sz w:val="24"/>
          <w:szCs w:val="24"/>
        </w:rPr>
      </w:pPr>
      <w:r w:rsidRPr="000F68F5">
        <w:rPr>
          <w:rFonts w:cstheme="minorHAnsi"/>
          <w:color w:val="414141"/>
          <w:sz w:val="24"/>
          <w:szCs w:val="24"/>
        </w:rPr>
        <w:t>A new</w:t>
      </w:r>
      <w:r w:rsidR="008543A4">
        <w:rPr>
          <w:rFonts w:cstheme="minorHAnsi"/>
          <w:color w:val="414141"/>
          <w:sz w:val="24"/>
          <w:szCs w:val="24"/>
        </w:rPr>
        <w:t xml:space="preserve"> Community Access Support Team</w:t>
      </w:r>
      <w:r w:rsidR="00D25D41">
        <w:rPr>
          <w:rFonts w:cstheme="minorHAnsi"/>
          <w:color w:val="414141"/>
          <w:sz w:val="24"/>
          <w:szCs w:val="24"/>
        </w:rPr>
        <w:t xml:space="preserve"> (CAST)</w:t>
      </w:r>
      <w:r w:rsidRPr="000F68F5">
        <w:rPr>
          <w:rFonts w:cstheme="minorHAnsi"/>
          <w:color w:val="414141"/>
          <w:sz w:val="24"/>
          <w:szCs w:val="24"/>
        </w:rPr>
        <w:t xml:space="preserve"> pilot project in Limerick between AGS and HSE.</w:t>
      </w:r>
    </w:p>
    <w:p w14:paraId="1A32B10A" w14:textId="04340AD0" w:rsidR="00835EFC" w:rsidRDefault="00835EFC" w:rsidP="001F4FFD">
      <w:pPr>
        <w:pStyle w:val="ListParagraph"/>
        <w:numPr>
          <w:ilvl w:val="0"/>
          <w:numId w:val="5"/>
        </w:numPr>
        <w:jc w:val="both"/>
        <w:rPr>
          <w:rFonts w:cstheme="minorHAnsi"/>
          <w:color w:val="414141"/>
          <w:sz w:val="24"/>
          <w:szCs w:val="24"/>
        </w:rPr>
      </w:pPr>
      <w:r w:rsidRPr="000F68F5">
        <w:rPr>
          <w:rFonts w:cstheme="minorHAnsi"/>
          <w:color w:val="414141"/>
          <w:sz w:val="24"/>
          <w:szCs w:val="24"/>
        </w:rPr>
        <w:t>Develop Diversion legislation (Justice lead)</w:t>
      </w:r>
    </w:p>
    <w:p w14:paraId="5B8F8A2E" w14:textId="1854DA7C" w:rsidR="00DC22DA" w:rsidRDefault="00DC22DA" w:rsidP="00DC22DA">
      <w:pPr>
        <w:pStyle w:val="ListParagraph"/>
        <w:numPr>
          <w:ilvl w:val="1"/>
          <w:numId w:val="5"/>
        </w:numPr>
        <w:jc w:val="both"/>
        <w:rPr>
          <w:rFonts w:cstheme="minorHAnsi"/>
          <w:color w:val="414141"/>
          <w:sz w:val="24"/>
          <w:szCs w:val="24"/>
        </w:rPr>
      </w:pPr>
      <w:r>
        <w:rPr>
          <w:rFonts w:cstheme="minorHAnsi"/>
          <w:color w:val="414141"/>
          <w:sz w:val="24"/>
          <w:szCs w:val="24"/>
        </w:rPr>
        <w:t>This is aligned with S</w:t>
      </w:r>
      <w:r w:rsidR="008543A4">
        <w:rPr>
          <w:rFonts w:cstheme="minorHAnsi"/>
          <w:color w:val="414141"/>
          <w:sz w:val="24"/>
          <w:szCs w:val="24"/>
        </w:rPr>
        <w:t>T</w:t>
      </w:r>
      <w:r>
        <w:rPr>
          <w:rFonts w:cstheme="minorHAnsi"/>
          <w:color w:val="414141"/>
          <w:sz w:val="24"/>
          <w:szCs w:val="24"/>
        </w:rPr>
        <w:t>V recommendations 55 &amp; 87</w:t>
      </w:r>
      <w:r w:rsidR="00873EFF">
        <w:rPr>
          <w:rFonts w:cstheme="minorHAnsi"/>
          <w:color w:val="414141"/>
          <w:sz w:val="24"/>
          <w:szCs w:val="24"/>
        </w:rPr>
        <w:t xml:space="preserve">, concerning diversion of individuals with mental health difficulties from the Justice system. </w:t>
      </w:r>
    </w:p>
    <w:p w14:paraId="71A2D051" w14:textId="0465CDD5" w:rsidR="00835EFC" w:rsidRPr="000F68F5" w:rsidRDefault="00835EFC" w:rsidP="001F4FFD">
      <w:pPr>
        <w:pStyle w:val="ListParagraph"/>
        <w:numPr>
          <w:ilvl w:val="0"/>
          <w:numId w:val="5"/>
        </w:numPr>
        <w:jc w:val="both"/>
        <w:rPr>
          <w:rFonts w:cstheme="minorHAnsi"/>
          <w:color w:val="414141"/>
          <w:sz w:val="24"/>
          <w:szCs w:val="24"/>
        </w:rPr>
      </w:pPr>
      <w:r w:rsidRPr="000F68F5">
        <w:rPr>
          <w:rFonts w:cstheme="minorHAnsi"/>
          <w:color w:val="414141"/>
          <w:sz w:val="24"/>
          <w:szCs w:val="24"/>
        </w:rPr>
        <w:t xml:space="preserve">Consider </w:t>
      </w:r>
      <w:r w:rsidR="003505E3" w:rsidRPr="000F68F5">
        <w:rPr>
          <w:rFonts w:cstheme="minorHAnsi"/>
          <w:color w:val="414141"/>
          <w:sz w:val="24"/>
          <w:szCs w:val="24"/>
        </w:rPr>
        <w:t xml:space="preserve">service </w:t>
      </w:r>
      <w:r w:rsidRPr="000F68F5">
        <w:rPr>
          <w:rFonts w:cstheme="minorHAnsi"/>
          <w:color w:val="414141"/>
          <w:sz w:val="24"/>
          <w:szCs w:val="24"/>
        </w:rPr>
        <w:t xml:space="preserve">improvements </w:t>
      </w:r>
      <w:r w:rsidR="003505E3" w:rsidRPr="000F68F5">
        <w:rPr>
          <w:rFonts w:cstheme="minorHAnsi"/>
          <w:color w:val="414141"/>
          <w:sz w:val="24"/>
          <w:szCs w:val="24"/>
        </w:rPr>
        <w:t>in context of Health Information Bill and Data Sharing</w:t>
      </w:r>
    </w:p>
    <w:p w14:paraId="50962378" w14:textId="6E03A532" w:rsidR="003505E3" w:rsidRPr="000F68F5" w:rsidRDefault="003505E3" w:rsidP="001F4FFD">
      <w:pPr>
        <w:pStyle w:val="ListParagraph"/>
        <w:numPr>
          <w:ilvl w:val="0"/>
          <w:numId w:val="5"/>
        </w:numPr>
        <w:jc w:val="both"/>
        <w:rPr>
          <w:rFonts w:cstheme="minorHAnsi"/>
          <w:color w:val="414141"/>
          <w:sz w:val="24"/>
          <w:szCs w:val="24"/>
        </w:rPr>
      </w:pPr>
      <w:r w:rsidRPr="000F68F5">
        <w:rPr>
          <w:rFonts w:cstheme="minorHAnsi"/>
          <w:color w:val="414141"/>
          <w:sz w:val="24"/>
          <w:szCs w:val="24"/>
        </w:rPr>
        <w:t xml:space="preserve">Better “sign-posting” </w:t>
      </w:r>
      <w:r w:rsidR="00447100" w:rsidRPr="000F68F5">
        <w:rPr>
          <w:rFonts w:cstheme="minorHAnsi"/>
          <w:color w:val="414141"/>
          <w:sz w:val="24"/>
          <w:szCs w:val="24"/>
        </w:rPr>
        <w:t>between agencies to accessing appropriate services</w:t>
      </w:r>
      <w:r w:rsidR="009D4327">
        <w:rPr>
          <w:rFonts w:cstheme="minorHAnsi"/>
          <w:color w:val="414141"/>
          <w:sz w:val="24"/>
          <w:szCs w:val="24"/>
        </w:rPr>
        <w:t>.</w:t>
      </w:r>
    </w:p>
    <w:p w14:paraId="0644916A" w14:textId="45F4428D" w:rsidR="00447100" w:rsidRDefault="00447100" w:rsidP="001F4FFD">
      <w:pPr>
        <w:pStyle w:val="ListParagraph"/>
        <w:numPr>
          <w:ilvl w:val="0"/>
          <w:numId w:val="5"/>
        </w:numPr>
        <w:jc w:val="both"/>
        <w:rPr>
          <w:rFonts w:cstheme="minorHAnsi"/>
          <w:color w:val="414141"/>
          <w:sz w:val="24"/>
          <w:szCs w:val="24"/>
        </w:rPr>
      </w:pPr>
      <w:r w:rsidRPr="000F68F5">
        <w:rPr>
          <w:rFonts w:cstheme="minorHAnsi"/>
          <w:color w:val="414141"/>
          <w:sz w:val="24"/>
          <w:szCs w:val="24"/>
        </w:rPr>
        <w:t>Develop Dual Diagnosis Model of Care</w:t>
      </w:r>
    </w:p>
    <w:p w14:paraId="69AF933A" w14:textId="124E8E5C" w:rsidR="00DC22DA" w:rsidRDefault="00DC22DA" w:rsidP="00DC22DA">
      <w:pPr>
        <w:pStyle w:val="ListParagraph"/>
        <w:numPr>
          <w:ilvl w:val="1"/>
          <w:numId w:val="5"/>
        </w:numPr>
        <w:jc w:val="both"/>
        <w:rPr>
          <w:rFonts w:cstheme="minorHAnsi"/>
          <w:color w:val="414141"/>
          <w:sz w:val="24"/>
          <w:szCs w:val="24"/>
        </w:rPr>
      </w:pPr>
      <w:r>
        <w:rPr>
          <w:rFonts w:cstheme="minorHAnsi"/>
          <w:color w:val="414141"/>
          <w:sz w:val="24"/>
          <w:szCs w:val="24"/>
        </w:rPr>
        <w:t>This is aligned with S</w:t>
      </w:r>
      <w:r w:rsidR="008543A4">
        <w:rPr>
          <w:rFonts w:cstheme="minorHAnsi"/>
          <w:color w:val="414141"/>
          <w:sz w:val="24"/>
          <w:szCs w:val="24"/>
        </w:rPr>
        <w:t>T</w:t>
      </w:r>
      <w:r>
        <w:rPr>
          <w:rFonts w:cstheme="minorHAnsi"/>
          <w:color w:val="414141"/>
          <w:sz w:val="24"/>
          <w:szCs w:val="24"/>
        </w:rPr>
        <w:t>V recommendation 57</w:t>
      </w:r>
      <w:r w:rsidR="00D25D41">
        <w:rPr>
          <w:rFonts w:cstheme="minorHAnsi"/>
          <w:color w:val="414141"/>
          <w:sz w:val="24"/>
          <w:szCs w:val="24"/>
        </w:rPr>
        <w:t xml:space="preserve"> re.</w:t>
      </w:r>
      <w:r w:rsidR="00873EFF">
        <w:rPr>
          <w:rFonts w:cstheme="minorHAnsi"/>
          <w:color w:val="414141"/>
          <w:sz w:val="24"/>
          <w:szCs w:val="24"/>
        </w:rPr>
        <w:t xml:space="preserve"> development of a Dual Diagnosis Model of Care. </w:t>
      </w:r>
    </w:p>
    <w:p w14:paraId="2578581C" w14:textId="33FFD867" w:rsidR="00DC22DA" w:rsidRPr="000C170B" w:rsidRDefault="00DC22DA" w:rsidP="000C170B">
      <w:pPr>
        <w:pStyle w:val="ListParagraph"/>
        <w:numPr>
          <w:ilvl w:val="1"/>
          <w:numId w:val="5"/>
        </w:numPr>
        <w:jc w:val="both"/>
        <w:rPr>
          <w:rFonts w:cstheme="minorHAnsi"/>
          <w:color w:val="414141"/>
          <w:sz w:val="24"/>
          <w:szCs w:val="24"/>
        </w:rPr>
      </w:pPr>
      <w:r>
        <w:rPr>
          <w:rFonts w:cstheme="minorHAnsi"/>
          <w:color w:val="414141"/>
          <w:sz w:val="24"/>
          <w:szCs w:val="24"/>
        </w:rPr>
        <w:t>Through the implementation</w:t>
      </w:r>
      <w:r w:rsidR="00C00C0E">
        <w:rPr>
          <w:rFonts w:cstheme="minorHAnsi"/>
          <w:color w:val="414141"/>
          <w:sz w:val="24"/>
          <w:szCs w:val="24"/>
        </w:rPr>
        <w:t xml:space="preserve"> of S</w:t>
      </w:r>
      <w:r w:rsidR="008543A4">
        <w:rPr>
          <w:rFonts w:cstheme="minorHAnsi"/>
          <w:color w:val="414141"/>
          <w:sz w:val="24"/>
          <w:szCs w:val="24"/>
        </w:rPr>
        <w:t>T</w:t>
      </w:r>
      <w:r w:rsidR="00C00C0E">
        <w:rPr>
          <w:rFonts w:cstheme="minorHAnsi"/>
          <w:color w:val="414141"/>
          <w:sz w:val="24"/>
          <w:szCs w:val="24"/>
        </w:rPr>
        <w:t>V,</w:t>
      </w:r>
      <w:r>
        <w:rPr>
          <w:rFonts w:cstheme="minorHAnsi"/>
          <w:color w:val="414141"/>
          <w:sz w:val="24"/>
          <w:szCs w:val="24"/>
        </w:rPr>
        <w:t xml:space="preserve"> t</w:t>
      </w:r>
      <w:r w:rsidRPr="00DC22DA">
        <w:rPr>
          <w:rFonts w:cstheme="minorHAnsi"/>
          <w:color w:val="414141"/>
          <w:sz w:val="24"/>
          <w:szCs w:val="24"/>
        </w:rPr>
        <w:t>his recommendation has been progressed, with the Dual Diagnosis Model of Care has been signed off by the National Working Group for the clinical programme and pilot sites identified.</w:t>
      </w:r>
    </w:p>
    <w:p w14:paraId="0A3D9847" w14:textId="1CE5543F" w:rsidR="00447100" w:rsidRDefault="00E84434" w:rsidP="001F4FFD">
      <w:pPr>
        <w:pStyle w:val="ListParagraph"/>
        <w:numPr>
          <w:ilvl w:val="0"/>
          <w:numId w:val="5"/>
        </w:numPr>
        <w:jc w:val="both"/>
        <w:rPr>
          <w:rFonts w:cstheme="minorHAnsi"/>
          <w:color w:val="414141"/>
          <w:sz w:val="24"/>
          <w:szCs w:val="24"/>
        </w:rPr>
      </w:pPr>
      <w:r w:rsidRPr="000F68F5">
        <w:rPr>
          <w:rFonts w:cstheme="minorHAnsi"/>
          <w:color w:val="414141"/>
          <w:sz w:val="24"/>
          <w:szCs w:val="24"/>
        </w:rPr>
        <w:t>Improve use of digital technologies</w:t>
      </w:r>
      <w:r w:rsidR="009D4327">
        <w:rPr>
          <w:rFonts w:cstheme="minorHAnsi"/>
          <w:color w:val="414141"/>
          <w:sz w:val="24"/>
          <w:szCs w:val="24"/>
        </w:rPr>
        <w:t>.</w:t>
      </w:r>
    </w:p>
    <w:p w14:paraId="6BF4178D" w14:textId="0546D5C2" w:rsidR="00DC22DA" w:rsidRDefault="00C00C0E" w:rsidP="00DC22DA">
      <w:pPr>
        <w:pStyle w:val="ListParagraph"/>
        <w:numPr>
          <w:ilvl w:val="1"/>
          <w:numId w:val="5"/>
        </w:numPr>
        <w:jc w:val="both"/>
        <w:rPr>
          <w:rFonts w:cstheme="minorHAnsi"/>
          <w:color w:val="414141"/>
          <w:sz w:val="24"/>
          <w:szCs w:val="24"/>
        </w:rPr>
      </w:pPr>
      <w:r>
        <w:rPr>
          <w:rFonts w:cstheme="minorHAnsi"/>
          <w:color w:val="414141"/>
          <w:sz w:val="24"/>
          <w:szCs w:val="24"/>
        </w:rPr>
        <w:lastRenderedPageBreak/>
        <w:t>This is aligned with S</w:t>
      </w:r>
      <w:r w:rsidR="008543A4">
        <w:rPr>
          <w:rFonts w:cstheme="minorHAnsi"/>
          <w:color w:val="414141"/>
          <w:sz w:val="24"/>
          <w:szCs w:val="24"/>
        </w:rPr>
        <w:t>T</w:t>
      </w:r>
      <w:r>
        <w:rPr>
          <w:rFonts w:cstheme="minorHAnsi"/>
          <w:color w:val="414141"/>
          <w:sz w:val="24"/>
          <w:szCs w:val="24"/>
        </w:rPr>
        <w:t>V recommendations 2 &amp; 31</w:t>
      </w:r>
      <w:r w:rsidR="00873EFF">
        <w:rPr>
          <w:rFonts w:cstheme="minorHAnsi"/>
          <w:color w:val="414141"/>
          <w:sz w:val="24"/>
          <w:szCs w:val="24"/>
        </w:rPr>
        <w:t>, concerning enhancing digital mental health service provision, positive mental health promotion and signposting.</w:t>
      </w:r>
    </w:p>
    <w:p w14:paraId="28B0B292" w14:textId="4CCDBB60" w:rsidR="00C00C0E" w:rsidRPr="000F68F5" w:rsidRDefault="00C00C0E" w:rsidP="000C170B">
      <w:pPr>
        <w:pStyle w:val="ListParagraph"/>
        <w:numPr>
          <w:ilvl w:val="1"/>
          <w:numId w:val="5"/>
        </w:numPr>
        <w:jc w:val="both"/>
        <w:rPr>
          <w:rFonts w:cstheme="minorHAnsi"/>
          <w:color w:val="414141"/>
          <w:sz w:val="24"/>
          <w:szCs w:val="24"/>
        </w:rPr>
      </w:pPr>
      <w:r>
        <w:rPr>
          <w:rFonts w:cstheme="minorHAnsi"/>
          <w:color w:val="414141"/>
          <w:sz w:val="24"/>
          <w:szCs w:val="24"/>
        </w:rPr>
        <w:t>Through the implementation of S</w:t>
      </w:r>
      <w:r w:rsidR="003F5CC0">
        <w:rPr>
          <w:rFonts w:cstheme="minorHAnsi"/>
          <w:color w:val="414141"/>
          <w:sz w:val="24"/>
          <w:szCs w:val="24"/>
        </w:rPr>
        <w:t>T</w:t>
      </w:r>
      <w:r>
        <w:rPr>
          <w:rFonts w:cstheme="minorHAnsi"/>
          <w:color w:val="414141"/>
          <w:sz w:val="24"/>
          <w:szCs w:val="24"/>
        </w:rPr>
        <w:t>V, these recommendations are being progressed, with the establishment of a</w:t>
      </w:r>
      <w:r w:rsidRPr="00C00C0E">
        <w:rPr>
          <w:rFonts w:cstheme="minorHAnsi"/>
          <w:color w:val="414141"/>
          <w:sz w:val="24"/>
          <w:szCs w:val="24"/>
        </w:rPr>
        <w:t xml:space="preserve"> NIMC Specialist Group in Digital Mental Health </w:t>
      </w:r>
      <w:r>
        <w:rPr>
          <w:rFonts w:cstheme="minorHAnsi"/>
          <w:color w:val="414141"/>
          <w:sz w:val="24"/>
          <w:szCs w:val="24"/>
        </w:rPr>
        <w:t>and recruitment of</w:t>
      </w:r>
      <w:r w:rsidRPr="00C00C0E">
        <w:rPr>
          <w:rFonts w:cstheme="minorHAnsi"/>
          <w:color w:val="414141"/>
          <w:sz w:val="24"/>
          <w:szCs w:val="24"/>
        </w:rPr>
        <w:t xml:space="preserve"> a Digital Mental Health Coordinator.</w:t>
      </w:r>
    </w:p>
    <w:p w14:paraId="1B8F720C" w14:textId="2B119C23" w:rsidR="00E84434" w:rsidRPr="000F68F5" w:rsidRDefault="00E84434" w:rsidP="001F4FFD">
      <w:pPr>
        <w:jc w:val="both"/>
        <w:rPr>
          <w:rFonts w:cstheme="minorHAnsi"/>
          <w:b/>
          <w:bCs/>
          <w:color w:val="414141"/>
          <w:sz w:val="24"/>
          <w:szCs w:val="24"/>
        </w:rPr>
      </w:pPr>
      <w:r w:rsidRPr="000F68F5">
        <w:rPr>
          <w:rFonts w:cstheme="minorHAnsi"/>
          <w:b/>
          <w:bCs/>
          <w:color w:val="414141"/>
          <w:sz w:val="24"/>
          <w:szCs w:val="24"/>
        </w:rPr>
        <w:t>SG2</w:t>
      </w:r>
      <w:r w:rsidR="001B5233" w:rsidRPr="000F68F5">
        <w:rPr>
          <w:rFonts w:cstheme="minorHAnsi"/>
          <w:b/>
          <w:bCs/>
          <w:color w:val="414141"/>
          <w:sz w:val="24"/>
          <w:szCs w:val="24"/>
        </w:rPr>
        <w:t xml:space="preserve"> – NFMHS/IPS Capacity</w:t>
      </w:r>
    </w:p>
    <w:p w14:paraId="70F4CDCA" w14:textId="26DFCCD4" w:rsidR="00E84434" w:rsidRDefault="00627E01" w:rsidP="001F4FFD">
      <w:pPr>
        <w:pStyle w:val="ListParagraph"/>
        <w:numPr>
          <w:ilvl w:val="0"/>
          <w:numId w:val="6"/>
        </w:numPr>
        <w:jc w:val="both"/>
        <w:rPr>
          <w:rFonts w:cstheme="minorHAnsi"/>
          <w:color w:val="414141"/>
          <w:sz w:val="24"/>
          <w:szCs w:val="24"/>
        </w:rPr>
      </w:pPr>
      <w:proofErr w:type="gramStart"/>
      <w:r w:rsidRPr="00CE12BC">
        <w:rPr>
          <w:rFonts w:cstheme="minorHAnsi"/>
          <w:color w:val="414141"/>
          <w:sz w:val="24"/>
          <w:szCs w:val="24"/>
        </w:rPr>
        <w:t>Take into account</w:t>
      </w:r>
      <w:proofErr w:type="gramEnd"/>
      <w:r w:rsidRPr="00CE12BC">
        <w:rPr>
          <w:rFonts w:cstheme="minorHAnsi"/>
          <w:color w:val="414141"/>
          <w:sz w:val="24"/>
          <w:szCs w:val="24"/>
        </w:rPr>
        <w:t xml:space="preserve"> STV recommendations on NFMHS capacity, and also </w:t>
      </w:r>
      <w:r w:rsidR="00544390" w:rsidRPr="00CE12BC">
        <w:rPr>
          <w:rFonts w:cstheme="minorHAnsi"/>
          <w:color w:val="414141"/>
          <w:sz w:val="24"/>
          <w:szCs w:val="24"/>
        </w:rPr>
        <w:t>the Health Needs Assessment Report.</w:t>
      </w:r>
    </w:p>
    <w:p w14:paraId="72C1B48F" w14:textId="334FAB61" w:rsidR="005D3700" w:rsidRDefault="005D3700" w:rsidP="005D3700">
      <w:pPr>
        <w:pStyle w:val="ListParagraph"/>
        <w:numPr>
          <w:ilvl w:val="1"/>
          <w:numId w:val="6"/>
        </w:numPr>
        <w:jc w:val="both"/>
        <w:rPr>
          <w:rFonts w:cstheme="minorHAnsi"/>
          <w:color w:val="414141"/>
          <w:sz w:val="24"/>
          <w:szCs w:val="24"/>
        </w:rPr>
      </w:pPr>
      <w:r>
        <w:rPr>
          <w:rFonts w:cstheme="minorHAnsi"/>
          <w:color w:val="414141"/>
          <w:sz w:val="24"/>
          <w:szCs w:val="24"/>
        </w:rPr>
        <w:t>The commitments to developing ICRUs/PICUs under S</w:t>
      </w:r>
      <w:r w:rsidR="003F5CC0">
        <w:rPr>
          <w:rFonts w:cstheme="minorHAnsi"/>
          <w:color w:val="414141"/>
          <w:sz w:val="24"/>
          <w:szCs w:val="24"/>
        </w:rPr>
        <w:t>T</w:t>
      </w:r>
      <w:r>
        <w:rPr>
          <w:rFonts w:cstheme="minorHAnsi"/>
          <w:color w:val="414141"/>
          <w:sz w:val="24"/>
          <w:szCs w:val="24"/>
        </w:rPr>
        <w:t>V is detailed below.</w:t>
      </w:r>
    </w:p>
    <w:p w14:paraId="0D5F97B8" w14:textId="6D823954" w:rsidR="00104257" w:rsidRPr="000C170B" w:rsidRDefault="00F977B9" w:rsidP="000C170B">
      <w:pPr>
        <w:pStyle w:val="ListParagraph"/>
        <w:numPr>
          <w:ilvl w:val="1"/>
          <w:numId w:val="6"/>
        </w:numPr>
        <w:jc w:val="both"/>
        <w:rPr>
          <w:rFonts w:cstheme="minorHAnsi"/>
          <w:i/>
          <w:iCs/>
          <w:sz w:val="24"/>
          <w:szCs w:val="24"/>
        </w:rPr>
      </w:pPr>
      <w:r>
        <w:rPr>
          <w:rFonts w:cstheme="minorHAnsi"/>
          <w:color w:val="414141"/>
          <w:sz w:val="24"/>
          <w:szCs w:val="24"/>
        </w:rPr>
        <w:t>On</w:t>
      </w:r>
      <w:r w:rsidR="00104257">
        <w:rPr>
          <w:rFonts w:cstheme="minorHAnsi"/>
          <w:color w:val="414141"/>
          <w:sz w:val="24"/>
          <w:szCs w:val="24"/>
        </w:rPr>
        <w:t xml:space="preserve"> NFMHS capacity more generally, this is also set out in recommendation 54,</w:t>
      </w:r>
      <w:r w:rsidR="00873EFF">
        <w:rPr>
          <w:rFonts w:cstheme="minorHAnsi"/>
          <w:color w:val="414141"/>
          <w:sz w:val="24"/>
          <w:szCs w:val="24"/>
        </w:rPr>
        <w:t xml:space="preserve"> concerning access to services for those in contact with the forensic system.</w:t>
      </w:r>
    </w:p>
    <w:p w14:paraId="627A3B88" w14:textId="5841269A" w:rsidR="00544390" w:rsidRPr="00CE12BC" w:rsidRDefault="005330A1" w:rsidP="001F4FFD">
      <w:pPr>
        <w:pStyle w:val="ListParagraph"/>
        <w:numPr>
          <w:ilvl w:val="0"/>
          <w:numId w:val="6"/>
        </w:numPr>
        <w:jc w:val="both"/>
        <w:rPr>
          <w:rFonts w:cstheme="minorHAnsi"/>
          <w:color w:val="414141"/>
          <w:sz w:val="24"/>
          <w:szCs w:val="24"/>
        </w:rPr>
      </w:pPr>
      <w:r w:rsidRPr="00CE12BC">
        <w:rPr>
          <w:rFonts w:cstheme="minorHAnsi"/>
          <w:color w:val="414141"/>
          <w:sz w:val="24"/>
          <w:szCs w:val="24"/>
        </w:rPr>
        <w:t>Improve</w:t>
      </w:r>
      <w:r w:rsidR="00544390" w:rsidRPr="00CE12BC">
        <w:rPr>
          <w:rFonts w:cstheme="minorHAnsi"/>
          <w:color w:val="414141"/>
          <w:sz w:val="24"/>
          <w:szCs w:val="24"/>
        </w:rPr>
        <w:t xml:space="preserve"> research</w:t>
      </w:r>
      <w:r w:rsidRPr="00CE12BC">
        <w:rPr>
          <w:rFonts w:cstheme="minorHAnsi"/>
          <w:color w:val="414141"/>
          <w:sz w:val="24"/>
          <w:szCs w:val="24"/>
        </w:rPr>
        <w:t xml:space="preserve"> and services for</w:t>
      </w:r>
      <w:r w:rsidR="00544390" w:rsidRPr="00CE12BC">
        <w:rPr>
          <w:rFonts w:cstheme="minorHAnsi"/>
          <w:color w:val="414141"/>
          <w:sz w:val="24"/>
          <w:szCs w:val="24"/>
        </w:rPr>
        <w:t xml:space="preserve"> Mental Health and Dual Diagnosis in prisons.</w:t>
      </w:r>
    </w:p>
    <w:p w14:paraId="71540E26" w14:textId="24DDA9B7" w:rsidR="0016508A" w:rsidRPr="00CE12BC" w:rsidRDefault="0016508A" w:rsidP="001F4FFD">
      <w:pPr>
        <w:pStyle w:val="ListParagraph"/>
        <w:numPr>
          <w:ilvl w:val="0"/>
          <w:numId w:val="6"/>
        </w:numPr>
        <w:jc w:val="both"/>
        <w:rPr>
          <w:rFonts w:cstheme="minorHAnsi"/>
          <w:color w:val="414141"/>
          <w:sz w:val="24"/>
          <w:szCs w:val="24"/>
        </w:rPr>
      </w:pPr>
      <w:r w:rsidRPr="00CE12BC">
        <w:rPr>
          <w:rFonts w:cstheme="minorHAnsi"/>
          <w:color w:val="414141"/>
          <w:sz w:val="24"/>
          <w:szCs w:val="24"/>
        </w:rPr>
        <w:t>Single governance nationally for HSE NFMHS</w:t>
      </w:r>
      <w:r w:rsidR="009D4327">
        <w:rPr>
          <w:rFonts w:cstheme="minorHAnsi"/>
          <w:color w:val="414141"/>
          <w:sz w:val="24"/>
          <w:szCs w:val="24"/>
        </w:rPr>
        <w:t>.</w:t>
      </w:r>
    </w:p>
    <w:p w14:paraId="212A62F7" w14:textId="1C80D8EE" w:rsidR="0016508A" w:rsidRDefault="0016508A" w:rsidP="001F4FFD">
      <w:pPr>
        <w:pStyle w:val="ListParagraph"/>
        <w:numPr>
          <w:ilvl w:val="0"/>
          <w:numId w:val="6"/>
        </w:numPr>
        <w:jc w:val="both"/>
        <w:rPr>
          <w:rFonts w:cstheme="minorHAnsi"/>
          <w:color w:val="414141"/>
          <w:sz w:val="24"/>
          <w:szCs w:val="24"/>
        </w:rPr>
      </w:pPr>
      <w:r w:rsidRPr="00CE12BC">
        <w:rPr>
          <w:rFonts w:cstheme="minorHAnsi"/>
          <w:color w:val="414141"/>
          <w:sz w:val="24"/>
          <w:szCs w:val="24"/>
        </w:rPr>
        <w:t>Prioritise</w:t>
      </w:r>
      <w:r w:rsidR="00A20B78" w:rsidRPr="00CE12BC">
        <w:rPr>
          <w:rFonts w:cstheme="minorHAnsi"/>
          <w:color w:val="414141"/>
          <w:sz w:val="24"/>
          <w:szCs w:val="24"/>
        </w:rPr>
        <w:t xml:space="preserve"> delivery of</w:t>
      </w:r>
      <w:r w:rsidRPr="00CE12BC">
        <w:rPr>
          <w:rFonts w:cstheme="minorHAnsi"/>
          <w:color w:val="414141"/>
          <w:sz w:val="24"/>
          <w:szCs w:val="24"/>
        </w:rPr>
        <w:t xml:space="preserve"> ICRUs/PICUs</w:t>
      </w:r>
      <w:r w:rsidR="00A20B78" w:rsidRPr="00CE12BC">
        <w:rPr>
          <w:rFonts w:cstheme="minorHAnsi"/>
          <w:color w:val="414141"/>
          <w:sz w:val="24"/>
          <w:szCs w:val="24"/>
        </w:rPr>
        <w:t xml:space="preserve"> under STV</w:t>
      </w:r>
    </w:p>
    <w:p w14:paraId="39054A14" w14:textId="35126D10" w:rsidR="005D3700" w:rsidRDefault="005D3700" w:rsidP="005D3700">
      <w:pPr>
        <w:pStyle w:val="ListParagraph"/>
        <w:numPr>
          <w:ilvl w:val="1"/>
          <w:numId w:val="6"/>
        </w:numPr>
        <w:jc w:val="both"/>
        <w:rPr>
          <w:rFonts w:cstheme="minorHAnsi"/>
          <w:color w:val="414141"/>
          <w:sz w:val="24"/>
          <w:szCs w:val="24"/>
        </w:rPr>
      </w:pPr>
      <w:r>
        <w:rPr>
          <w:rFonts w:cstheme="minorHAnsi"/>
          <w:color w:val="414141"/>
          <w:sz w:val="24"/>
          <w:szCs w:val="24"/>
        </w:rPr>
        <w:t>The commitments to develop ICRUs/PICUs under S</w:t>
      </w:r>
      <w:r w:rsidR="00653E2D">
        <w:rPr>
          <w:rFonts w:cstheme="minorHAnsi"/>
          <w:color w:val="414141"/>
          <w:sz w:val="24"/>
          <w:szCs w:val="24"/>
        </w:rPr>
        <w:t>T</w:t>
      </w:r>
      <w:r>
        <w:rPr>
          <w:rFonts w:cstheme="minorHAnsi"/>
          <w:color w:val="414141"/>
          <w:sz w:val="24"/>
          <w:szCs w:val="24"/>
        </w:rPr>
        <w:t>V are under recommendations 46, 47 &amp; 56</w:t>
      </w:r>
      <w:r w:rsidR="00873EFF">
        <w:rPr>
          <w:rFonts w:cstheme="minorHAnsi"/>
          <w:color w:val="414141"/>
          <w:sz w:val="24"/>
          <w:szCs w:val="24"/>
        </w:rPr>
        <w:t>, concerning examining inpatient bed provision capacity (including PICUs)</w:t>
      </w:r>
      <w:r w:rsidR="00F81ED3">
        <w:rPr>
          <w:rFonts w:cstheme="minorHAnsi"/>
          <w:color w:val="414141"/>
          <w:sz w:val="24"/>
          <w:szCs w:val="24"/>
        </w:rPr>
        <w:t xml:space="preserve"> and the development of PICUs and ICRUs.</w:t>
      </w:r>
    </w:p>
    <w:p w14:paraId="4E4D220D" w14:textId="4C7B3518" w:rsidR="005D3700" w:rsidRDefault="00653E2D" w:rsidP="005D3700">
      <w:pPr>
        <w:pStyle w:val="ListParagraph"/>
        <w:numPr>
          <w:ilvl w:val="1"/>
          <w:numId w:val="6"/>
        </w:numPr>
        <w:jc w:val="both"/>
        <w:rPr>
          <w:rFonts w:cstheme="minorHAnsi"/>
          <w:sz w:val="24"/>
          <w:szCs w:val="24"/>
        </w:rPr>
      </w:pPr>
      <w:r>
        <w:rPr>
          <w:rFonts w:cstheme="minorHAnsi"/>
          <w:sz w:val="24"/>
          <w:szCs w:val="24"/>
        </w:rPr>
        <w:t>T</w:t>
      </w:r>
      <w:r w:rsidR="00F81ED3">
        <w:rPr>
          <w:rFonts w:cstheme="minorHAnsi"/>
          <w:sz w:val="24"/>
          <w:szCs w:val="24"/>
        </w:rPr>
        <w:t xml:space="preserve">he question of </w:t>
      </w:r>
      <w:r w:rsidR="00D3026E">
        <w:rPr>
          <w:rFonts w:cstheme="minorHAnsi"/>
          <w:sz w:val="24"/>
          <w:szCs w:val="24"/>
        </w:rPr>
        <w:t xml:space="preserve">capacity (including </w:t>
      </w:r>
      <w:r w:rsidR="00F81ED3">
        <w:rPr>
          <w:rFonts w:cstheme="minorHAnsi"/>
          <w:sz w:val="24"/>
          <w:szCs w:val="24"/>
        </w:rPr>
        <w:t>PICU development</w:t>
      </w:r>
      <w:r w:rsidR="00D3026E">
        <w:rPr>
          <w:rFonts w:cstheme="minorHAnsi"/>
          <w:sz w:val="24"/>
          <w:szCs w:val="24"/>
        </w:rPr>
        <w:t>)</w:t>
      </w:r>
      <w:r w:rsidR="00F81ED3">
        <w:rPr>
          <w:rFonts w:cstheme="minorHAnsi"/>
          <w:sz w:val="24"/>
          <w:szCs w:val="24"/>
        </w:rPr>
        <w:t xml:space="preserve"> is </w:t>
      </w:r>
      <w:r w:rsidR="005D3700" w:rsidRPr="000C170B">
        <w:rPr>
          <w:rFonts w:cstheme="minorHAnsi"/>
          <w:sz w:val="24"/>
          <w:szCs w:val="24"/>
        </w:rPr>
        <w:t xml:space="preserve">being progressed through the Specialist Group on Acute Bed Capacity, which has undertaken a national bed census of mental health in-patient beds and is drafting an interim report which will include recommendations on </w:t>
      </w:r>
      <w:r w:rsidR="00FE4D28">
        <w:rPr>
          <w:rFonts w:cstheme="minorHAnsi"/>
          <w:sz w:val="24"/>
          <w:szCs w:val="24"/>
        </w:rPr>
        <w:t>future</w:t>
      </w:r>
      <w:r w:rsidR="005D3700" w:rsidRPr="000C170B">
        <w:rPr>
          <w:rFonts w:cstheme="minorHAnsi"/>
          <w:sz w:val="24"/>
          <w:szCs w:val="24"/>
        </w:rPr>
        <w:t xml:space="preserve"> requirement</w:t>
      </w:r>
      <w:r w:rsidR="00FE4D28">
        <w:rPr>
          <w:rFonts w:cstheme="minorHAnsi"/>
          <w:sz w:val="24"/>
          <w:szCs w:val="24"/>
        </w:rPr>
        <w:t>s</w:t>
      </w:r>
      <w:r w:rsidR="005D3700" w:rsidRPr="000C170B">
        <w:rPr>
          <w:rFonts w:cstheme="minorHAnsi"/>
          <w:sz w:val="24"/>
          <w:szCs w:val="24"/>
        </w:rPr>
        <w:t xml:space="preserve"> for inpatient beds.</w:t>
      </w:r>
    </w:p>
    <w:p w14:paraId="6B9A3DD8" w14:textId="160ED112" w:rsidR="005D3700" w:rsidRPr="000C170B" w:rsidRDefault="005D3700" w:rsidP="000C170B">
      <w:pPr>
        <w:pStyle w:val="ListParagraph"/>
        <w:numPr>
          <w:ilvl w:val="1"/>
          <w:numId w:val="6"/>
        </w:numPr>
        <w:jc w:val="both"/>
        <w:rPr>
          <w:rFonts w:cstheme="minorHAnsi"/>
          <w:sz w:val="24"/>
          <w:szCs w:val="24"/>
        </w:rPr>
      </w:pPr>
      <w:r>
        <w:rPr>
          <w:rFonts w:cstheme="minorHAnsi"/>
          <w:sz w:val="24"/>
          <w:szCs w:val="24"/>
        </w:rPr>
        <w:t xml:space="preserve">Regarding recommendation 56, </w:t>
      </w:r>
      <w:r w:rsidR="00FE4D28">
        <w:rPr>
          <w:rFonts w:cstheme="minorHAnsi"/>
          <w:sz w:val="24"/>
          <w:szCs w:val="24"/>
        </w:rPr>
        <w:t>slippage</w:t>
      </w:r>
      <w:r w:rsidRPr="005D3700">
        <w:rPr>
          <w:rFonts w:cstheme="minorHAnsi"/>
          <w:sz w:val="24"/>
          <w:szCs w:val="24"/>
        </w:rPr>
        <w:t xml:space="preserve"> in opening </w:t>
      </w:r>
      <w:proofErr w:type="spellStart"/>
      <w:r>
        <w:rPr>
          <w:rFonts w:cstheme="minorHAnsi"/>
          <w:sz w:val="24"/>
          <w:szCs w:val="24"/>
        </w:rPr>
        <w:t>Portrane</w:t>
      </w:r>
      <w:proofErr w:type="spellEnd"/>
      <w:r w:rsidRPr="005D3700">
        <w:rPr>
          <w:rFonts w:cstheme="minorHAnsi"/>
          <w:sz w:val="24"/>
          <w:szCs w:val="24"/>
        </w:rPr>
        <w:t xml:space="preserve"> </w:t>
      </w:r>
      <w:r>
        <w:rPr>
          <w:rFonts w:cstheme="minorHAnsi"/>
          <w:sz w:val="24"/>
          <w:szCs w:val="24"/>
        </w:rPr>
        <w:t>has</w:t>
      </w:r>
      <w:r w:rsidRPr="005D3700">
        <w:rPr>
          <w:rFonts w:cstheme="minorHAnsi"/>
          <w:sz w:val="24"/>
          <w:szCs w:val="24"/>
        </w:rPr>
        <w:t xml:space="preserve"> also impact</w:t>
      </w:r>
      <w:r>
        <w:rPr>
          <w:rFonts w:cstheme="minorHAnsi"/>
          <w:sz w:val="24"/>
          <w:szCs w:val="24"/>
        </w:rPr>
        <w:t>ed</w:t>
      </w:r>
      <w:r w:rsidRPr="005D3700">
        <w:rPr>
          <w:rFonts w:cstheme="minorHAnsi"/>
          <w:sz w:val="24"/>
          <w:szCs w:val="24"/>
        </w:rPr>
        <w:t xml:space="preserve"> timelines for review of ICRUs</w:t>
      </w:r>
      <w:r w:rsidR="009D4327">
        <w:rPr>
          <w:rFonts w:cstheme="minorHAnsi"/>
          <w:sz w:val="24"/>
          <w:szCs w:val="24"/>
        </w:rPr>
        <w:t>.</w:t>
      </w:r>
      <w:r w:rsidRPr="005D3700">
        <w:rPr>
          <w:rFonts w:cstheme="minorHAnsi"/>
          <w:sz w:val="24"/>
          <w:szCs w:val="24"/>
        </w:rPr>
        <w:t xml:space="preserve"> </w:t>
      </w:r>
    </w:p>
    <w:p w14:paraId="0CACA39C" w14:textId="51775244" w:rsidR="00A20B78" w:rsidRPr="00CE12BC" w:rsidRDefault="00A20B78" w:rsidP="001F4FFD">
      <w:pPr>
        <w:pStyle w:val="ListParagraph"/>
        <w:numPr>
          <w:ilvl w:val="0"/>
          <w:numId w:val="6"/>
        </w:numPr>
        <w:jc w:val="both"/>
        <w:rPr>
          <w:rFonts w:cstheme="minorHAnsi"/>
          <w:color w:val="414141"/>
          <w:sz w:val="24"/>
          <w:szCs w:val="24"/>
        </w:rPr>
      </w:pPr>
      <w:r w:rsidRPr="00CE12BC">
        <w:rPr>
          <w:rFonts w:cstheme="minorHAnsi"/>
          <w:color w:val="414141"/>
          <w:sz w:val="24"/>
          <w:szCs w:val="24"/>
        </w:rPr>
        <w:t>Prisons not to be designated under Criminal Law Insanity Act 2006 for forensic care</w:t>
      </w:r>
      <w:r w:rsidR="009D4327">
        <w:rPr>
          <w:rFonts w:cstheme="minorHAnsi"/>
          <w:color w:val="414141"/>
          <w:sz w:val="24"/>
          <w:szCs w:val="24"/>
        </w:rPr>
        <w:t>.</w:t>
      </w:r>
    </w:p>
    <w:p w14:paraId="55A61A1B" w14:textId="748FC003" w:rsidR="00F05164" w:rsidRPr="00CE12BC" w:rsidRDefault="00F05164" w:rsidP="001F4FFD">
      <w:pPr>
        <w:pStyle w:val="ListParagraph"/>
        <w:numPr>
          <w:ilvl w:val="0"/>
          <w:numId w:val="6"/>
        </w:numPr>
        <w:jc w:val="both"/>
        <w:rPr>
          <w:rFonts w:cstheme="minorHAnsi"/>
          <w:color w:val="414141"/>
          <w:sz w:val="24"/>
          <w:szCs w:val="24"/>
        </w:rPr>
      </w:pPr>
      <w:r w:rsidRPr="00CE12BC">
        <w:rPr>
          <w:rFonts w:cstheme="minorHAnsi"/>
          <w:color w:val="414141"/>
          <w:sz w:val="24"/>
          <w:szCs w:val="24"/>
        </w:rPr>
        <w:t>Consider a small number of approved mental health centres to be designated under CLIA 2006</w:t>
      </w:r>
      <w:r w:rsidR="00FE4D28">
        <w:rPr>
          <w:rFonts w:cstheme="minorHAnsi"/>
          <w:color w:val="414141"/>
          <w:sz w:val="24"/>
          <w:szCs w:val="24"/>
        </w:rPr>
        <w:t xml:space="preserve">. </w:t>
      </w:r>
      <w:r w:rsidR="00C47129">
        <w:rPr>
          <w:rFonts w:cstheme="minorHAnsi"/>
          <w:color w:val="414141"/>
          <w:sz w:val="24"/>
          <w:szCs w:val="24"/>
        </w:rPr>
        <w:t xml:space="preserve">This would have operational implications for HSE that require further </w:t>
      </w:r>
      <w:r w:rsidR="00CA671C">
        <w:rPr>
          <w:rFonts w:cstheme="minorHAnsi"/>
          <w:color w:val="414141"/>
          <w:sz w:val="24"/>
          <w:szCs w:val="24"/>
        </w:rPr>
        <w:t xml:space="preserve">detailed </w:t>
      </w:r>
      <w:r w:rsidR="00C47129">
        <w:rPr>
          <w:rFonts w:cstheme="minorHAnsi"/>
          <w:color w:val="414141"/>
          <w:sz w:val="24"/>
          <w:szCs w:val="24"/>
        </w:rPr>
        <w:t>consideration.</w:t>
      </w:r>
    </w:p>
    <w:p w14:paraId="0EA5B123" w14:textId="2FBDD8E1" w:rsidR="005330A1" w:rsidRPr="00CE12BC" w:rsidRDefault="005330A1" w:rsidP="001F4FFD">
      <w:pPr>
        <w:pStyle w:val="ListParagraph"/>
        <w:numPr>
          <w:ilvl w:val="0"/>
          <w:numId w:val="6"/>
        </w:numPr>
        <w:jc w:val="both"/>
        <w:rPr>
          <w:rFonts w:cstheme="minorHAnsi"/>
          <w:color w:val="414141"/>
          <w:sz w:val="24"/>
          <w:szCs w:val="24"/>
        </w:rPr>
      </w:pPr>
      <w:r w:rsidRPr="00CE12BC">
        <w:rPr>
          <w:rFonts w:cstheme="minorHAnsi"/>
          <w:color w:val="414141"/>
          <w:sz w:val="24"/>
          <w:szCs w:val="24"/>
        </w:rPr>
        <w:t>IPS to appoint a Mental Health Lead.</w:t>
      </w:r>
    </w:p>
    <w:p w14:paraId="2135FAD2" w14:textId="2EE3FDEB" w:rsidR="005330A1" w:rsidRPr="000F68F5" w:rsidRDefault="005330A1" w:rsidP="001F4FFD">
      <w:pPr>
        <w:jc w:val="both"/>
        <w:rPr>
          <w:rFonts w:cstheme="minorHAnsi"/>
          <w:b/>
          <w:bCs/>
          <w:color w:val="414141"/>
          <w:sz w:val="24"/>
          <w:szCs w:val="24"/>
        </w:rPr>
      </w:pPr>
    </w:p>
    <w:p w14:paraId="7B90D99D" w14:textId="474290A2" w:rsidR="005330A1" w:rsidRPr="000F68F5" w:rsidRDefault="005330A1" w:rsidP="001F4FFD">
      <w:pPr>
        <w:jc w:val="both"/>
        <w:rPr>
          <w:rFonts w:cstheme="minorHAnsi"/>
          <w:b/>
          <w:bCs/>
          <w:color w:val="414141"/>
          <w:sz w:val="24"/>
          <w:szCs w:val="24"/>
        </w:rPr>
      </w:pPr>
      <w:r w:rsidRPr="000F68F5">
        <w:rPr>
          <w:rFonts w:cstheme="minorHAnsi"/>
          <w:b/>
          <w:bCs/>
          <w:color w:val="414141"/>
          <w:sz w:val="24"/>
          <w:szCs w:val="24"/>
        </w:rPr>
        <w:t>SG3</w:t>
      </w:r>
      <w:r w:rsidR="001B5233" w:rsidRPr="000F68F5">
        <w:rPr>
          <w:rFonts w:cstheme="minorHAnsi"/>
          <w:b/>
          <w:bCs/>
          <w:color w:val="414141"/>
          <w:sz w:val="24"/>
          <w:szCs w:val="24"/>
        </w:rPr>
        <w:t xml:space="preserve"> – Post Release Supports</w:t>
      </w:r>
    </w:p>
    <w:p w14:paraId="59029886" w14:textId="699BD36A" w:rsidR="005330A1" w:rsidRPr="00CE12BC" w:rsidRDefault="00D911B0" w:rsidP="001F4FFD">
      <w:pPr>
        <w:pStyle w:val="ListParagraph"/>
        <w:numPr>
          <w:ilvl w:val="0"/>
          <w:numId w:val="7"/>
        </w:numPr>
        <w:jc w:val="both"/>
        <w:rPr>
          <w:rFonts w:cstheme="minorHAnsi"/>
          <w:color w:val="414141"/>
          <w:sz w:val="24"/>
          <w:szCs w:val="24"/>
        </w:rPr>
      </w:pPr>
      <w:r w:rsidRPr="00CE12BC">
        <w:rPr>
          <w:rFonts w:cstheme="minorHAnsi"/>
          <w:color w:val="414141"/>
          <w:sz w:val="24"/>
          <w:szCs w:val="24"/>
        </w:rPr>
        <w:t>New MOU between IPS and HSE</w:t>
      </w:r>
      <w:r w:rsidR="009D4327">
        <w:rPr>
          <w:rFonts w:cstheme="minorHAnsi"/>
          <w:color w:val="414141"/>
          <w:sz w:val="24"/>
          <w:szCs w:val="24"/>
        </w:rPr>
        <w:t>.</w:t>
      </w:r>
    </w:p>
    <w:p w14:paraId="10275CCB" w14:textId="1A0A8C1C" w:rsidR="00D911B0" w:rsidRPr="00CE12BC" w:rsidRDefault="00D911B0" w:rsidP="001F4FFD">
      <w:pPr>
        <w:pStyle w:val="ListParagraph"/>
        <w:numPr>
          <w:ilvl w:val="0"/>
          <w:numId w:val="7"/>
        </w:numPr>
        <w:jc w:val="both"/>
        <w:rPr>
          <w:rFonts w:cstheme="minorHAnsi"/>
          <w:color w:val="414141"/>
          <w:sz w:val="24"/>
          <w:szCs w:val="24"/>
        </w:rPr>
      </w:pPr>
      <w:r w:rsidRPr="00CE12BC">
        <w:rPr>
          <w:rFonts w:cstheme="minorHAnsi"/>
          <w:color w:val="414141"/>
          <w:sz w:val="24"/>
          <w:szCs w:val="24"/>
        </w:rPr>
        <w:t>Develop HSE Model of Care for Homeless people</w:t>
      </w:r>
      <w:r w:rsidR="009D4327">
        <w:rPr>
          <w:rFonts w:cstheme="minorHAnsi"/>
          <w:color w:val="414141"/>
          <w:sz w:val="24"/>
          <w:szCs w:val="24"/>
        </w:rPr>
        <w:t>.</w:t>
      </w:r>
    </w:p>
    <w:p w14:paraId="19EAD3EE" w14:textId="37065561" w:rsidR="00D911B0" w:rsidRPr="00CE12BC" w:rsidRDefault="00D911B0" w:rsidP="001F4FFD">
      <w:pPr>
        <w:pStyle w:val="ListParagraph"/>
        <w:numPr>
          <w:ilvl w:val="0"/>
          <w:numId w:val="7"/>
        </w:numPr>
        <w:jc w:val="both"/>
        <w:rPr>
          <w:rFonts w:cstheme="minorHAnsi"/>
          <w:color w:val="414141"/>
          <w:sz w:val="24"/>
          <w:szCs w:val="24"/>
        </w:rPr>
      </w:pPr>
      <w:r w:rsidRPr="00CE12BC">
        <w:rPr>
          <w:rFonts w:cstheme="minorHAnsi"/>
          <w:color w:val="414141"/>
          <w:sz w:val="24"/>
          <w:szCs w:val="24"/>
        </w:rPr>
        <w:t xml:space="preserve">Develop </w:t>
      </w:r>
      <w:r w:rsidR="009F701D" w:rsidRPr="00CE12BC">
        <w:rPr>
          <w:rFonts w:cstheme="minorHAnsi"/>
          <w:color w:val="414141"/>
          <w:sz w:val="24"/>
          <w:szCs w:val="24"/>
        </w:rPr>
        <w:t xml:space="preserve">Social Inclusion Care Managers in each CHO per </w:t>
      </w:r>
      <w:proofErr w:type="spellStart"/>
      <w:r w:rsidR="009F701D" w:rsidRPr="00CA671C">
        <w:rPr>
          <w:rFonts w:cstheme="minorHAnsi"/>
          <w:i/>
          <w:iCs/>
          <w:color w:val="414141"/>
          <w:sz w:val="24"/>
          <w:szCs w:val="24"/>
        </w:rPr>
        <w:t>Slaintecare</w:t>
      </w:r>
      <w:proofErr w:type="spellEnd"/>
      <w:r w:rsidR="009F701D" w:rsidRPr="00CE12BC">
        <w:rPr>
          <w:rFonts w:cstheme="minorHAnsi"/>
          <w:color w:val="414141"/>
          <w:sz w:val="24"/>
          <w:szCs w:val="24"/>
        </w:rPr>
        <w:t xml:space="preserve"> and ECC policies.</w:t>
      </w:r>
    </w:p>
    <w:p w14:paraId="090637F1" w14:textId="44412408" w:rsidR="009F701D" w:rsidRDefault="009F701D" w:rsidP="001F4FFD">
      <w:pPr>
        <w:pStyle w:val="ListParagraph"/>
        <w:numPr>
          <w:ilvl w:val="0"/>
          <w:numId w:val="7"/>
        </w:numPr>
        <w:jc w:val="both"/>
        <w:rPr>
          <w:rFonts w:cstheme="minorHAnsi"/>
          <w:color w:val="414141"/>
          <w:sz w:val="24"/>
          <w:szCs w:val="24"/>
        </w:rPr>
      </w:pPr>
      <w:r w:rsidRPr="00CE12BC">
        <w:rPr>
          <w:rFonts w:cstheme="minorHAnsi"/>
          <w:color w:val="414141"/>
          <w:sz w:val="24"/>
          <w:szCs w:val="24"/>
        </w:rPr>
        <w:t>Develop Assertive Outreach Teams</w:t>
      </w:r>
      <w:r w:rsidR="0091100B" w:rsidRPr="00CE12BC">
        <w:rPr>
          <w:rFonts w:cstheme="minorHAnsi"/>
          <w:color w:val="414141"/>
          <w:sz w:val="24"/>
          <w:szCs w:val="24"/>
        </w:rPr>
        <w:t xml:space="preserve"> for Mental Health/dual Diagnosis/Homeless</w:t>
      </w:r>
    </w:p>
    <w:p w14:paraId="6B2A9246" w14:textId="54376F94" w:rsidR="004F2A21" w:rsidRDefault="004F2A21" w:rsidP="004F2A21">
      <w:pPr>
        <w:pStyle w:val="ListParagraph"/>
        <w:numPr>
          <w:ilvl w:val="1"/>
          <w:numId w:val="7"/>
        </w:numPr>
        <w:jc w:val="both"/>
        <w:rPr>
          <w:rFonts w:cstheme="minorHAnsi"/>
          <w:color w:val="414141"/>
          <w:sz w:val="24"/>
          <w:szCs w:val="24"/>
        </w:rPr>
      </w:pPr>
      <w:r>
        <w:rPr>
          <w:rFonts w:cstheme="minorHAnsi"/>
          <w:color w:val="414141"/>
          <w:sz w:val="24"/>
          <w:szCs w:val="24"/>
        </w:rPr>
        <w:t>This is aligned with S</w:t>
      </w:r>
      <w:r w:rsidR="00CA671C">
        <w:rPr>
          <w:rFonts w:cstheme="minorHAnsi"/>
          <w:color w:val="414141"/>
          <w:sz w:val="24"/>
          <w:szCs w:val="24"/>
        </w:rPr>
        <w:t>T</w:t>
      </w:r>
      <w:r>
        <w:rPr>
          <w:rFonts w:cstheme="minorHAnsi"/>
          <w:color w:val="414141"/>
          <w:sz w:val="24"/>
          <w:szCs w:val="24"/>
        </w:rPr>
        <w:t>V recommendation 59</w:t>
      </w:r>
      <w:r w:rsidR="00F81ED3">
        <w:rPr>
          <w:rFonts w:cstheme="minorHAnsi"/>
          <w:color w:val="414141"/>
          <w:sz w:val="24"/>
          <w:szCs w:val="24"/>
        </w:rPr>
        <w:t xml:space="preserve">, concerning the expansion of assertive outreach teams for those experiencing homelessness. </w:t>
      </w:r>
    </w:p>
    <w:p w14:paraId="7B15871F" w14:textId="4CDBE5A6" w:rsidR="004F2A21" w:rsidRPr="00CE12BC" w:rsidRDefault="004F2A21" w:rsidP="000C170B">
      <w:pPr>
        <w:pStyle w:val="ListParagraph"/>
        <w:numPr>
          <w:ilvl w:val="1"/>
          <w:numId w:val="7"/>
        </w:numPr>
        <w:jc w:val="both"/>
        <w:rPr>
          <w:rFonts w:cstheme="minorHAnsi"/>
          <w:color w:val="414141"/>
          <w:sz w:val="24"/>
          <w:szCs w:val="24"/>
        </w:rPr>
      </w:pPr>
      <w:r>
        <w:rPr>
          <w:rFonts w:cstheme="minorHAnsi"/>
          <w:color w:val="414141"/>
          <w:sz w:val="24"/>
          <w:szCs w:val="24"/>
        </w:rPr>
        <w:t>Under S</w:t>
      </w:r>
      <w:r w:rsidR="00CA671C">
        <w:rPr>
          <w:rFonts w:cstheme="minorHAnsi"/>
          <w:color w:val="414141"/>
          <w:sz w:val="24"/>
          <w:szCs w:val="24"/>
        </w:rPr>
        <w:t>T</w:t>
      </w:r>
      <w:r>
        <w:rPr>
          <w:rFonts w:cstheme="minorHAnsi"/>
          <w:color w:val="414141"/>
          <w:sz w:val="24"/>
          <w:szCs w:val="24"/>
        </w:rPr>
        <w:t>V</w:t>
      </w:r>
      <w:r w:rsidR="00F07231">
        <w:rPr>
          <w:rFonts w:cstheme="minorHAnsi"/>
          <w:color w:val="414141"/>
          <w:sz w:val="24"/>
          <w:szCs w:val="24"/>
        </w:rPr>
        <w:t xml:space="preserve"> implementation and</w:t>
      </w:r>
      <w:r w:rsidRPr="000C170B">
        <w:rPr>
          <w:rFonts w:cstheme="minorHAnsi"/>
          <w:color w:val="414141"/>
          <w:sz w:val="24"/>
          <w:szCs w:val="24"/>
        </w:rPr>
        <w:t xml:space="preserve"> homelessness, a Steering Group has been convened to progress and provide oversight.</w:t>
      </w:r>
    </w:p>
    <w:p w14:paraId="6F99BA20" w14:textId="21ADD8A7" w:rsidR="0091100B" w:rsidRPr="00CE12BC" w:rsidRDefault="0091100B" w:rsidP="001F4FFD">
      <w:pPr>
        <w:pStyle w:val="ListParagraph"/>
        <w:numPr>
          <w:ilvl w:val="0"/>
          <w:numId w:val="7"/>
        </w:numPr>
        <w:jc w:val="both"/>
        <w:rPr>
          <w:rFonts w:cstheme="minorHAnsi"/>
          <w:color w:val="414141"/>
          <w:sz w:val="24"/>
          <w:szCs w:val="24"/>
        </w:rPr>
      </w:pPr>
      <w:r w:rsidRPr="00CE12BC">
        <w:rPr>
          <w:rFonts w:cstheme="minorHAnsi"/>
          <w:color w:val="414141"/>
          <w:sz w:val="24"/>
          <w:szCs w:val="24"/>
        </w:rPr>
        <w:t>Expand NFMHS</w:t>
      </w:r>
      <w:r w:rsidR="00471132" w:rsidRPr="00CE12BC">
        <w:rPr>
          <w:rFonts w:cstheme="minorHAnsi"/>
          <w:color w:val="414141"/>
          <w:sz w:val="24"/>
          <w:szCs w:val="24"/>
        </w:rPr>
        <w:t xml:space="preserve"> Pre-Release Planning Service (PREP) to all prisons</w:t>
      </w:r>
      <w:r w:rsidR="009D4327">
        <w:rPr>
          <w:rFonts w:cstheme="minorHAnsi"/>
          <w:color w:val="414141"/>
          <w:sz w:val="24"/>
          <w:szCs w:val="24"/>
        </w:rPr>
        <w:t>.</w:t>
      </w:r>
    </w:p>
    <w:p w14:paraId="4F08C18F" w14:textId="26A87764" w:rsidR="00471132" w:rsidRDefault="00471132" w:rsidP="001F4FFD">
      <w:pPr>
        <w:pStyle w:val="ListParagraph"/>
        <w:numPr>
          <w:ilvl w:val="0"/>
          <w:numId w:val="7"/>
        </w:numPr>
        <w:jc w:val="both"/>
        <w:rPr>
          <w:rFonts w:cstheme="minorHAnsi"/>
          <w:color w:val="414141"/>
          <w:sz w:val="24"/>
          <w:szCs w:val="24"/>
        </w:rPr>
      </w:pPr>
      <w:r w:rsidRPr="00CE12BC">
        <w:rPr>
          <w:rFonts w:cstheme="minorHAnsi"/>
          <w:color w:val="414141"/>
          <w:sz w:val="24"/>
          <w:szCs w:val="24"/>
        </w:rPr>
        <w:lastRenderedPageBreak/>
        <w:t>Promote</w:t>
      </w:r>
      <w:r w:rsidR="00E94AC1" w:rsidRPr="00CE12BC">
        <w:rPr>
          <w:rFonts w:cstheme="minorHAnsi"/>
          <w:color w:val="414141"/>
          <w:sz w:val="24"/>
          <w:szCs w:val="24"/>
        </w:rPr>
        <w:t xml:space="preserve"> access to services and</w:t>
      </w:r>
      <w:r w:rsidRPr="00CE12BC">
        <w:rPr>
          <w:rFonts w:cstheme="minorHAnsi"/>
          <w:color w:val="414141"/>
          <w:sz w:val="24"/>
          <w:szCs w:val="24"/>
        </w:rPr>
        <w:t xml:space="preserve"> service user e</w:t>
      </w:r>
      <w:r w:rsidR="00E94AC1" w:rsidRPr="00CE12BC">
        <w:rPr>
          <w:rFonts w:cstheme="minorHAnsi"/>
          <w:color w:val="414141"/>
          <w:sz w:val="24"/>
          <w:szCs w:val="24"/>
        </w:rPr>
        <w:t>ngag</w:t>
      </w:r>
      <w:r w:rsidRPr="00CE12BC">
        <w:rPr>
          <w:rFonts w:cstheme="minorHAnsi"/>
          <w:color w:val="414141"/>
          <w:sz w:val="24"/>
          <w:szCs w:val="24"/>
        </w:rPr>
        <w:t>ement</w:t>
      </w:r>
    </w:p>
    <w:p w14:paraId="27F8FC0A" w14:textId="444CAD45" w:rsidR="004F2A21" w:rsidRDefault="004F2A21" w:rsidP="004F2A21">
      <w:pPr>
        <w:pStyle w:val="ListParagraph"/>
        <w:numPr>
          <w:ilvl w:val="1"/>
          <w:numId w:val="7"/>
        </w:numPr>
        <w:jc w:val="both"/>
        <w:rPr>
          <w:rFonts w:cstheme="minorHAnsi"/>
          <w:color w:val="414141"/>
          <w:sz w:val="24"/>
          <w:szCs w:val="24"/>
        </w:rPr>
      </w:pPr>
      <w:r>
        <w:rPr>
          <w:rFonts w:cstheme="minorHAnsi"/>
          <w:color w:val="414141"/>
          <w:sz w:val="24"/>
          <w:szCs w:val="24"/>
        </w:rPr>
        <w:t>This is aligned with S</w:t>
      </w:r>
      <w:r w:rsidR="00F07231">
        <w:rPr>
          <w:rFonts w:cstheme="minorHAnsi"/>
          <w:color w:val="414141"/>
          <w:sz w:val="24"/>
          <w:szCs w:val="24"/>
        </w:rPr>
        <w:t>T</w:t>
      </w:r>
      <w:r>
        <w:rPr>
          <w:rFonts w:cstheme="minorHAnsi"/>
          <w:color w:val="414141"/>
          <w:sz w:val="24"/>
          <w:szCs w:val="24"/>
        </w:rPr>
        <w:t>V recommendations 54 and 78</w:t>
      </w:r>
      <w:r w:rsidR="00F81ED3">
        <w:rPr>
          <w:rFonts w:cstheme="minorHAnsi"/>
          <w:color w:val="414141"/>
          <w:sz w:val="24"/>
          <w:szCs w:val="24"/>
        </w:rPr>
        <w:t xml:space="preserve"> concerning access to services for those in contact with the forensic system and service user engagement. </w:t>
      </w:r>
    </w:p>
    <w:p w14:paraId="7D73EAB1" w14:textId="6FF67789" w:rsidR="00A66A4E" w:rsidRDefault="001F4FFD" w:rsidP="001F4FFD">
      <w:pPr>
        <w:jc w:val="both"/>
        <w:rPr>
          <w:rFonts w:cstheme="minorHAnsi"/>
          <w:b/>
          <w:bCs/>
          <w:color w:val="414141"/>
          <w:sz w:val="24"/>
          <w:szCs w:val="24"/>
        </w:rPr>
      </w:pPr>
      <w:r>
        <w:rPr>
          <w:rFonts w:cstheme="minorHAnsi"/>
          <w:b/>
          <w:bCs/>
          <w:color w:val="414141"/>
          <w:sz w:val="24"/>
          <w:szCs w:val="24"/>
        </w:rPr>
        <w:t>Next Steps</w:t>
      </w:r>
    </w:p>
    <w:p w14:paraId="5D54AA65" w14:textId="3291DBFD" w:rsidR="001F4FFD" w:rsidRPr="001F4FFD" w:rsidRDefault="001F4FFD" w:rsidP="001F4FFD">
      <w:pPr>
        <w:jc w:val="both"/>
        <w:rPr>
          <w:rFonts w:cstheme="minorHAnsi"/>
          <w:color w:val="414141"/>
          <w:sz w:val="24"/>
          <w:szCs w:val="24"/>
        </w:rPr>
      </w:pPr>
      <w:r>
        <w:rPr>
          <w:rFonts w:cstheme="minorHAnsi"/>
          <w:color w:val="414141"/>
          <w:sz w:val="24"/>
          <w:szCs w:val="24"/>
        </w:rPr>
        <w:t xml:space="preserve">Implementation arrangements will need to be considered. For D/Health actions, it is suggested that a specialist sub-group of the National Implementation and Monitoring Committee (NIMC) for </w:t>
      </w:r>
      <w:r>
        <w:rPr>
          <w:rFonts w:cstheme="minorHAnsi"/>
          <w:i/>
          <w:iCs/>
          <w:color w:val="414141"/>
          <w:sz w:val="24"/>
          <w:szCs w:val="24"/>
        </w:rPr>
        <w:t>Sharing the Vision</w:t>
      </w:r>
      <w:r>
        <w:rPr>
          <w:rFonts w:cstheme="minorHAnsi"/>
          <w:color w:val="414141"/>
          <w:sz w:val="24"/>
          <w:szCs w:val="24"/>
        </w:rPr>
        <w:t xml:space="preserve"> be established to monitor implementation of HLTF actions relevant to mental health.</w:t>
      </w:r>
      <w:r w:rsidR="004F2A21">
        <w:rPr>
          <w:rFonts w:cstheme="minorHAnsi"/>
          <w:color w:val="414141"/>
          <w:sz w:val="24"/>
          <w:szCs w:val="24"/>
        </w:rPr>
        <w:t xml:space="preserve"> </w:t>
      </w:r>
      <w:r w:rsidR="00104257">
        <w:rPr>
          <w:rFonts w:cstheme="minorHAnsi"/>
          <w:color w:val="414141"/>
          <w:sz w:val="24"/>
          <w:szCs w:val="24"/>
        </w:rPr>
        <w:t>Moreover, u</w:t>
      </w:r>
      <w:r w:rsidR="004F2A21" w:rsidRPr="000C170B">
        <w:rPr>
          <w:rFonts w:cstheme="minorHAnsi"/>
          <w:color w:val="414141"/>
          <w:sz w:val="24"/>
          <w:szCs w:val="24"/>
        </w:rPr>
        <w:t>nder the</w:t>
      </w:r>
      <w:r w:rsidR="00104257">
        <w:rPr>
          <w:rFonts w:cstheme="minorHAnsi"/>
          <w:color w:val="414141"/>
          <w:sz w:val="24"/>
          <w:szCs w:val="24"/>
        </w:rPr>
        <w:t xml:space="preserve"> HSE</w:t>
      </w:r>
      <w:r w:rsidR="004F2A21" w:rsidRPr="000C170B">
        <w:rPr>
          <w:rFonts w:cstheme="minorHAnsi"/>
          <w:color w:val="414141"/>
          <w:sz w:val="24"/>
          <w:szCs w:val="24"/>
        </w:rPr>
        <w:t xml:space="preserve"> </w:t>
      </w:r>
      <w:r w:rsidR="00104257">
        <w:rPr>
          <w:rFonts w:cstheme="minorHAnsi"/>
          <w:color w:val="414141"/>
          <w:sz w:val="24"/>
          <w:szCs w:val="24"/>
        </w:rPr>
        <w:t>i</w:t>
      </w:r>
      <w:r w:rsidR="004F2A21" w:rsidRPr="000C170B">
        <w:rPr>
          <w:rFonts w:cstheme="minorHAnsi"/>
          <w:color w:val="414141"/>
          <w:sz w:val="24"/>
          <w:szCs w:val="24"/>
        </w:rPr>
        <w:t xml:space="preserve">mplementation of </w:t>
      </w:r>
      <w:r w:rsidR="00104257">
        <w:rPr>
          <w:rFonts w:cstheme="minorHAnsi"/>
          <w:color w:val="414141"/>
          <w:sz w:val="24"/>
          <w:szCs w:val="24"/>
        </w:rPr>
        <w:t>S</w:t>
      </w:r>
      <w:r w:rsidR="00F07231">
        <w:rPr>
          <w:rFonts w:cstheme="minorHAnsi"/>
          <w:color w:val="414141"/>
          <w:sz w:val="24"/>
          <w:szCs w:val="24"/>
        </w:rPr>
        <w:t>T</w:t>
      </w:r>
      <w:r w:rsidR="00104257">
        <w:rPr>
          <w:rFonts w:cstheme="minorHAnsi"/>
          <w:color w:val="414141"/>
          <w:sz w:val="24"/>
          <w:szCs w:val="24"/>
        </w:rPr>
        <w:t>V</w:t>
      </w:r>
      <w:r w:rsidR="004F2A21" w:rsidRPr="000C170B">
        <w:rPr>
          <w:rFonts w:cstheme="minorHAnsi"/>
          <w:color w:val="414141"/>
          <w:sz w:val="24"/>
          <w:szCs w:val="24"/>
        </w:rPr>
        <w:t xml:space="preserve">, </w:t>
      </w:r>
      <w:r w:rsidR="00104257">
        <w:rPr>
          <w:rFonts w:cstheme="minorHAnsi"/>
          <w:color w:val="414141"/>
          <w:sz w:val="24"/>
          <w:szCs w:val="24"/>
        </w:rPr>
        <w:t>it is envisaged that there will be a Justice Workstream</w:t>
      </w:r>
      <w:r w:rsidR="00A723F8">
        <w:rPr>
          <w:rFonts w:cstheme="minorHAnsi"/>
          <w:color w:val="414141"/>
          <w:sz w:val="24"/>
          <w:szCs w:val="24"/>
        </w:rPr>
        <w:t xml:space="preserve">, </w:t>
      </w:r>
      <w:r w:rsidR="00F81ED3">
        <w:rPr>
          <w:rFonts w:cstheme="minorHAnsi"/>
          <w:color w:val="414141"/>
          <w:sz w:val="24"/>
          <w:szCs w:val="24"/>
        </w:rPr>
        <w:t xml:space="preserve">the work of </w:t>
      </w:r>
      <w:r w:rsidR="00A723F8">
        <w:rPr>
          <w:rFonts w:cstheme="minorHAnsi"/>
          <w:color w:val="414141"/>
          <w:sz w:val="24"/>
          <w:szCs w:val="24"/>
        </w:rPr>
        <w:t xml:space="preserve">which could potentially align </w:t>
      </w:r>
      <w:r w:rsidR="00F81ED3">
        <w:rPr>
          <w:rFonts w:cstheme="minorHAnsi"/>
          <w:color w:val="414141"/>
          <w:sz w:val="24"/>
          <w:szCs w:val="24"/>
        </w:rPr>
        <w:t>with</w:t>
      </w:r>
      <w:r w:rsidR="00A723F8">
        <w:rPr>
          <w:rFonts w:cstheme="minorHAnsi"/>
          <w:color w:val="414141"/>
          <w:sz w:val="24"/>
          <w:szCs w:val="24"/>
        </w:rPr>
        <w:t xml:space="preserve"> the </w:t>
      </w:r>
      <w:r w:rsidR="00F81ED3">
        <w:rPr>
          <w:rFonts w:cstheme="minorHAnsi"/>
          <w:color w:val="414141"/>
          <w:sz w:val="24"/>
          <w:szCs w:val="24"/>
        </w:rPr>
        <w:t>HLTF recommendations</w:t>
      </w:r>
      <w:r w:rsidR="004F2A21" w:rsidRPr="000C170B">
        <w:rPr>
          <w:rFonts w:cstheme="minorHAnsi"/>
          <w:color w:val="414141"/>
          <w:sz w:val="24"/>
          <w:szCs w:val="24"/>
        </w:rPr>
        <w:t>.</w:t>
      </w:r>
    </w:p>
    <w:p w14:paraId="7EA35FF0" w14:textId="5CA469AE" w:rsidR="00A66A4E" w:rsidRDefault="00A66A4E" w:rsidP="001F4FFD">
      <w:pPr>
        <w:jc w:val="both"/>
        <w:rPr>
          <w:rFonts w:cstheme="minorHAnsi"/>
          <w:color w:val="414141"/>
          <w:sz w:val="24"/>
          <w:szCs w:val="24"/>
        </w:rPr>
      </w:pPr>
    </w:p>
    <w:p w14:paraId="2A771CD7" w14:textId="2A541EFA" w:rsidR="00A66A4E" w:rsidRDefault="00A66A4E" w:rsidP="001F4FFD">
      <w:pPr>
        <w:jc w:val="both"/>
        <w:rPr>
          <w:rFonts w:cstheme="minorHAnsi"/>
          <w:color w:val="414141"/>
          <w:sz w:val="24"/>
          <w:szCs w:val="24"/>
        </w:rPr>
      </w:pPr>
    </w:p>
    <w:p w14:paraId="78352546" w14:textId="29E3E112" w:rsidR="00883A4B" w:rsidRDefault="00883A4B" w:rsidP="001F4FFD">
      <w:pPr>
        <w:jc w:val="both"/>
        <w:rPr>
          <w:rFonts w:cstheme="minorHAnsi"/>
          <w:color w:val="414141"/>
          <w:sz w:val="24"/>
          <w:szCs w:val="24"/>
        </w:rPr>
      </w:pPr>
    </w:p>
    <w:p w14:paraId="263E4615" w14:textId="3E13659A" w:rsidR="00883A4B" w:rsidRDefault="00883A4B" w:rsidP="001F4FFD">
      <w:pPr>
        <w:jc w:val="both"/>
        <w:rPr>
          <w:rFonts w:cstheme="minorHAnsi"/>
          <w:color w:val="414141"/>
          <w:sz w:val="24"/>
          <w:szCs w:val="24"/>
        </w:rPr>
      </w:pPr>
    </w:p>
    <w:p w14:paraId="092D93D9" w14:textId="348DA993" w:rsidR="00883A4B" w:rsidRDefault="00883A4B" w:rsidP="001F4FFD">
      <w:pPr>
        <w:jc w:val="both"/>
        <w:rPr>
          <w:rFonts w:cstheme="minorHAnsi"/>
          <w:color w:val="414141"/>
          <w:sz w:val="24"/>
          <w:szCs w:val="24"/>
        </w:rPr>
      </w:pPr>
    </w:p>
    <w:p w14:paraId="39AF39A7" w14:textId="12439FED" w:rsidR="00883A4B" w:rsidRDefault="00883A4B" w:rsidP="001F4FFD">
      <w:pPr>
        <w:jc w:val="both"/>
        <w:rPr>
          <w:rFonts w:cstheme="minorHAnsi"/>
          <w:color w:val="414141"/>
          <w:sz w:val="24"/>
          <w:szCs w:val="24"/>
        </w:rPr>
      </w:pPr>
    </w:p>
    <w:p w14:paraId="475AFBEC" w14:textId="77777777" w:rsidR="00883A4B" w:rsidRDefault="00883A4B" w:rsidP="001F4FFD">
      <w:pPr>
        <w:jc w:val="both"/>
        <w:rPr>
          <w:rFonts w:cstheme="minorHAnsi"/>
          <w:color w:val="414141"/>
          <w:sz w:val="24"/>
          <w:szCs w:val="24"/>
        </w:rPr>
      </w:pPr>
    </w:p>
    <w:p w14:paraId="55F3E256" w14:textId="083EDB0E" w:rsidR="00A66A4E" w:rsidRDefault="00A66A4E" w:rsidP="001F4FFD">
      <w:pPr>
        <w:jc w:val="both"/>
        <w:rPr>
          <w:rFonts w:cstheme="minorHAnsi"/>
          <w:color w:val="414141"/>
          <w:sz w:val="24"/>
          <w:szCs w:val="24"/>
        </w:rPr>
      </w:pPr>
    </w:p>
    <w:p w14:paraId="6E666B72" w14:textId="10E2C07D" w:rsidR="00A66A4E" w:rsidRPr="00883A4B" w:rsidRDefault="00883A4B" w:rsidP="001F4FFD">
      <w:pPr>
        <w:jc w:val="both"/>
        <w:rPr>
          <w:rFonts w:cstheme="minorHAnsi"/>
          <w:color w:val="414141"/>
          <w:sz w:val="16"/>
          <w:szCs w:val="16"/>
        </w:rPr>
      </w:pPr>
      <w:r w:rsidRPr="00883A4B">
        <w:rPr>
          <w:rFonts w:cstheme="minorHAnsi"/>
          <w:color w:val="414141"/>
          <w:sz w:val="16"/>
          <w:szCs w:val="16"/>
        </w:rPr>
        <w:fldChar w:fldCharType="begin"/>
      </w:r>
      <w:r w:rsidRPr="00883A4B">
        <w:rPr>
          <w:rFonts w:cstheme="minorHAnsi"/>
          <w:color w:val="414141"/>
          <w:sz w:val="16"/>
          <w:szCs w:val="16"/>
        </w:rPr>
        <w:instrText xml:space="preserve"> FILENAME  \p  \* MERGEFORMAT </w:instrText>
      </w:r>
      <w:r w:rsidRPr="00883A4B">
        <w:rPr>
          <w:rFonts w:cstheme="minorHAnsi"/>
          <w:color w:val="414141"/>
          <w:sz w:val="16"/>
          <w:szCs w:val="16"/>
        </w:rPr>
        <w:fldChar w:fldCharType="separate"/>
      </w:r>
      <w:r w:rsidRPr="00883A4B">
        <w:rPr>
          <w:rFonts w:cstheme="minorHAnsi"/>
          <w:noProof/>
          <w:color w:val="414141"/>
          <w:sz w:val="16"/>
          <w:szCs w:val="16"/>
        </w:rPr>
        <w:t>https://health.cloud.gov.ie/apps/eDocs/S/H353/Files/H353-004-2022/Final Reports/Draft eSub for High Level Taskforce - May 2022 V2.docx</w:t>
      </w:r>
      <w:r w:rsidRPr="00883A4B">
        <w:rPr>
          <w:rFonts w:cstheme="minorHAnsi"/>
          <w:color w:val="414141"/>
          <w:sz w:val="16"/>
          <w:szCs w:val="16"/>
        </w:rPr>
        <w:fldChar w:fldCharType="end"/>
      </w:r>
    </w:p>
    <w:sectPr w:rsidR="00A66A4E" w:rsidRPr="00883A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55C77"/>
    <w:multiLevelType w:val="hybridMultilevel"/>
    <w:tmpl w:val="12A4A3D0"/>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 w15:restartNumberingAfterBreak="0">
    <w:nsid w:val="1A22372A"/>
    <w:multiLevelType w:val="hybridMultilevel"/>
    <w:tmpl w:val="2B967362"/>
    <w:lvl w:ilvl="0" w:tplc="1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2" w15:restartNumberingAfterBreak="0">
    <w:nsid w:val="1A9D21BB"/>
    <w:multiLevelType w:val="hybridMultilevel"/>
    <w:tmpl w:val="81C01D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38CA6F81"/>
    <w:multiLevelType w:val="hybridMultilevel"/>
    <w:tmpl w:val="23FE4642"/>
    <w:lvl w:ilvl="0" w:tplc="1809000B">
      <w:start w:val="1"/>
      <w:numFmt w:val="bullet"/>
      <w:lvlText w:val=""/>
      <w:lvlJc w:val="left"/>
      <w:pPr>
        <w:ind w:left="720" w:hanging="360"/>
      </w:pPr>
      <w:rPr>
        <w:rFonts w:ascii="Wingdings" w:hAnsi="Wingdings"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4" w15:restartNumberingAfterBreak="0">
    <w:nsid w:val="53104163"/>
    <w:multiLevelType w:val="hybridMultilevel"/>
    <w:tmpl w:val="20AA5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63F4493D"/>
    <w:multiLevelType w:val="hybridMultilevel"/>
    <w:tmpl w:val="EE9A1B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68A055D"/>
    <w:multiLevelType w:val="hybridMultilevel"/>
    <w:tmpl w:val="F3A00AB6"/>
    <w:lvl w:ilvl="0" w:tplc="18090001">
      <w:start w:val="1"/>
      <w:numFmt w:val="bullet"/>
      <w:lvlText w:val=""/>
      <w:lvlJc w:val="left"/>
      <w:pPr>
        <w:ind w:left="2160" w:hanging="360"/>
      </w:pPr>
      <w:rPr>
        <w:rFonts w:ascii="Symbol" w:hAnsi="Symbol" w:hint="default"/>
      </w:rPr>
    </w:lvl>
    <w:lvl w:ilvl="1" w:tplc="18090003" w:tentative="1">
      <w:start w:val="1"/>
      <w:numFmt w:val="bullet"/>
      <w:lvlText w:val="o"/>
      <w:lvlJc w:val="left"/>
      <w:pPr>
        <w:ind w:left="2880" w:hanging="360"/>
      </w:pPr>
      <w:rPr>
        <w:rFonts w:ascii="Courier New" w:hAnsi="Courier New" w:cs="Courier New" w:hint="default"/>
      </w:rPr>
    </w:lvl>
    <w:lvl w:ilvl="2" w:tplc="18090005" w:tentative="1">
      <w:start w:val="1"/>
      <w:numFmt w:val="bullet"/>
      <w:lvlText w:val=""/>
      <w:lvlJc w:val="left"/>
      <w:pPr>
        <w:ind w:left="3600" w:hanging="360"/>
      </w:pPr>
      <w:rPr>
        <w:rFonts w:ascii="Wingdings" w:hAnsi="Wingdings" w:hint="default"/>
      </w:rPr>
    </w:lvl>
    <w:lvl w:ilvl="3" w:tplc="18090001" w:tentative="1">
      <w:start w:val="1"/>
      <w:numFmt w:val="bullet"/>
      <w:lvlText w:val=""/>
      <w:lvlJc w:val="left"/>
      <w:pPr>
        <w:ind w:left="4320" w:hanging="360"/>
      </w:pPr>
      <w:rPr>
        <w:rFonts w:ascii="Symbol" w:hAnsi="Symbol" w:hint="default"/>
      </w:rPr>
    </w:lvl>
    <w:lvl w:ilvl="4" w:tplc="18090003" w:tentative="1">
      <w:start w:val="1"/>
      <w:numFmt w:val="bullet"/>
      <w:lvlText w:val="o"/>
      <w:lvlJc w:val="left"/>
      <w:pPr>
        <w:ind w:left="5040" w:hanging="360"/>
      </w:pPr>
      <w:rPr>
        <w:rFonts w:ascii="Courier New" w:hAnsi="Courier New" w:cs="Courier New" w:hint="default"/>
      </w:rPr>
    </w:lvl>
    <w:lvl w:ilvl="5" w:tplc="18090005" w:tentative="1">
      <w:start w:val="1"/>
      <w:numFmt w:val="bullet"/>
      <w:lvlText w:val=""/>
      <w:lvlJc w:val="left"/>
      <w:pPr>
        <w:ind w:left="5760" w:hanging="360"/>
      </w:pPr>
      <w:rPr>
        <w:rFonts w:ascii="Wingdings" w:hAnsi="Wingdings" w:hint="default"/>
      </w:rPr>
    </w:lvl>
    <w:lvl w:ilvl="6" w:tplc="18090001" w:tentative="1">
      <w:start w:val="1"/>
      <w:numFmt w:val="bullet"/>
      <w:lvlText w:val=""/>
      <w:lvlJc w:val="left"/>
      <w:pPr>
        <w:ind w:left="6480" w:hanging="360"/>
      </w:pPr>
      <w:rPr>
        <w:rFonts w:ascii="Symbol" w:hAnsi="Symbol" w:hint="default"/>
      </w:rPr>
    </w:lvl>
    <w:lvl w:ilvl="7" w:tplc="18090003" w:tentative="1">
      <w:start w:val="1"/>
      <w:numFmt w:val="bullet"/>
      <w:lvlText w:val="o"/>
      <w:lvlJc w:val="left"/>
      <w:pPr>
        <w:ind w:left="7200" w:hanging="360"/>
      </w:pPr>
      <w:rPr>
        <w:rFonts w:ascii="Courier New" w:hAnsi="Courier New" w:cs="Courier New" w:hint="default"/>
      </w:rPr>
    </w:lvl>
    <w:lvl w:ilvl="8" w:tplc="18090005" w:tentative="1">
      <w:start w:val="1"/>
      <w:numFmt w:val="bullet"/>
      <w:lvlText w:val=""/>
      <w:lvlJc w:val="left"/>
      <w:pPr>
        <w:ind w:left="7920" w:hanging="360"/>
      </w:pPr>
      <w:rPr>
        <w:rFonts w:ascii="Wingdings" w:hAnsi="Wingdings" w:hint="default"/>
      </w:rPr>
    </w:lvl>
  </w:abstractNum>
  <w:abstractNum w:abstractNumId="7" w15:restartNumberingAfterBreak="0">
    <w:nsid w:val="74B81696"/>
    <w:multiLevelType w:val="hybridMultilevel"/>
    <w:tmpl w:val="64DA596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623607965">
    <w:abstractNumId w:val="0"/>
  </w:num>
  <w:num w:numId="2" w16cid:durableId="175191628">
    <w:abstractNumId w:val="3"/>
  </w:num>
  <w:num w:numId="3" w16cid:durableId="1826509564">
    <w:abstractNumId w:val="0"/>
  </w:num>
  <w:num w:numId="4" w16cid:durableId="842822419">
    <w:abstractNumId w:val="5"/>
  </w:num>
  <w:num w:numId="5" w16cid:durableId="820122824">
    <w:abstractNumId w:val="7"/>
  </w:num>
  <w:num w:numId="6" w16cid:durableId="1602839243">
    <w:abstractNumId w:val="4"/>
  </w:num>
  <w:num w:numId="7" w16cid:durableId="913509113">
    <w:abstractNumId w:val="2"/>
  </w:num>
  <w:num w:numId="8" w16cid:durableId="148330315">
    <w:abstractNumId w:val="1"/>
  </w:num>
  <w:num w:numId="9" w16cid:durableId="17378983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757"/>
    <w:rsid w:val="00020A49"/>
    <w:rsid w:val="0009546C"/>
    <w:rsid w:val="000A0EE8"/>
    <w:rsid w:val="000A183D"/>
    <w:rsid w:val="000C170B"/>
    <w:rsid w:val="000F68F5"/>
    <w:rsid w:val="00104257"/>
    <w:rsid w:val="00105BBD"/>
    <w:rsid w:val="001238F6"/>
    <w:rsid w:val="00123931"/>
    <w:rsid w:val="0016508A"/>
    <w:rsid w:val="001677F6"/>
    <w:rsid w:val="001B3009"/>
    <w:rsid w:val="001B5233"/>
    <w:rsid w:val="001C78DB"/>
    <w:rsid w:val="001F4FFD"/>
    <w:rsid w:val="002233C8"/>
    <w:rsid w:val="0029053F"/>
    <w:rsid w:val="002A5E60"/>
    <w:rsid w:val="002E5356"/>
    <w:rsid w:val="00311981"/>
    <w:rsid w:val="00330CFB"/>
    <w:rsid w:val="003505E3"/>
    <w:rsid w:val="003D3E7C"/>
    <w:rsid w:val="003F5CC0"/>
    <w:rsid w:val="00447100"/>
    <w:rsid w:val="00471132"/>
    <w:rsid w:val="004A294F"/>
    <w:rsid w:val="004C0566"/>
    <w:rsid w:val="004F2A21"/>
    <w:rsid w:val="005330A1"/>
    <w:rsid w:val="00544390"/>
    <w:rsid w:val="00555644"/>
    <w:rsid w:val="00562C3C"/>
    <w:rsid w:val="00587A35"/>
    <w:rsid w:val="005D3700"/>
    <w:rsid w:val="00627E01"/>
    <w:rsid w:val="00653E2D"/>
    <w:rsid w:val="00770F63"/>
    <w:rsid w:val="007E163C"/>
    <w:rsid w:val="007E75BC"/>
    <w:rsid w:val="0080617F"/>
    <w:rsid w:val="00835EFC"/>
    <w:rsid w:val="00853AF7"/>
    <w:rsid w:val="008543A4"/>
    <w:rsid w:val="00857139"/>
    <w:rsid w:val="00873EFF"/>
    <w:rsid w:val="00877C05"/>
    <w:rsid w:val="00883A4B"/>
    <w:rsid w:val="00886DA6"/>
    <w:rsid w:val="008E14D7"/>
    <w:rsid w:val="0091100B"/>
    <w:rsid w:val="0094520E"/>
    <w:rsid w:val="0094522D"/>
    <w:rsid w:val="0095103E"/>
    <w:rsid w:val="009D4327"/>
    <w:rsid w:val="009F701D"/>
    <w:rsid w:val="00A20B78"/>
    <w:rsid w:val="00A5568C"/>
    <w:rsid w:val="00A66A4E"/>
    <w:rsid w:val="00A723F8"/>
    <w:rsid w:val="00AD324C"/>
    <w:rsid w:val="00B22BAB"/>
    <w:rsid w:val="00B3005B"/>
    <w:rsid w:val="00B429BC"/>
    <w:rsid w:val="00BD527C"/>
    <w:rsid w:val="00C00C0E"/>
    <w:rsid w:val="00C04757"/>
    <w:rsid w:val="00C11A55"/>
    <w:rsid w:val="00C47129"/>
    <w:rsid w:val="00C50698"/>
    <w:rsid w:val="00CA671C"/>
    <w:rsid w:val="00CE12BC"/>
    <w:rsid w:val="00D25D41"/>
    <w:rsid w:val="00D3026E"/>
    <w:rsid w:val="00D43E2F"/>
    <w:rsid w:val="00D911B0"/>
    <w:rsid w:val="00DA6D66"/>
    <w:rsid w:val="00DC22DA"/>
    <w:rsid w:val="00E020B7"/>
    <w:rsid w:val="00E325A3"/>
    <w:rsid w:val="00E57458"/>
    <w:rsid w:val="00E6567D"/>
    <w:rsid w:val="00E84434"/>
    <w:rsid w:val="00E90380"/>
    <w:rsid w:val="00E94AC1"/>
    <w:rsid w:val="00EB638F"/>
    <w:rsid w:val="00F05164"/>
    <w:rsid w:val="00F07231"/>
    <w:rsid w:val="00F73B5F"/>
    <w:rsid w:val="00F81ED3"/>
    <w:rsid w:val="00F92F6E"/>
    <w:rsid w:val="00F977B9"/>
    <w:rsid w:val="00FE4D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91E97"/>
  <w15:chartTrackingRefBased/>
  <w15:docId w15:val="{D185CB32-5718-4706-A8AF-4075F3960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75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4757"/>
    <w:pPr>
      <w:ind w:left="720"/>
      <w:contextualSpacing/>
    </w:pPr>
  </w:style>
  <w:style w:type="character" w:styleId="CommentReference">
    <w:name w:val="annotation reference"/>
    <w:basedOn w:val="DefaultParagraphFont"/>
    <w:uiPriority w:val="99"/>
    <w:semiHidden/>
    <w:unhideWhenUsed/>
    <w:rsid w:val="00C50698"/>
    <w:rPr>
      <w:sz w:val="16"/>
      <w:szCs w:val="16"/>
    </w:rPr>
  </w:style>
  <w:style w:type="paragraph" w:styleId="CommentText">
    <w:name w:val="annotation text"/>
    <w:basedOn w:val="Normal"/>
    <w:link w:val="CommentTextChar"/>
    <w:uiPriority w:val="99"/>
    <w:unhideWhenUsed/>
    <w:rsid w:val="00C50698"/>
    <w:pPr>
      <w:spacing w:line="240" w:lineRule="auto"/>
    </w:pPr>
    <w:rPr>
      <w:sz w:val="20"/>
      <w:szCs w:val="20"/>
    </w:rPr>
  </w:style>
  <w:style w:type="character" w:customStyle="1" w:styleId="CommentTextChar">
    <w:name w:val="Comment Text Char"/>
    <w:basedOn w:val="DefaultParagraphFont"/>
    <w:link w:val="CommentText"/>
    <w:uiPriority w:val="99"/>
    <w:rsid w:val="00C50698"/>
    <w:rPr>
      <w:sz w:val="20"/>
      <w:szCs w:val="20"/>
    </w:rPr>
  </w:style>
  <w:style w:type="paragraph" w:styleId="CommentSubject">
    <w:name w:val="annotation subject"/>
    <w:basedOn w:val="CommentText"/>
    <w:next w:val="CommentText"/>
    <w:link w:val="CommentSubjectChar"/>
    <w:uiPriority w:val="99"/>
    <w:semiHidden/>
    <w:unhideWhenUsed/>
    <w:rsid w:val="00C50698"/>
    <w:rPr>
      <w:b/>
      <w:bCs/>
    </w:rPr>
  </w:style>
  <w:style w:type="character" w:customStyle="1" w:styleId="CommentSubjectChar">
    <w:name w:val="Comment Subject Char"/>
    <w:basedOn w:val="CommentTextChar"/>
    <w:link w:val="CommentSubject"/>
    <w:uiPriority w:val="99"/>
    <w:semiHidden/>
    <w:rsid w:val="00C50698"/>
    <w:rPr>
      <w:b/>
      <w:bCs/>
      <w:sz w:val="20"/>
      <w:szCs w:val="20"/>
    </w:rPr>
  </w:style>
  <w:style w:type="paragraph" w:styleId="Revision">
    <w:name w:val="Revision"/>
    <w:hidden/>
    <w:uiPriority w:val="99"/>
    <w:semiHidden/>
    <w:rsid w:val="00B3005B"/>
    <w:pPr>
      <w:spacing w:after="0" w:line="240" w:lineRule="auto"/>
    </w:pPr>
  </w:style>
  <w:style w:type="character" w:customStyle="1" w:styleId="cf01">
    <w:name w:val="cf01"/>
    <w:basedOn w:val="DefaultParagraphFont"/>
    <w:rsid w:val="00DC22DA"/>
    <w:rPr>
      <w:rFonts w:ascii="Segoe UI" w:hAnsi="Segoe UI" w:cs="Segoe UI" w:hint="default"/>
      <w:sz w:val="18"/>
      <w:szCs w:val="18"/>
    </w:rPr>
  </w:style>
  <w:style w:type="paragraph" w:customStyle="1" w:styleId="pf0">
    <w:name w:val="pf0"/>
    <w:basedOn w:val="Normal"/>
    <w:rsid w:val="00104257"/>
    <w:pPr>
      <w:spacing w:before="100" w:beforeAutospacing="1" w:after="100" w:afterAutospacing="1" w:line="240" w:lineRule="auto"/>
    </w:pPr>
    <w:rPr>
      <w:rFonts w:ascii="Times New Roman" w:eastAsia="Times New Roman" w:hAnsi="Times New Roman" w:cs="Times New Roman"/>
      <w:sz w:val="24"/>
      <w:szCs w:val="24"/>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737999">
      <w:bodyDiv w:val="1"/>
      <w:marLeft w:val="0"/>
      <w:marRight w:val="0"/>
      <w:marTop w:val="0"/>
      <w:marBottom w:val="0"/>
      <w:divBdr>
        <w:top w:val="none" w:sz="0" w:space="0" w:color="auto"/>
        <w:left w:val="none" w:sz="0" w:space="0" w:color="auto"/>
        <w:bottom w:val="none" w:sz="0" w:space="0" w:color="auto"/>
        <w:right w:val="none" w:sz="0" w:space="0" w:color="auto"/>
      </w:divBdr>
    </w:div>
    <w:div w:id="1070033568">
      <w:bodyDiv w:val="1"/>
      <w:marLeft w:val="0"/>
      <w:marRight w:val="0"/>
      <w:marTop w:val="0"/>
      <w:marBottom w:val="0"/>
      <w:divBdr>
        <w:top w:val="none" w:sz="0" w:space="0" w:color="auto"/>
        <w:left w:val="none" w:sz="0" w:space="0" w:color="auto"/>
        <w:bottom w:val="none" w:sz="0" w:space="0" w:color="auto"/>
        <w:right w:val="none" w:sz="0" w:space="0" w:color="auto"/>
      </w:divBdr>
    </w:div>
    <w:div w:id="165760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11"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FOI request document" ma:contentTypeID="0x010100C3278AD0D5344A09B0D919B68BFF93780096FD4070660FBA4AA8CA4FA4847EC3E0" ma:contentTypeVersion="196" ma:contentTypeDescription="" ma:contentTypeScope="" ma:versionID="b603c6ccc75d1283deded13e1f800839">
  <xsd:schema xmlns:xsd="http://www.w3.org/2001/XMLSchema" xmlns:xs="http://www.w3.org/2001/XMLSchema" xmlns:p="http://schemas.microsoft.com/office/2006/metadata/properties" xmlns:ns2="f293a3af-e95a-461f-8e93-2247005339ef" targetNamespace="http://schemas.microsoft.com/office/2006/metadata/properties" ma:root="true" ma:fieldsID="5d6c6fd3bca3b7244d55443cb90f5a50" ns2:_="">
    <xsd:import namespace="f293a3af-e95a-461f-8e93-2247005339ef"/>
    <xsd:element name="properties">
      <xsd:complexType>
        <xsd:sequence>
          <xsd:element name="documentManagement">
            <xsd:complexType>
              <xsd:all>
                <xsd:element ref="ns2:eFOI_DocumentType" minOccurs="0"/>
                <xsd:element ref="ns2:eFOI_IssuedType" minOccurs="0"/>
                <xsd:element ref="ns2:eFOI_Issu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93a3af-e95a-461f-8e93-2247005339ef" elementFormDefault="qualified">
    <xsd:import namespace="http://schemas.microsoft.com/office/2006/documentManagement/types"/>
    <xsd:import namespace="http://schemas.microsoft.com/office/infopath/2007/PartnerControls"/>
    <xsd:element name="eFOI_DocumentType" ma:index="8" nillable="true" ma:displayName="Document Type" ma:internalName="eFOI_DocumentType">
      <xsd:simpleType>
        <xsd:restriction base="dms:Text"/>
      </xsd:simpleType>
    </xsd:element>
    <xsd:element name="eFOI_IssuedType" ma:index="9" nillable="true" ma:displayName="IssuedType" ma:format="Dropdown" ma:internalName="eFOI_IssuedType">
      <xsd:simpleType>
        <xsd:restriction base="dms:Choice">
          <xsd:enumeration value="Email"/>
          <xsd:enumeration value="Letter"/>
        </xsd:restriction>
      </xsd:simpleType>
    </xsd:element>
    <xsd:element name="eFOI_Issued" ma:index="10" nillable="true" ma:displayName="Issued" ma:internalName="eFOI_Issued">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eFOI_DocumentType xmlns="f293a3af-e95a-461f-8e93-2247005339ef">Record</eFOI_DocumentType>
    <eFOI_IssuedType xmlns="f293a3af-e95a-461f-8e93-2247005339ef" xsi:nil="true"/>
    <eFOI_Issued xmlns="f293a3af-e95a-461f-8e93-2247005339ef"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Url/>
    <Assembly>Microsoft.Office.Policy, Version=15.0.0.0,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Url/>
    <Assembly>Microsoft.Office.Policy, Version=15.0.0.0, Culture=neutral, PublicKeyToken=71e9bce111e9429c</Assembly>
    <Class>Microsoft.Office.RecordsManagement.Internal.UpdateExpireDate</Class>
    <Data/>
    <Filter/>
  </Receiver>
</spe:Receivers>
</file>

<file path=customXml/item6.xml><?xml version="1.0" encoding="utf-8"?>
<ct:contentTypeSchema xmlns:ct="http://schemas.microsoft.com/office/2006/metadata/contentType" xmlns:ma="http://schemas.microsoft.com/office/2006/metadata/properties/metaAttributes" ct:_="" ma:_="" ma:contentTypeName="eDocument" ma:contentTypeID="0x0101000BC94875665D404BB1351B53C41FD2C0008E8768AADDA63B42859A30D6F390F6EF" ma:contentTypeVersion="16" ma:contentTypeDescription="Create a new document for eDocs" ma:contentTypeScope="" ma:versionID="60d4b9df827c426f5a58c72e42efdfcf">
  <xsd:schema xmlns:xsd="http://www.w3.org/2001/XMLSchema" xmlns:xs="http://www.w3.org/2001/XMLSchema" xmlns:p="http://schemas.microsoft.com/office/2006/metadata/properties" xmlns:ns1="http://schemas.microsoft.com/sharepoint/v3" xmlns:ns2="ff4e159c-307d-4c48-ad5f-0c3c475b6cc6" xmlns:ns3="3bb6f7d8-0310-412d-bfa4-c164ed5110c6" xmlns:ns4="http://schemas.microsoft.com/sharepoint/v4" targetNamespace="http://schemas.microsoft.com/office/2006/metadata/properties" ma:root="true" ma:fieldsID="f845b167b34abd37d16b6e5c7558b85e" ns1:_="" ns2:_="" ns3:_="" ns4:_="">
    <xsd:import namespace="http://schemas.microsoft.com/sharepoint/v3"/>
    <xsd:import namespace="ff4e159c-307d-4c48-ad5f-0c3c475b6cc6"/>
    <xsd:import namespace="3bb6f7d8-0310-412d-bfa4-c164ed5110c6"/>
    <xsd:import namespace="http://schemas.microsoft.com/sharepoint/v4"/>
    <xsd:element name="properties">
      <xsd:complexType>
        <xsd:sequence>
          <xsd:element name="documentManagement">
            <xsd:complexType>
              <xsd:all>
                <xsd:element ref="ns2:eDocs_DocumentTopicsTaxHTField0" minOccurs="0"/>
                <xsd:element ref="ns1:_vti_ItemDeclaredRecord" minOccurs="0"/>
                <xsd:element ref="ns1:_dlc_Exempt" minOccurs="0"/>
                <xsd:element ref="ns1:_dlc_ExpireDateSaved" minOccurs="0"/>
                <xsd:element ref="ns1:_dlc_ExpireDate" minOccurs="0"/>
                <xsd:element ref="ns3:TaxCatchAll" minOccurs="0"/>
                <xsd:element ref="ns2:eDocs_SeriesSubSeriesTaxHTField0" minOccurs="0"/>
                <xsd:element ref="ns2:eDocs_YearTaxHTField0" minOccurs="0"/>
                <xsd:element ref="ns1:eDocs_FileName" minOccurs="0"/>
                <xsd:element ref="ns1:eDocs_FileStatus"/>
                <xsd:element ref="ns2:eDocs_FileTopicsTaxHTField0" minOccurs="0"/>
                <xsd:element ref="ns2:eDocs_SecurityClassificationTaxHTField0" minOccurs="0"/>
                <xsd:element ref="ns4:IconOverlay" minOccurs="0"/>
                <xsd:element ref="ns1:_vti_ItemHoldRecord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vti_ItemDeclaredRecord" ma:index="10" nillable="true" ma:displayName="Declared Record" ma:hidden="true" ma:internalName="_vti_ItemDeclaredRecord" ma:readOnly="true">
      <xsd:simpleType>
        <xsd:restriction base="dms:DateTime"/>
      </xsd:simpleType>
    </xsd:element>
    <xsd:element name="_dlc_Exempt" ma:index="11" nillable="true" ma:displayName="Exempt from Policy" ma:hidden="true" ma:internalName="_dlc_Exempt" ma:readOnly="true">
      <xsd:simpleType>
        <xsd:restriction base="dms:Unknown"/>
      </xsd:simpleType>
    </xsd:element>
    <xsd:element name="_dlc_ExpireDateSaved" ma:index="12" nillable="true" ma:displayName="Original Expiration Date" ma:hidden="true" ma:internalName="_dlc_ExpireDateSaved" ma:readOnly="true">
      <xsd:simpleType>
        <xsd:restriction base="dms:DateTime"/>
      </xsd:simpleType>
    </xsd:element>
    <xsd:element name="_dlc_ExpireDate" ma:index="13" nillable="true" ma:displayName="Expiration Date" ma:description="" ma:hidden="true" ma:indexed="true" ma:internalName="_dlc_ExpireDate" ma:readOnly="true">
      <xsd:simpleType>
        <xsd:restriction base="dms:DateTime"/>
      </xsd:simpleType>
    </xsd:element>
    <xsd:element name="eDocs_FileName" ma:index="19" nillable="true" ma:displayName="File Name" ma:default="0" ma:description="File Number" ma:indexed="true" ma:internalName="eDocs_FileName">
      <xsd:simpleType>
        <xsd:restriction base="dms:Text">
          <xsd:maxLength value="100"/>
        </xsd:restriction>
      </xsd:simpleType>
    </xsd:element>
    <xsd:element name="eDocs_FileStatus" ma:index="20" ma:displayName="Status" ma:default="Live" ma:description="Current Status of the File. This is set to Live, Archived or sent to National Archives" ma:format="Dropdown" ma:indexed="true" ma:internalName="eDocs_FileStatus">
      <xsd:simpleType>
        <xsd:restriction base="dms:Choice">
          <xsd:enumeration value="Live"/>
          <xsd:enumeration value="Archived"/>
          <xsd:enumeration value="Cancelled"/>
          <xsd:enumeration value="Sent to National Archives"/>
        </xsd:restriction>
      </xsd:simpleType>
    </xsd:element>
    <xsd:element name="_vti_ItemHoldRecordStatus" ma:index="26" nillable="true" ma:displayName="Hold and Record Status" ma:decimals="0" ma:description="" ma:hidden="true" ma:indexed="true" ma:internalName="_vti_ItemHoldRecordStatu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f4e159c-307d-4c48-ad5f-0c3c475b6cc6" elementFormDefault="qualified">
    <xsd:import namespace="http://schemas.microsoft.com/office/2006/documentManagement/types"/>
    <xsd:import namespace="http://schemas.microsoft.com/office/infopath/2007/PartnerControls"/>
    <xsd:element name="eDocs_DocumentTopicsTaxHTField0" ma:index="9" nillable="true" ma:taxonomy="true" ma:internalName="eDocs_DocumentTopicsTaxHTField0" ma:taxonomyFieldName="eDocs_DocumentTopics" ma:displayName="Document Topics" ma:fieldId="{fbaa881f-c4ae-443f-9fda-fbdd527793df}"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riesSubSeriesTaxHTField0" ma:index="15" nillable="true" ma:taxonomy="true" ma:internalName="eDocs_SeriesSubSeriesTaxHTField0" ma:taxonomyFieldName="eDocs_SeriesSubSeries" ma:displayName="Sub Series" ma:fieldId="{11f8bb48-43d6-459a-8b80-9123185593c7}" ma:sspId="10dad2a3-3129-4b46-ab27-45ef9b9bad6b" ma:termSetId="2aa124d1-1f41-4a68-8ba7-9b80e695abba" ma:anchorId="00000000-0000-0000-0000-000000000000" ma:open="false" ma:isKeyword="false">
      <xsd:complexType>
        <xsd:sequence>
          <xsd:element ref="pc:Terms" minOccurs="0" maxOccurs="1"/>
        </xsd:sequence>
      </xsd:complexType>
    </xsd:element>
    <xsd:element name="eDocs_YearTaxHTField0" ma:index="17" nillable="true" ma:taxonomy="true" ma:internalName="eDocs_YearTaxHTField0" ma:taxonomyFieldName="eDocs_Year" ma:displayName="Year" ma:indexed="true" ma:fieldId="{7b1b8a72-8553-41e1-8dd7-5ce464e281f2}" ma:sspId="10dad2a3-3129-4b46-ab27-45ef9b9bad6b" ma:termSetId="c3ff63bd-aa26-461b-bcbc-fe20728d10c1" ma:anchorId="00000000-0000-0000-0000-000000000000" ma:open="false" ma:isKeyword="false">
      <xsd:complexType>
        <xsd:sequence>
          <xsd:element ref="pc:Terms" minOccurs="0" maxOccurs="1"/>
        </xsd:sequence>
      </xsd:complexType>
    </xsd:element>
    <xsd:element name="eDocs_FileTopicsTaxHTField0" ma:index="21" nillable="true" ma:taxonomy="true" ma:internalName="eDocs_FileTopicsTaxHTField0" ma:taxonomyFieldName="eDocs_FileTopics" ma:displayName="File Topics" ma:fieldId="{602c691f-3efa-402d-ab5c-baa8c240a9e7}" ma:taxonomyMulti="true" ma:sspId="10dad2a3-3129-4b46-ab27-45ef9b9bad6b" ma:termSetId="48d16681-0ac9-492e-96e0-482fb6635900" ma:anchorId="00000000-0000-0000-0000-000000000000" ma:open="false" ma:isKeyword="false">
      <xsd:complexType>
        <xsd:sequence>
          <xsd:element ref="pc:Terms" minOccurs="0" maxOccurs="1"/>
        </xsd:sequence>
      </xsd:complexType>
    </xsd:element>
    <xsd:element name="eDocs_SecurityClassificationTaxHTField0" ma:index="23" nillable="true" ma:taxonomy="true" ma:internalName="eDocs_SecurityClassificationTaxHTField0" ma:taxonomyFieldName="eDocs_SecurityClassification" ma:displayName="Security Classification" ma:default="1;#Unclassified|c9f4c94a-1915-4f20-a131-4366bb1313cc" ma:fieldId="{6bbd3faf-a5ab-4e5e-b8a6-a5e099cef439}" ma:sspId="10dad2a3-3129-4b46-ab27-45ef9b9bad6b" ma:termSetId="5a409d14-2540-463b-a7a5-0fda4d7091a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bb6f7d8-0310-412d-bfa4-c164ed5110c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a0fadaf-643f-4367-9ac9-c5fa5330b60f}" ma:internalName="TaxCatchAll" ma:showField="CatchAllData" ma:web="3bb6f7d8-0310-412d-bfa4-c164ed5110c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5"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D0F3EB-608C-4003-B5E6-D105C309A0BC}"/>
</file>

<file path=customXml/itemProps2.xml><?xml version="1.0" encoding="utf-8"?>
<ds:datastoreItem xmlns:ds="http://schemas.openxmlformats.org/officeDocument/2006/customXml" ds:itemID="{D045CC7F-4911-492F-88EC-6AD09FE4FEE7}">
  <ds:schemaRefs>
    <ds:schemaRef ds:uri="http://schemas.openxmlformats.org/officeDocument/2006/bibliography"/>
  </ds:schemaRefs>
</ds:datastoreItem>
</file>

<file path=customXml/itemProps3.xml><?xml version="1.0" encoding="utf-8"?>
<ds:datastoreItem xmlns:ds="http://schemas.openxmlformats.org/officeDocument/2006/customXml" ds:itemID="{8D865257-58C1-42FE-9404-29615073E15D}">
  <ds:schemaRefs>
    <ds:schemaRef ds:uri="http://schemas.microsoft.com/office/2006/documentManagement/types"/>
    <ds:schemaRef ds:uri="http://purl.org/dc/terms/"/>
    <ds:schemaRef ds:uri="http://www.w3.org/XML/1998/namespace"/>
    <ds:schemaRef ds:uri="http://schemas.microsoft.com/sharepoint/v3"/>
    <ds:schemaRef ds:uri="http://schemas.microsoft.com/office/infopath/2007/PartnerControls"/>
    <ds:schemaRef ds:uri="http://purl.org/dc/elements/1.1/"/>
    <ds:schemaRef ds:uri="http://schemas.openxmlformats.org/package/2006/metadata/core-properties"/>
    <ds:schemaRef ds:uri="http://schemas.microsoft.com/sharepoint/v4"/>
    <ds:schemaRef ds:uri="http://purl.org/dc/dcmitype/"/>
    <ds:schemaRef ds:uri="3bb6f7d8-0310-412d-bfa4-c164ed5110c6"/>
    <ds:schemaRef ds:uri="ff4e159c-307d-4c48-ad5f-0c3c475b6cc6"/>
    <ds:schemaRef ds:uri="http://schemas.microsoft.com/office/2006/metadata/properties"/>
  </ds:schemaRefs>
</ds:datastoreItem>
</file>

<file path=customXml/itemProps4.xml><?xml version="1.0" encoding="utf-8"?>
<ds:datastoreItem xmlns:ds="http://schemas.openxmlformats.org/officeDocument/2006/customXml" ds:itemID="{CDC690DB-B11F-41FE-BBC5-B1D718ABCFB4}">
  <ds:schemaRefs>
    <ds:schemaRef ds:uri="http://schemas.microsoft.com/sharepoint/v3/contenttype/forms"/>
  </ds:schemaRefs>
</ds:datastoreItem>
</file>

<file path=customXml/itemProps5.xml><?xml version="1.0" encoding="utf-8"?>
<ds:datastoreItem xmlns:ds="http://schemas.openxmlformats.org/officeDocument/2006/customXml" ds:itemID="{BDC46A77-F03A-4593-9FD0-19A1F212B615}">
  <ds:schemaRefs>
    <ds:schemaRef ds:uri="http://schemas.microsoft.com/sharepoint/events"/>
  </ds:schemaRefs>
</ds:datastoreItem>
</file>

<file path=customXml/itemProps6.xml><?xml version="1.0" encoding="utf-8"?>
<ds:datastoreItem xmlns:ds="http://schemas.openxmlformats.org/officeDocument/2006/customXml" ds:itemID="{0827A39C-0F5C-4DEB-A611-11A629D83A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ff4e159c-307d-4c48-ad5f-0c3c475b6cc6"/>
    <ds:schemaRef ds:uri="3bb6f7d8-0310-412d-bfa4-c164ed5110c6"/>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1160</Words>
  <Characters>6617</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Murchan</dc:creator>
  <cp:keywords/>
  <dc:description/>
  <cp:lastModifiedBy>Margaret Corroon</cp:lastModifiedBy>
  <cp:revision>2</cp:revision>
  <dcterms:created xsi:type="dcterms:W3CDTF">2023-05-23T15:00:00Z</dcterms:created>
  <dcterms:modified xsi:type="dcterms:W3CDTF">2023-05-23T15:00:00Z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0x010100C3278AD0D5344A09B0D919B68BFF93780096FD4070660FBA4AA8CA4FA4847EC3E0</vt:lpwstr>
  </property>
  <property fmtid="{D5CDD505-2E9C-101B-9397-08002B2CF9AE}" pid="3" name="eDocs_SecurityClassification">
    <vt:lpwstr>1;#Unclassified|c9f4c94a-1915-4f20-a131-4366bb1313cc</vt:lpwstr>
  </property>
  <property fmtid="{D5CDD505-2E9C-101B-9397-08002B2CF9AE}" pid="4" name="eDocs_Year">
    <vt:lpwstr>17;#2023|efed90dc-e0b7-4aa2-9892-100d4f56bb2c</vt:lpwstr>
  </property>
  <property fmtid="{D5CDD505-2E9C-101B-9397-08002B2CF9AE}" pid="5" name="eDocs_SeriesSubSeries">
    <vt:lpwstr>9;#358|1a1a71da-b3ef-4f0a-90d7-0757ed4fb365</vt:lpwstr>
  </property>
  <property fmtid="{D5CDD505-2E9C-101B-9397-08002B2CF9AE}" pid="6" name="eDocs_FileTopics">
    <vt:lpwstr>4;#FOI|b2fb7ae0-d361-46f3-a359-4a034ea6dc33</vt:lpwstr>
  </property>
  <property fmtid="{D5CDD505-2E9C-101B-9397-08002B2CF9AE}" pid="7" name="eDocs_DocumentTopics">
    <vt:lpwstr/>
  </property>
  <property fmtid="{D5CDD505-2E9C-101B-9397-08002B2CF9AE}" pid="8" name="_dlc_policyId">
    <vt:lpwstr/>
  </property>
  <property fmtid="{D5CDD505-2E9C-101B-9397-08002B2CF9AE}" pid="9" name="ItemRetentionFormula">
    <vt:lpwstr/>
  </property>
  <property fmtid="{D5CDD505-2E9C-101B-9397-08002B2CF9AE}" pid="10" name="_dlc_LastRun">
    <vt:lpwstr>09/03/2022 23:21:41</vt:lpwstr>
  </property>
  <property fmtid="{D5CDD505-2E9C-101B-9397-08002B2CF9AE}" pid="12" name="_docset_NoMedatataSyncRequired">
    <vt:lpwstr>False</vt:lpwstr>
  </property>
</Properties>
</file>