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PHỤ LỤC: MÔ TẢ CHI TIẾT CÁC BẢNG DỮ LIỆU (DATA DICTIONARY)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Cơ sở dữ liệu: AutoGaraDB</w:t>
      </w:r>
    </w:p>
    <w:p>
      <w:pPr>
        <w:spacing w:after="300"/>
      </w:pPr>
      <w:r>
        <w:rPr>
          <w:b/>
          <w:bCs/>
          <w:sz w:val="21"/>
          <w:szCs w:val="21"/>
        </w:rPr>
        <w:t xml:space="preserve">Chú thích: </w:t>
      </w:r>
      <w:r>
        <w:rPr>
          <w:sz w:val="21"/>
          <w:szCs w:val="21"/>
        </w:rPr>
        <w:t xml:space="preserve">PK = Khóa chính (Primary Key)   |   FK = Khóa ngoại (Foreign Key)   |   UN = Ràng buộc duy nhất (Unique)   |   NN = Không được rỗng (Not Null). Đánh dấu “x” nếu cột thỏa điều kiện tương ứng.</w:t>
      </w:r>
    </w:p>
    <w:p>
      <w:pPr>
        <w:pStyle w:val="Heading1"/>
        <w:spacing w:after="150" w:before="300"/>
      </w:pPr>
      <w:r>
        <w:t xml:space="preserve">1. Người dùng, phân quyền &amp; bảo mật</w:t>
      </w:r>
    </w:p>
    <w:p>
      <w:pPr>
        <w:pStyle w:val="Heading2"/>
        <w:spacing w:after="100" w:before="200"/>
      </w:pPr>
      <w:r>
        <w:t xml:space="preserve">1. Bảng roles</w:t>
      </w:r>
      <w:r>
        <w:rPr>
          <w:i/>
          <w:iCs/>
        </w:rPr>
        <w:t xml:space="preserve">  –  Vai trò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vai trò.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role_name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định danh vai trò (duy nhất), dùng trong code, ví dụ: ADMIN, MANAGER, ADVISOR.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role_label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hiển thị của vai trò bằng tiếng Việt, ví dụ: Quản trị viên.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kích hoạt của vai trò (1: đang dùng, 0: ngừng dùng).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 Bảng permissions</w:t>
      </w:r>
      <w:r>
        <w:rPr>
          <w:i/>
          <w:iCs/>
        </w:rPr>
        <w:t xml:space="preserve">  –  Quyền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quyền.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permission_key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định danh quyền (duy nhất), dùng để kiểm tra phân quyền trong hệ thống.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module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module/phân hệ chức năng mà quyền thuộc về, ví dụ: Kho,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resource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tài nguyên/đối tượng nghiệp vụ mà quyền tác động, ví dụ: vehicles, invoices.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action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Hành động được phép thực hiện trên tài nguyên, ví dụ: CREATE, READ, UPDATE, DELETE.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Mô tả chi tiết ý nghĩa của quyền.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bản ghi quyền.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 Bảng role_permissions</w:t>
      </w:r>
      <w:r>
        <w:rPr>
          <w:i/>
          <w:iCs/>
        </w:rPr>
        <w:t xml:space="preserve">  –  Phân quyền theo vai trò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role_id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Vai trò được gán quyền (cặp role_id + permission_id là duy nhất). Khóa ngoại tham chiếu bảng roles.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permission_id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Quyền được gán cho vai trò (cặp role_id + permission_id là duy nhất). Khóa ngoại tham chiếu bảng permissions.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 Bảng role_security_mapping</w:t>
      </w:r>
      <w:r>
        <w:rPr>
          <w:i/>
          <w:iCs/>
        </w:rPr>
        <w:t xml:space="preserve">  –  Ánh xạ vai trò – nhóm bảo mật CSDL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business_role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Vai trò nghiệp vụ (business role) ánh xạ tới nhóm bảo mật CSDL, ví dụ: ADVISOR.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security_group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nhóm bảo mật (security group) trong SQL Server tương ứng, dùng cho phân quyền/che dữ liệu (Dynamic Data Masking).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 Bảng user_role</w:t>
      </w:r>
      <w:r>
        <w:rPr>
          <w:i/>
          <w:iCs/>
        </w:rPr>
        <w:t xml:space="preserve">  –  Gán vai trò cho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được gán vai trò (cặp user_id + role_id là duy nhất).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role_id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Vai trò được gán cho người dùng (cặp user_id + role_id là duy nhất). Khóa ngoại tham chiếu bảng roles.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6. Bảng specialties</w:t>
      </w:r>
      <w:r>
        <w:rPr>
          <w:i/>
          <w:iCs/>
        </w:rPr>
        <w:t xml:space="preserve">  –  Chuyên môn kỹ thuật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specialty_code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chuyên môn/tay nghề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specialty_name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chuyên môn/tay nghề kỹ thuật viên, ví dụ: Điện lạnh, Gầm bệ.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sử dụng của chuyên môn.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7. Bảng user_specialty</w:t>
      </w:r>
      <w:r>
        <w:rPr>
          <w:i/>
          <w:iCs/>
        </w:rPr>
        <w:t xml:space="preserve">  –  Gán chuyên môn cho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(kỹ thuật viên) sở hữu chuyên môn (cặp user_id + specialty_id là duy nhất).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specialty_id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Chuyên môn mà người dùng đảm nhận (cặp user_id + specialty_id là duy nhất). Khóa ngoại tham chiếu bảng specialties.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8. Bảng users</w:t>
      </w:r>
      <w:r>
        <w:rPr>
          <w:i/>
          <w:iCs/>
        </w:rPr>
        <w:t xml:space="preserve">  –  Người dùng (nhân viên)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người dùng.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pseudo_id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định danh/mã nhân viên hiển thị công khai (duy nhất), thay cho id thật.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Họ tên đầy đủ của người dùng.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 đăng nhập/liên hệ (duy nhất), dữ liệu được che (Dynamic Data Masking).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user_password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Mật khẩu đã được mã hóa (hash) của người dùng.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first_name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last_name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Họ.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(dữ liệu được che, chỉ hiển thị một phần).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mà người dùng đang làm việc.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team_size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thành viên trong đội/nhóm (áp dụng cho tổ trưởng).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tài khoản, ví dụ: active, inactive, locked.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avatar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Đường dẫn ảnh đại diện.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 về người dùng.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tài khoản.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 trưởng quản lý trực tiếp người dùng này (tự tham chiếu đến chính bảng users).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must_change_password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Bắt buộc đổi mật khẩu ở lần đăng nhập tiếp theo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token_version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Phiên bản token hiện hành, dùng để vô hiệu hóa các token cũ khi đổi mật khẩu/đăng xuất toàn bộ.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9. Bảng user_devices</w:t>
      </w:r>
      <w:r>
        <w:rPr>
          <w:i/>
          <w:iCs/>
        </w:rPr>
        <w:t xml:space="preserve">  –  Thiết bị đăng nhập của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sở hữu thiết bị.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device_name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Tên/loại thiết bị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browser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Trình duyệt sử dụng để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os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Hệ điều hành của thiết bị.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IP đăng nhập gần nhất.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last_login_at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đăng nhập gần nhất từ thiết bị.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thiết bị được ghi nhận lần đầu.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is_current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Đánh dấu đây có phải thiết bị/phiên hiện tại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Chuỗi User-Agent đầy đủ của trình duyệt/thiết bị.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10. Bảng user_notification_settings</w:t>
      </w:r>
      <w:r>
        <w:rPr>
          <w:i/>
          <w:iCs/>
        </w:rPr>
        <w:t xml:space="preserve">  –  Cấu hình thông báo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sở hữu cấu hình thông báo (mỗi người dùng chỉ có một cấu hình duy nhất).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email_on_login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Gửi email thông báo khi đăng nhập thành công.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email_on_failed_login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Gửi email thông báo khi đăng nhập thất bại.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email_on_role_change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Gửi email thông báo khi vai trò/quyền bị thay đổi.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browser_on_login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Hiển thị thông báo trên trình duyệt khi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in_app_on_system_alert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Hiển thị thông báo trong ứng dụng khi có cảnh báo hệ thống.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cấu hình.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cập nhật cấu hình gần nhất.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11. Bảng login_sessions</w:t>
      </w:r>
      <w:r>
        <w:rPr>
          <w:i/>
          <w:iCs/>
        </w:rPr>
        <w:t xml:space="preserve">  –  Phiên đăng nhập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action_type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hành động của phiên, ví dụ: LOGIN, LOGOUT.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thực hiện đăng nhập (có thể rỗng nếu đăng nhập thất bại/không xác định).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đăng nhập được nhập (lưu lại kể cả khi đăng nhập thất bại).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dùng để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IP thực hiện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Thông tin trình duyệt/thiết bị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của người dùng tại thời điểm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phiên đăng nhập, ví dụ: success, failed.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session_duration_seconds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lượng phiên đăng nhập (tính bằng giây).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logout_reason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Lý do đăng xuất, ví dụ: user_logout, session_expired.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browser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Trình duyệt sử dụng.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os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Hệ điều hành sử dụng.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failure_reason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Lý do đăng nhập thất bại, ví dụ: wrong_password.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login_time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đăng nhập.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logout_time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đăng xuất.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12. Bảng login_session_events</w:t>
      </w:r>
      <w:r>
        <w:rPr>
          <w:i/>
          <w:iCs/>
        </w:rPr>
        <w:t xml:space="preserve">  –  Sự kiện trong phiên đăng nhập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session_id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Phiên đăng nhập liên quan đến sự kiện (tham chiếu login_sessions).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event_type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sự kiện xảy ra trong phiên, ví dụ: token_refresh, page_view.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event_time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xảy ra sự kiện.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liên quan đến sự kiện.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người dùng tại thời điểm sự kiện.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IP tại thời điểm sự kiện.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Thông tin trình duyệt/thiết bị tại thời điểm sự kiện.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13. Bảng audit_logs</w:t>
      </w:r>
      <w:r>
        <w:rPr>
          <w:i/>
          <w:iCs/>
        </w:rPr>
        <w:t xml:space="preserve">  –  Nhật ký thao tác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người dùng thực hiện thao tác.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action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thao tác: CREATE, UPDATE, DELETE.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table_name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bảng dữ liệu bị tác động.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record_id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 bản ghi bị tác động.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old_value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Giá trị dữ liệu trước khi thay đổi (dạng JSON/văn bản).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new_value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Giá trị dữ liệu sau khi thay đổi (dạng JSON/văn bản).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logged_at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ghi log.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Mô tả ngắn gọn về thao tác đã thực hiện.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 người dùng thực hiện thao tác.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phone_number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người dùng thực hiện thao tác.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entity_name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thực thể nghiệp vụ bị tác động, ví dụ: repair_orders.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entity_code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nghiệp vụ của bản ghi bị tác động, ví dụ: LSC-2026-011.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IP thực hiện request.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request_method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Phương thức HTTP của request, ví dụ: POST, PUT, DELETE.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request_url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Đường dẫn API được gọi.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request_body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Nội dung dữ liệu gửi lên trong request (dạng JSON).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response_status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trạng thái HTTP trả về, ví dụ: 200, 403.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duration_ms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gian xử lý request (mili-giây).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liên quan đến thao tác.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Chi nhánh, khách hàng &amp; phương tiện</w:t>
      </w:r>
    </w:p>
    <w:p>
      <w:pPr>
        <w:pStyle w:val="Heading2"/>
        <w:spacing w:after="100" w:before="200"/>
      </w:pPr>
      <w:r>
        <w:t xml:space="preserve">14. Bảng branches</w:t>
      </w:r>
      <w:r>
        <w:rPr>
          <w:i/>
          <w:iCs/>
        </w:rPr>
        <w:t xml:space="preserve">  –  Chi nhánh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chi nhánh.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chi nhánh (duy nhất), ví dụ: HN, HCM.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đầy đủ của chi nhánh.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chi nhánh.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liên hệ chi nhánh.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 liên hệ chi nhánh.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manager_id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quản lý (trưởng chi nhánh).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hoạt động của chi nhánh.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15. Bảng brands</w:t>
      </w:r>
      <w:r>
        <w:rPr>
          <w:i/>
          <w:iCs/>
        </w:rPr>
        <w:t xml:space="preserve">  –  Thương hiệu xe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thương hiệu.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thương hiệu xe (duy nhất), ví dụ: MAZDA, KIA.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thương hiệu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logo_url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Đường dẫn logo thương hiệu.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warranty_years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năm bảo hành mặc định của hãng.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warranty_km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bảo hành mặc định của hãng.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16. Bảng customers</w:t>
      </w:r>
      <w:r>
        <w:rPr>
          <w:i/>
          <w:iCs/>
        </w:rPr>
        <w:t xml:space="preserve">  –  Khách hàng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khách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khách hàng, được sinh tự động theo cấu hình entity_definitions.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full_name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Họ tên khách hàng (hoặc tên tổ chức/doanh nghiệp nếu là khách hàng công ty).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liên hệ (dữ liệu được che, chỉ hiển thị một phần).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 liên hệ (dữ liệu được che).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cccd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căn cước công dân/CMND (dữ liệu được che).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date_of_birth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sinh khách hàng (dữ liệu được che).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khách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tax_code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số thuế (áp dụng cho khách hàng doanh nghiệp, dữ liệu được che).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contact_name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người liên hệ (áp dụng cho khách hàng doanh nghiệp).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contact_phone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người liên hệ (khách hàng doanh nghiệp).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avatar_url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Đường dẫn ảnh đại diện khách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contract_id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Hợp đồng mua xe gắn với khách hàng (nếu có). Khóa ngoại tham chiếu bảng contracts.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hồ sơ khách hàng.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17. Bảng vehicles</w:t>
      </w:r>
      <w:r>
        <w:rPr>
          <w:i/>
          <w:iCs/>
        </w:rPr>
        <w:t xml:space="preserve">  –  Phương tiện (xe)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 của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license_plate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Biển số xe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Thương hiệu của xe. Khóa ngoại tham chiếu bảng brands.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đang sở hữu xe hiện tại.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vehicle_model_text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dòng xe/model (nhập tự do dạng văn bản).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frame_number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khung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engine_number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máy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manufacture_year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Năm sản xuất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color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Màu sơn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current_km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hiện tại trên đồng hồ (cập nhật mỗi lần xe vào sửa chữa).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18. Bảng vehicle_owners</w:t>
      </w:r>
      <w:r>
        <w:rPr>
          <w:i/>
          <w:iCs/>
        </w:rPr>
        <w:t xml:space="preserve">  –  Lịch sử chủ sở hữu xe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được ghi nhận chủ sở hữu.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là chủ sở hữu xe trong khoảng thời gian tương ứng.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start_date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bắt đầu sở hữu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end_date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kết thúc sở hữu (rỗng nếu vẫn đang sở hữu); dùng để lưu lịch sử mua bán/sang tên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về việc chuyển nhượng/sở hữu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ghi nhận.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19. Bảng contracts</w:t>
      </w:r>
      <w:r>
        <w:rPr>
          <w:i/>
          <w:iCs/>
        </w:rPr>
        <w:t xml:space="preserve">  –  Hợp đồng mua xe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contract_code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hợp đồng mua xe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nhánh/đại lý lập hợp đồng.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Thương hiệu xe trong hợp đồng. Khóa ngoại tham chiếu bảng brands.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ký hợp đồng.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được mua theo hợp đồng.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purchase_date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mua xe/ký hợp đồng.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sale_price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Giá bán xe theo hợp đồng.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dealership_name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đại lý bán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tạo/nhập hợp đồng.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import_file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tệp Excel/tài liệu nguồn được import (nếu nhập hàng loạt).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 về hợp đồng.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bản ghi hợp đồng.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20. Bảng warranty_records</w:t>
      </w:r>
      <w:r>
        <w:rPr>
          <w:i/>
          <w:iCs/>
        </w:rPr>
        <w:t xml:space="preserve">  –  Hồ sơ bảo hành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được bảo hành.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Thương hiệu xe (dùng để xác định chính sách bảo hành). Khóa ngoại tham chiếu bảng brands.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purchase_date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mua xe, làm mốc tính thời hạn bảo hành.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purchase_branch_id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nơi khách hàng mua xe.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warranty_end_date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hết hạn bảo hành theo thời gian.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warranty_km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giới hạn bảo hành.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 về điều khoản bảo hành.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21. Bảng maintenance_reminders</w:t>
      </w:r>
      <w:r>
        <w:rPr>
          <w:i/>
          <w:iCs/>
        </w:rPr>
        <w:t xml:space="preserve">  –  Nhắc lịch bảo dưỡng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cần được nhắc bảo dưỡng.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sở hữu xe cần nhắc.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phụ trách nhắc lịch.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reminder_type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nhắc lịch, ví dụ: bảo dưỡng định kỳ, thay dầu.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due_date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đến hạn bảo dưỡng.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due_km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đến hạn bảo dưỡng.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is_sent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Đã gửi thông báo nhắc lịch cho khách hàng hay chưa.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sent_at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gửi thông báo nhắc lịch.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is_confirmed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đã xác nhận lịch hẹn hay chưa.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confirmed_date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khách hàng xác nhận đến bảo dưỡng.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nhắc lịch.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22. Bảng customer_feedback</w:t>
      </w:r>
      <w:r>
        <w:rPr>
          <w:i/>
          <w:iCs/>
        </w:rPr>
        <w:t xml:space="preserve">  –  Phản hồi/đánh giá của khách hàng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liên quan đến phản hồi.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gửi phản hồi.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được đánh giá.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rating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Điểm đánh giá của khách hàng (thang điểm, ví dụ 1-5).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comment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Nội dung nhận xét/góp ý của khách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feedback_date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khách hàng gửi phản hồi.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is_resolved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Phản hồi/khiếu nại đã được xử lý hay chưa.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resolved_by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xử lý phản hồi.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resolution_note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về cách xử lý phản hồi.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Danh mục dịch vụ</w:t>
      </w:r>
    </w:p>
    <w:p>
      <w:pPr>
        <w:pStyle w:val="Heading2"/>
        <w:spacing w:after="100" w:before="200"/>
      </w:pPr>
      <w:r>
        <w:t xml:space="preserve">23. Bảng service_categories</w:t>
      </w:r>
      <w:r>
        <w:rPr>
          <w:i/>
          <w:iCs/>
        </w:rPr>
        <w:t xml:space="preserve">  –  Danh mục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category_name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danh mục/nhóm dịch vụ, ví dụ: Bảo dưỡng định kỳ, Sửa chữa động cơ.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24. Bảng services</w:t>
      </w:r>
      <w:r>
        <w:rPr>
          <w:i/>
          <w:iCs/>
        </w:rPr>
        <w:t xml:space="preserve">  – 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dịch vụ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category_id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Danh mục dịch vụ mà dịch vụ này thuộc về. Khóa ngoại tham chiếu bảng service_categories.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giá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duration_min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gian thực hiện dự kiến (phút).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Mô tả chi tiết nội dung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dịch vụ có đang được áp dụng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áp dụng đơn giá dịch vụ này.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phân loại hạng mục sửa chữa, dùng để đối chiếu với repair_order_tasks/service_order_items.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25. Bảng service_parts</w:t>
      </w:r>
      <w:r>
        <w:rPr>
          <w:i/>
          <w:iCs/>
        </w:rPr>
        <w:t xml:space="preserve">  –  Định mức vật tư theo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Dịch vụ cần sử dụng vật tư (cặp service_id + product_id là duy nhất). Khóa ngoại tham chiếu bảng services.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Vật tư/phụ tùng định mức đi kèm dịch vụ (cặp service_id + product_id là duy nhất). Khóa ngoại tham chiếu bảng products.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vật tư định mức cho một lần thực hiện dịch vụ.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26. Bảng service_packages</w:t>
      </w:r>
      <w:r>
        <w:rPr>
          <w:i/>
          <w:iCs/>
        </w:rPr>
        <w:t xml:space="preserve">  –  Gói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package_code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gói dịch vụ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package_name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gói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category_id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Danh mục dịch vụ mà gói thuộc về. Khóa ngoại tham chiếu bảng service_categories.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applicable_km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Mốc km áp dụng gói dịch vụ, ví dụ: gói bảo dưỡng 10.000km.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total_price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Tổng giá của gói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Mô tả nội dung gói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gói dịch vụ có đang áp dụng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áp dụng gói dịch vụ.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phân loại hạng mục sửa chữa của gói.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27. Bảng service_package_items</w:t>
      </w:r>
      <w:r>
        <w:rPr>
          <w:i/>
          <w:iCs/>
        </w:rPr>
        <w:t xml:space="preserve">  –  Chi tiết gói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package_id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Gói dịch vụ chứa dịch vụ này. Khóa ngoại tham chiếu bảng service_packages.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Dịch vụ thành phần thuộc gói. Khóa ngoại tham chiếu bảng services.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Đơn dịch vụ &amp; sửa chữa</w:t>
      </w:r>
    </w:p>
    <w:p>
      <w:pPr>
        <w:pStyle w:val="Heading2"/>
        <w:spacing w:after="100" w:before="200"/>
      </w:pPr>
      <w:r>
        <w:t xml:space="preserve">28. Bảng service_orders</w:t>
      </w:r>
      <w:r>
        <w:rPr>
          <w:i/>
          <w:iCs/>
        </w:rPr>
        <w:t xml:space="preserve">  –  Đơn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order_code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đơn dịch vụ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tiếp nhận đơn.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được tiếp nhận.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mang xe đến.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advisor_id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Cố vấn dịch vụ tiếp nhận đơn.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 trưởng phụ trách thực hiện đơn.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customer_request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Yêu cầu/mô tả tình trạng xe do khách hàng cung cấp.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current_km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hiện tại của xe khi tiếp nhận.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đơn dịch vụ, ví dụ: pending, in_progress, completed, cancelled.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subtotal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Tổng tiền trước chiết khấu và thuế.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discount_amount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tiền được chiết khấu.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after_discount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Tổng tiền sau khi trừ chiết khấu.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tiền thuế VAT.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free_amount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tiền được miễn phí (bảo hành/khuyến mãi).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total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Tổng tiền cuối cùng phải thanh toán.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next_maintenance_km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km dự kiến cho lần bảo dưỡng tiếp theo.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next_maintenance_date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dự kiến cho lần bảo dưỡng tiếp theo.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is_warranty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có thuộc diện bảo hành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intake_date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tiếp nhận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completed_date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hoàn thành đơn dịch vụ.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22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delivery_date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giao xe lại cho khách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23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cancel_reason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Lý do hủy đơn (nếu có).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29. Bảng service_order_items</w:t>
      </w:r>
      <w:r>
        <w:rPr>
          <w:i/>
          <w:iCs/>
        </w:rPr>
        <w:t xml:space="preserve">  –  Chi tiết đơn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chứa hạng mục này.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item_type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hạng mục: dịch vụ (service) hay vật tư/phụ tùng (product).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Vật tư/phụ tùng sử dụng (nếu item_type là sản phẩm). Khóa ngoại tham chiếu bảng products.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Dịch vụ được thực hiện (nếu item_type là dịch vụ). Khóa ngoại tham chiếu bảng services.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item_code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hạng mục (sao chép từ dịch vụ/sản phẩm gốc).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item_description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Mô tả nội dung hạng mục.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lhsc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loại hình sửa chữa.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httt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hình thức thanh toán áp dụng cho hạng mục.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vị tính.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giá.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discount_pct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Tỷ lệ chiết khấu áp dụng (%).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is_free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Hạng mục có được miễn phí (bảo hành)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total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Thành tiền của hạng mục sau chiết khấu.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phân loại hạng mục sửa chữa.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30. Bảng repair_orders</w:t>
      </w:r>
      <w:r>
        <w:rPr>
          <w:i/>
          <w:iCs/>
        </w:rPr>
        <w:t xml:space="preserve">  –  Lệnh sửa chữa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lệnh sửa chữa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gốc phát sinh lệnh sửa chữa.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thực hiện sửa chữa.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 trưởng phụ trách lệnh sửa chữa.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được sửa chữa. Khóa ngoại tham chiếu bảng vehicles.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tạo lệnh sửa chữa.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lệnh sửa chữa, ví dụ: pending, in_progress, done, cancelled.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 về lệnh sửa chữa.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lệnh.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completed_at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hoàn thành lệnh sửa chữa.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cancel_reason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Lý do hủy lệnh (nếu có).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31. Bảng repair_order_tasks</w:t>
      </w:r>
      <w:r>
        <w:rPr>
          <w:i/>
          <w:iCs/>
        </w:rPr>
        <w:t xml:space="preserve">  –  Chi tiết công việc sửa chữa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Lệnh sửa chữa chứa công việc này. Khóa ngoại tham chiếu bảng repair_orders.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task_name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công việc/hạng mục sửa chữa cần thực hiện.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task_type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công việc: công (nhân công) hay vật tư.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Vật tư/phụ tùng sử dụng cho công việc (nếu có). Khóa ngoại tham chiếu bảng products.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vật tư/số lần thực hiện.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giá công việc/vật tư.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is_done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Công việc đã hoàn thành hay chưa.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32. Bảng after_service_care</w:t>
      </w:r>
      <w:r>
        <w:rPr>
          <w:i/>
          <w:iCs/>
        </w:rPr>
        <w:t xml:space="preserve">  –  Chăm sóc sau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gốc cần chăm sóc sau dịch vụ.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cần được chăm sóc.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Xe liên quan đến lần chăm sóc.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thực hiện chăm sóc khách hàng.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care_type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Hình thức chăm sóc, ví dụ: call, message, email.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scheduled_date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dự kiến thực hiện chăm sóc.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actual_date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thực tế đã thực hiện chăm sóc.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done_by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thực hiện chăm sóc khách hàng.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result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Kết quả/nội dung ghi nhận sau khi chăm sóc.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công việc chăm sóc, ví dụ: pending, done, failed.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lịch chăm sóc.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Kho, nhà cung cấp &amp; xuất/nhập kho</w:t>
      </w:r>
    </w:p>
    <w:p>
      <w:pPr>
        <w:pStyle w:val="Heading2"/>
        <w:spacing w:after="100" w:before="200"/>
      </w:pPr>
      <w:r>
        <w:t xml:space="preserve">33. Bảng suppliers</w:t>
      </w:r>
      <w:r>
        <w:rPr>
          <w:i/>
          <w:iCs/>
        </w:rPr>
        <w:t xml:space="preserve">  –  Nhà cung cấp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supplier_code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nhà cung cấp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supplier_name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nhà cung cấp.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contact_name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người liên hệ.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phone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điện thoại liên hệ.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Email liên hệ.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Địa chỉ nhà cung cấp.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tax_code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số thuế nhà cung cấp.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hợp tác, ví dụ: active, inactive.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34. Bảng units</w:t>
      </w:r>
      <w:r>
        <w:rPr>
          <w:i/>
          <w:iCs/>
        </w:rPr>
        <w:t xml:space="preserve">  –  Đơn vị tính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đơn vị tính (duy nhất), ví dụ: cái, lít, bộ.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35. Bảng products</w:t>
      </w:r>
      <w:r>
        <w:rPr>
          <w:i/>
          <w:iCs/>
        </w:rPr>
        <w:t xml:space="preserve">  –  Sản phẩm/phụ tùng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sản phẩm/phụ tùng (duy nhất trong phạm vi một chi nhánh, cặp product_code + branch_id).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sản phẩm/phụ tùng.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category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Danh mục/nhóm sản phẩm.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brand_name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thương hiệu của sản phẩm (nhập tự do dạng văn bản).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supplier_id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Nhà cung cấp sản phẩm. Khóa ngoại tham chiếu bảng suppliers.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location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Vị trí lưu kho của sản phẩm.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quản lý kho chứa sản phẩm (cặp product_code + branch_id là duy nhất).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stock_quantity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tồn kho hiện tại.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min_stock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Ngưỡng tồn kho tối thiểu để cảnh báo nhập thêm hàng.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sản phẩm, ví dụ: active, discontinued.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giá sản phẩm.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vị tính của sản phẩm. Khóa ngoại tham chiếu bảng units.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36. Bảng import_requests</w:t>
      </w:r>
      <w:r>
        <w:rPr>
          <w:i/>
          <w:iCs/>
        </w:rPr>
        <w:t xml:space="preserve">  –  Phiếu nhập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phiếu nhập kho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thực hiện nhập kho.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supplier_id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Nhà cung cấp hàng nhập. Khóa ngoại tham chiếu bảng suppliers.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supplier_invoice_no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hóa đơn của nhà cung cấp.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lập phiếu yêu cầu nhập kho.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approved_by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phê duyệt phiếu nhập kho.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import_date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nhập kho thực tế.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phiếu nhập, ví dụ: pending, approved, rejected, completed.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reject_reason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Lý do từ chối phiếu nhập (nếu có).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phiếu.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37. Bảng import_request_items</w:t>
      </w:r>
      <w:r>
        <w:rPr>
          <w:i/>
          <w:iCs/>
        </w:rPr>
        <w:t xml:space="preserve">  –  Chi tiết phiếu nhập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import_request_id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Phiếu nhập kho chứa dòng hàng này. Khóa ngoại tham chiếu bảng import_requests.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Sản phẩm được nhập kho. Khóa ngoại tham chiếu bảng products.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sản phẩm (sao chép tại thời điểm lập phiếu).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sản phẩm (sao chép tại thời điểm lập phiếu).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vị tính.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nhập.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38. Bảng export_requests</w:t>
      </w:r>
      <w:r>
        <w:rPr>
          <w:i/>
          <w:iCs/>
        </w:rPr>
        <w:t xml:space="preserve">  –  Phiếu xuất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request_code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phiếu xuất kho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thực hiện xuất kho.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cần xuất vật tư (nếu có).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performed_by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thực hiện xuất kho.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export_date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xuất kho.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phiếu xuất, ví dụ: pending, completed.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phiếu.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repair_order_id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Lệnh sửa chữa cần xuất vật tư phục vụ. Khóa ngoại tham chiếu bảng repair_orders.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39. Bảng export_request_items</w:t>
      </w:r>
      <w:r>
        <w:rPr>
          <w:i/>
          <w:iCs/>
        </w:rPr>
        <w:t xml:space="preserve">  –  Chi tiết phiếu xuất kho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export_request_id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Phiếu xuất kho chứa dòng hàng này. Khóa ngoại tham chiếu bảng export_requests.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Sản phẩm được xuất kho.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sản phẩm (sao chép tại thời điểm lập phiếu).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sản phẩm (sao chép tại thời điểm lập phiếu).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unit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vị tính.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xuất.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40. Bảng inventory_transactions</w:t>
      </w:r>
      <w:r>
        <w:rPr>
          <w:i/>
          <w:iCs/>
        </w:rPr>
        <w:t xml:space="preserve">  –  Giao dịch kho (nhập/xuất)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transaction_code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giao dịch kho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transaction_type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Loại giao dịch: nhập (IN) hay xuất (OUT).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phát sinh giao dịch kho.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Sản phẩm phát sinh giao dịch. Khóa ngoại tham chiếu bảng products.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lượng phát sinh trong giao dịch.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import_request_id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Phiếu nhập kho liên quan (nếu là giao dịch nhập). Khóa ngoại tham chiếu bảng import_requests.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liên quan (nếu vật tư dùng cho sửa chữa).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 trưởng yêu cầu/xác nhận giao dịch.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performed_by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thực hiện giao dịch kho.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transaction_date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Ngày phát sinh giao dịch.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giao dịch.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notes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Ghi chú thêm.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export_request_id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Phiếu xuất kho liên quan (nếu là giao dịch xuất). Khóa ngoại tham chiếu bảng export_requests.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Hóa đơn</w:t>
      </w:r>
    </w:p>
    <w:p>
      <w:pPr>
        <w:pStyle w:val="Heading2"/>
        <w:spacing w:after="100" w:before="200"/>
      </w:pPr>
      <w:r>
        <w:t xml:space="preserve">41. Bảng invoices</w:t>
      </w:r>
      <w:r>
        <w:rPr>
          <w:i/>
          <w:iCs/>
        </w:rPr>
        <w:t xml:space="preserve">  –  Hóa đơn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invoice_code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Mã hóa đơn (duy nhất).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Đơn dịch vụ được xuất hóa đơn. Khóa ngoại tham chiếu bảng service_orders.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Chi nhánh xuất hóa đơn. Khóa ngoại tham chiếu bảng branches.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Khách hàng được xuất hóa đơn. Khóa ngoại tham chiếu bảng customers.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amount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Tổng số tiền của hóa đơn.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paid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Số tiền khách hàng đã thanh toán.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payment_method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Hình thức thanh toán, ví dụ: tiền mặt, chuyển khoản.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09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Trạng thái hóa đơn, ví dụ: unpaid, paid, partially_paid.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issued_at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xuất hóa đơn.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issued_by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Người dùng xuất hóa đơn. Khóa ngoại tham chiếu bảng users.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qr_data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Dữ liệu mã QR thanh toán/tra cứu hóa đơn.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Danh mục hệ thống khác</w:t>
      </w:r>
    </w:p>
    <w:p>
      <w:pPr>
        <w:pStyle w:val="Heading2"/>
        <w:spacing w:after="100" w:before="200"/>
      </w:pPr>
      <w:r>
        <w:t xml:space="preserve">42. Bảng entity_definitions</w:t>
      </w:r>
      <w:r>
        <w:rPr>
          <w:i/>
          <w:iCs/>
        </w:rPr>
        <w:t xml:space="preserve">  –  Định nghĩa thực thể &amp; tiền tố sinh mã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FK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NN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01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Khóa chính, ID tự tăng.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02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table_name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bảng dữ liệu vật lý tương ứng trong cơ sở dữ liệu.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03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entity_name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 thực thể nghiệp vụ hiển thị, ví dụ: Khách hàng, Xe.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04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prefix_code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Tiền tố dùng để sinh mã tự động cho thực thể, ví dụ: KH, LSC.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05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icon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Tên/mã biểu tượng (icon) hiển thị cho thực thể trên giao diện.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06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Thực thể có đang được áp dụng sinh mã tự động hay không.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07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tạo cấu hình.</w:t>
            </w:r>
          </w:p>
        </w:tc>
      </w:tr>
      <w:tr>
        <w:tc>
          <w:tcPr>
            <w:tcW w:type="pct" w:w="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08</w:t>
            </w:r>
          </w:p>
        </w:tc>
        <w:tc>
          <w:tcPr>
            <w:tcW w:type="pct" w:w="2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Thời điểm cập nhật cấu hình gần nhất.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2026-07-25T01:35:45.388Z</dcterms:created>
  <dcterms:modified xsi:type="dcterms:W3CDTF">2026-07-25T01:35:45.389Z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