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p>
    <w:p>
      <w:pPr>
        <w:pStyle w:val="Author"/>
      </w:pPr>
      <w:r>
        <w:t xml:space="preserve">Хусяинова</w:t>
      </w:r>
      <w:r>
        <w:t xml:space="preserve"> </w:t>
      </w:r>
      <w:r>
        <w:t xml:space="preserve">Адиля</w:t>
      </w:r>
      <w:r>
        <w:t xml:space="preserve"> </w:t>
      </w:r>
      <w:r>
        <w:t xml:space="preserve">Фаритовна</w:t>
      </w:r>
    </w:p>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numPr>
          <w:ilvl w:val="0"/>
          <w:numId w:val="1001"/>
        </w:numPr>
        <w:pStyle w:val="Compact"/>
      </w:pPr>
    </w:p>
    <w:p>
      <w:pPr>
        <w:numPr>
          <w:ilvl w:val="1"/>
          <w:numId w:val="1002"/>
        </w:numPr>
        <w:pStyle w:val="Compact"/>
      </w:pPr>
      <w:r>
        <w:t xml:space="preserve">Работает не 1 клиент, а несколько (например, два).</w:t>
      </w:r>
    </w:p>
    <w:p>
      <w:pPr>
        <w:numPr>
          <w:ilvl w:val="0"/>
          <w:numId w:val="1001"/>
        </w:numPr>
        <w:pStyle w:val="Compact"/>
      </w:pPr>
    </w:p>
    <w:p>
      <w:pPr>
        <w:numPr>
          <w:ilvl w:val="1"/>
          <w:numId w:val="1003"/>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p>
    <w:p>
      <w:pPr>
        <w:numPr>
          <w:ilvl w:val="1"/>
          <w:numId w:val="1004"/>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54" w:name="выполнение-лабораторной-работы"/>
    <w:p>
      <w:pPr>
        <w:pStyle w:val="Heading1"/>
      </w:pPr>
      <w:r>
        <w:t xml:space="preserve">Выполнение лабораторной работы</w:t>
      </w:r>
    </w:p>
    <w:p>
      <w:pPr>
        <w:numPr>
          <w:ilvl w:val="0"/>
          <w:numId w:val="1005"/>
        </w:numPr>
        <w:pStyle w:val="Compact"/>
      </w:pPr>
      <w:r>
        <w:t xml:space="preserve">Для выполнения лабораторной работы создадим четыре файла с помощщью команды touch и откроем их в emacs для редактирования (рис.1)</w:t>
      </w:r>
    </w:p>
    <w:p>
      <w:pPr>
        <w:pStyle w:val="CaptionedFigure"/>
      </w:pPr>
      <w:bookmarkStart w:id="25" w:name="fig:004"/>
      <w:r>
        <w:drawing>
          <wp:inline>
            <wp:extent cx="5334000" cy="860804"/>
            <wp:effectExtent b="0" l="0" r="0" t="0"/>
            <wp:docPr descr="Создание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860804"/>
                    </a:xfrm>
                    <a:prstGeom prst="rect">
                      <a:avLst/>
                    </a:prstGeom>
                    <a:noFill/>
                    <a:ln w="9525">
                      <a:noFill/>
                      <a:headEnd/>
                      <a:tailEnd/>
                    </a:ln>
                  </pic:spPr>
                </pic:pic>
              </a:graphicData>
            </a:graphic>
          </wp:inline>
        </w:drawing>
      </w:r>
      <w:bookmarkEnd w:id="25"/>
    </w:p>
    <w:p>
      <w:pPr>
        <w:pStyle w:val="ImageCaption"/>
      </w:pPr>
      <w:r>
        <w:t xml:space="preserve">Создание файла</w:t>
      </w:r>
    </w:p>
    <w:p>
      <w:pPr>
        <w:numPr>
          <w:ilvl w:val="0"/>
          <w:numId w:val="1006"/>
        </w:numPr>
        <w:pStyle w:val="Compact"/>
      </w:pPr>
      <w:r>
        <w:t xml:space="preserve">Изменим код программ, представленные в тексте задания лабораторной работы. В файл common.h добавим стандартные заголовочные файлы unistd.h и time.h, которые необходимы для работы других файлов. Этот файл предназначен для заголовочных файлов, чтобы не прописывать их в других программах каждый раз</w:t>
      </w:r>
    </w:p>
    <w:p>
      <w:pPr>
        <w:pStyle w:val="CaptionedFigure"/>
      </w:pPr>
      <w:bookmarkStart w:id="29" w:name="fig:004"/>
      <w:r>
        <w:drawing>
          <wp:inline>
            <wp:extent cx="5334000" cy="2370975"/>
            <wp:effectExtent b="0" l="0" r="0" t="0"/>
            <wp:docPr descr="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370975"/>
                    </a:xfrm>
                    <a:prstGeom prst="rect">
                      <a:avLst/>
                    </a:prstGeom>
                    <a:noFill/>
                    <a:ln w="9525">
                      <a:noFill/>
                      <a:headEnd/>
                      <a:tailEnd/>
                    </a:ln>
                  </pic:spPr>
                </pic:pic>
              </a:graphicData>
            </a:graphic>
          </wp:inline>
        </w:drawing>
      </w:r>
      <w:bookmarkEnd w:id="29"/>
    </w:p>
    <w:p>
      <w:pPr>
        <w:pStyle w:val="ImageCaption"/>
      </w:pPr>
      <w:r>
        <w:t xml:space="preserve">Common.h</w:t>
      </w:r>
    </w:p>
    <w:p>
      <w:pPr>
        <w:numPr>
          <w:ilvl w:val="0"/>
          <w:numId w:val="1007"/>
        </w:numPr>
        <w:pStyle w:val="Compact"/>
      </w:pPr>
      <w:r>
        <w:t xml:space="preserve">Затем в файл server.c добавим цикл while для контроля за временем работы сервера, причем время от начала работы сервера и до настоящего не должно превышать 30 секунд (рис.3-4)</w:t>
      </w:r>
    </w:p>
    <w:p>
      <w:pPr>
        <w:pStyle w:val="CaptionedFigure"/>
      </w:pPr>
      <w:bookmarkStart w:id="33" w:name="fig:004"/>
      <w:r>
        <w:drawing>
          <wp:inline>
            <wp:extent cx="5334000" cy="2226437"/>
            <wp:effectExtent b="0" l="0" r="0" t="0"/>
            <wp:docPr descr="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226437"/>
                    </a:xfrm>
                    <a:prstGeom prst="rect">
                      <a:avLst/>
                    </a:prstGeom>
                    <a:noFill/>
                    <a:ln w="9525">
                      <a:noFill/>
                      <a:headEnd/>
                      <a:tailEnd/>
                    </a:ln>
                  </pic:spPr>
                </pic:pic>
              </a:graphicData>
            </a:graphic>
          </wp:inline>
        </w:drawing>
      </w:r>
      <w:bookmarkEnd w:id="33"/>
    </w:p>
    <w:p>
      <w:pPr>
        <w:pStyle w:val="ImageCaption"/>
      </w:pPr>
      <w:r>
        <w:t xml:space="preserve">Server.c</w:t>
      </w:r>
    </w:p>
    <w:p>
      <w:pPr>
        <w:pStyle w:val="CaptionedFigure"/>
      </w:pPr>
      <w:bookmarkStart w:id="37" w:name="fig:004"/>
      <w:r>
        <w:drawing>
          <wp:inline>
            <wp:extent cx="5334000" cy="2210360"/>
            <wp:effectExtent b="0" l="0" r="0" t="0"/>
            <wp:docPr descr="Server.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210360"/>
                    </a:xfrm>
                    <a:prstGeom prst="rect">
                      <a:avLst/>
                    </a:prstGeom>
                    <a:noFill/>
                    <a:ln w="9525">
                      <a:noFill/>
                      <a:headEnd/>
                      <a:tailEnd/>
                    </a:ln>
                  </pic:spPr>
                </pic:pic>
              </a:graphicData>
            </a:graphic>
          </wp:inline>
        </w:drawing>
      </w:r>
      <w:bookmarkEnd w:id="37"/>
    </w:p>
    <w:p>
      <w:pPr>
        <w:pStyle w:val="ImageCaption"/>
      </w:pPr>
      <w:r>
        <w:t xml:space="preserve">Server.c</w:t>
      </w:r>
    </w:p>
    <w:p>
      <w:pPr>
        <w:numPr>
          <w:ilvl w:val="0"/>
          <w:numId w:val="1008"/>
        </w:numPr>
        <w:pStyle w:val="Compac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изменила выводимое сообщение на текущее время (рис.5)</w:t>
      </w:r>
    </w:p>
    <w:p>
      <w:pPr>
        <w:pStyle w:val="CaptionedFigure"/>
      </w:pPr>
      <w:bookmarkStart w:id="41" w:name="fig:004"/>
      <w:r>
        <w:drawing>
          <wp:inline>
            <wp:extent cx="5334000" cy="2275284"/>
            <wp:effectExtent b="0" l="0" r="0" t="0"/>
            <wp:docPr descr="Client.c"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275284"/>
                    </a:xfrm>
                    <a:prstGeom prst="rect">
                      <a:avLst/>
                    </a:prstGeom>
                    <a:noFill/>
                    <a:ln w="9525">
                      <a:noFill/>
                      <a:headEnd/>
                      <a:tailEnd/>
                    </a:ln>
                  </pic:spPr>
                </pic:pic>
              </a:graphicData>
            </a:graphic>
          </wp:inline>
        </w:drawing>
      </w:r>
      <w:bookmarkEnd w:id="41"/>
    </w:p>
    <w:p>
      <w:pPr>
        <w:pStyle w:val="ImageCaption"/>
      </w:pPr>
      <w:r>
        <w:t xml:space="preserve">Client.c</w:t>
      </w:r>
    </w:p>
    <w:p>
      <w:pPr>
        <w:numPr>
          <w:ilvl w:val="0"/>
          <w:numId w:val="1009"/>
        </w:numPr>
        <w:pStyle w:val="Compact"/>
      </w:pPr>
      <w:r>
        <w:t xml:space="preserve">Makefile оставляем без изменений (рис.6)</w:t>
      </w:r>
    </w:p>
    <w:p>
      <w:pPr>
        <w:pStyle w:val="CaptionedFigure"/>
      </w:pPr>
      <w:bookmarkStart w:id="45" w:name="fig:004"/>
      <w:r>
        <w:drawing>
          <wp:inline>
            <wp:extent cx="5334000" cy="2150288"/>
            <wp:effectExtent b="0" l="0" r="0" t="0"/>
            <wp:docPr descr="Makefile"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150288"/>
                    </a:xfrm>
                    <a:prstGeom prst="rect">
                      <a:avLst/>
                    </a:prstGeom>
                    <a:noFill/>
                    <a:ln w="9525">
                      <a:noFill/>
                      <a:headEnd/>
                      <a:tailEnd/>
                    </a:ln>
                  </pic:spPr>
                </pic:pic>
              </a:graphicData>
            </a:graphic>
          </wp:inline>
        </w:drawing>
      </w:r>
      <w:bookmarkEnd w:id="45"/>
    </w:p>
    <w:p>
      <w:pPr>
        <w:pStyle w:val="ImageCaption"/>
      </w:pPr>
      <w:r>
        <w:t xml:space="preserve">Makefile</w:t>
      </w:r>
    </w:p>
    <w:p>
      <w:pPr>
        <w:numPr>
          <w:ilvl w:val="0"/>
          <w:numId w:val="1010"/>
        </w:numPr>
        <w:pStyle w:val="Compact"/>
      </w:pPr>
      <w:r>
        <w:t xml:space="preserve">Используя команду make all, скомпилируем необходимые для работы файлы(рис.7)</w:t>
      </w:r>
    </w:p>
    <w:p>
      <w:pPr>
        <w:pStyle w:val="CaptionedFigure"/>
      </w:pPr>
      <w:bookmarkStart w:id="49" w:name="fig:004"/>
      <w:r>
        <w:drawing>
          <wp:inline>
            <wp:extent cx="5334000" cy="597494"/>
            <wp:effectExtent b="0" l="0" r="0" t="0"/>
            <wp:docPr descr="Компиляция файлов"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597494"/>
                    </a:xfrm>
                    <a:prstGeom prst="rect">
                      <a:avLst/>
                    </a:prstGeom>
                    <a:noFill/>
                    <a:ln w="9525">
                      <a:noFill/>
                      <a:headEnd/>
                      <a:tailEnd/>
                    </a:ln>
                  </pic:spPr>
                </pic:pic>
              </a:graphicData>
            </a:graphic>
          </wp:inline>
        </w:drawing>
      </w:r>
      <w:bookmarkEnd w:id="49"/>
    </w:p>
    <w:p>
      <w:pPr>
        <w:pStyle w:val="ImageCaption"/>
      </w:pPr>
      <w:r>
        <w:t xml:space="preserve">Компиляция файлов</w:t>
      </w:r>
    </w:p>
    <w:p>
      <w:pPr>
        <w:numPr>
          <w:ilvl w:val="0"/>
          <w:numId w:val="1011"/>
        </w:numPr>
        <w:pStyle w:val="Compact"/>
      </w:pPr>
      <w:r>
        <w:t xml:space="preserve">Проверим работу написанного кода.</w:t>
      </w:r>
    </w:p>
    <w:p>
      <w:pPr>
        <w:numPr>
          <w:ilvl w:val="0"/>
          <w:numId w:val="1012"/>
        </w:numPr>
        <w:pStyle w:val="Compact"/>
      </w:pPr>
      <w:r>
        <w:t xml:space="preserve">Откроем два терминала. В первом окне запустим команду ./server.c, во втором - ./client.c. В результате каждый терминал-клиент вывел по четыре сообщения о текущем времени, но спустя 30 секунд работа сервера была прекращена (рис.8)</w:t>
      </w:r>
    </w:p>
    <w:p>
      <w:pPr>
        <w:pStyle w:val="CaptionedFigure"/>
      </w:pPr>
      <w:bookmarkStart w:id="53" w:name="fig:004"/>
      <w:r>
        <w:drawing>
          <wp:inline>
            <wp:extent cx="5334000" cy="4499772"/>
            <wp:effectExtent b="0" l="0" r="0" t="0"/>
            <wp:docPr descr="Работа сервер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4499772"/>
                    </a:xfrm>
                    <a:prstGeom prst="rect">
                      <a:avLst/>
                    </a:prstGeom>
                    <a:noFill/>
                    <a:ln w="9525">
                      <a:noFill/>
                      <a:headEnd/>
                      <a:tailEnd/>
                    </a:ln>
                  </pic:spPr>
                </pic:pic>
              </a:graphicData>
            </a:graphic>
          </wp:inline>
        </w:drawing>
      </w:r>
      <w:bookmarkEnd w:id="53"/>
    </w:p>
    <w:p>
      <w:pPr>
        <w:pStyle w:val="ImageCaption"/>
      </w:pPr>
      <w:r>
        <w:t xml:space="preserve">Работа сервера</w:t>
      </w:r>
    </w:p>
    <w:p>
      <w:pPr>
        <w:numPr>
          <w:ilvl w:val="0"/>
          <w:numId w:val="1013"/>
        </w:numPr>
        <w:pStyle w:val="Compac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создать FIFO</w:t>
      </w:r>
      <w:r>
        <w:t xml:space="preserve">”</w:t>
      </w:r>
      <w:r>
        <w:t xml:space="preserve">, так как уже существует один канал.</w:t>
      </w:r>
    </w:p>
    <w:bookmarkEnd w:id="54"/>
    <w:bookmarkStart w:id="55" w:name="выводы"/>
    <w:p>
      <w:pPr>
        <w:pStyle w:val="Heading1"/>
      </w:pPr>
      <w:r>
        <w:t xml:space="preserve">Выводы</w:t>
      </w:r>
    </w:p>
    <w:p>
      <w:pPr>
        <w:pStyle w:val="FirstParagraph"/>
      </w:pPr>
      <w:r>
        <w:t xml:space="preserve">Я приобрела практические навыки работы с именованными каналами.</w:t>
      </w:r>
    </w:p>
    <w:bookmarkEnd w:id="55"/>
    <w:bookmarkStart w:id="56" w:name="контрольные-вопросы"/>
    <w:p>
      <w:pPr>
        <w:pStyle w:val="Heading1"/>
      </w:pPr>
      <w:r>
        <w:t xml:space="preserve">Контрольные вопросы</w:t>
      </w:r>
    </w:p>
    <w:p>
      <w:pPr>
        <w:numPr>
          <w:ilvl w:val="0"/>
          <w:numId w:val="1014"/>
        </w:numPr>
        <w:pStyle w:val="Compact"/>
      </w:pPr>
    </w:p>
    <w:p>
      <w:pPr>
        <w:numPr>
          <w:ilvl w:val="1"/>
          <w:numId w:val="1015"/>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14"/>
        </w:numPr>
        <w:pStyle w:val="Compact"/>
      </w:pPr>
    </w:p>
    <w:p>
      <w:pPr>
        <w:numPr>
          <w:ilvl w:val="1"/>
          <w:numId w:val="1016"/>
        </w:numPr>
        <w:pStyle w:val="Compact"/>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14"/>
        </w:numPr>
        <w:pStyle w:val="Compact"/>
      </w:pPr>
    </w:p>
    <w:p>
      <w:pPr>
        <w:numPr>
          <w:ilvl w:val="1"/>
          <w:numId w:val="1017"/>
        </w:numPr>
        <w:pStyle w:val="Compact"/>
      </w:pPr>
      <w:r>
        <w:t xml:space="preserve">Чтобы создать именованный канал из командной строкинужно использовать либо команду «mknod», либо команду «mkfifo».</w:t>
      </w:r>
    </w:p>
    <w:p>
      <w:pPr>
        <w:numPr>
          <w:ilvl w:val="0"/>
          <w:numId w:val="1014"/>
        </w:numPr>
        <w:pStyle w:val="Compact"/>
      </w:pPr>
    </w:p>
    <w:p>
      <w:pPr>
        <w:numPr>
          <w:ilvl w:val="1"/>
          <w:numId w:val="1018"/>
        </w:numPr>
        <w:pStyle w:val="Compact"/>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14"/>
        </w:numPr>
        <w:pStyle w:val="Compact"/>
      </w:pPr>
    </w:p>
    <w:p>
      <w:pPr>
        <w:numPr>
          <w:ilvl w:val="1"/>
          <w:numId w:val="1019"/>
        </w:numPr>
        <w:pStyle w:val="Compact"/>
      </w:pPr>
      <w:r>
        <w:t xml:space="preserve">Файлы именованных каналов создаются функцией mkfifo() или функцией mknod:</w:t>
      </w:r>
      <w:r>
        <w:t xml:space="preserve"> </w:t>
      </w: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«mknod (namefile, IFIFO | 0666, 0)», где namefile −имя канала, 0666 −к каналу разрешен доступ на запись и на чтение любому запросившему процессу), «int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 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4"/>
        </w:numPr>
        <w:pStyle w:val="Compact"/>
      </w:pPr>
    </w:p>
    <w:p>
      <w:pPr>
        <w:numPr>
          <w:ilvl w:val="1"/>
          <w:numId w:val="1020"/>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4"/>
        </w:numPr>
        <w:pStyle w:val="Compact"/>
      </w:pPr>
    </w:p>
    <w:p>
      <w:pPr>
        <w:numPr>
          <w:ilvl w:val="1"/>
          <w:numId w:val="1021"/>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4"/>
        </w:numPr>
        <w:pStyle w:val="Compact"/>
      </w:pPr>
    </w:p>
    <w:p>
      <w:pPr>
        <w:numPr>
          <w:ilvl w:val="1"/>
          <w:numId w:val="1022"/>
        </w:numPr>
        <w:pStyle w:val="Compact"/>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4"/>
        </w:numPr>
        <w:pStyle w:val="Compact"/>
      </w:pPr>
    </w:p>
    <w:p>
      <w:pPr>
        <w:numPr>
          <w:ilvl w:val="1"/>
          <w:numId w:val="1023"/>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Хусяинова Адиля Фаритовна</dc:creator>
  <dc:language>ru-RU</dc:language>
  <cp:keywords/>
  <dcterms:created xsi:type="dcterms:W3CDTF">2022-06-01T15:03:22Z</dcterms:created>
  <dcterms:modified xsi:type="dcterms:W3CDTF">2022-06-01T15:03:22Z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documentclass">
    <vt:lpwstr>scrreprt</vt:lpwstr>
  </property>
  <property fmtid="{D5CDD505-2E9C-101B-9397-08002B2CF9AE}" pid="8" name="figureTitle">
    <vt:lpwstr>Рис.</vt:lpwstr>
  </property>
  <property fmtid="{D5CDD505-2E9C-101B-9397-08002B2CF9AE}" pid="9" name="fontsize">
    <vt:lpwstr>12pt</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stingTitle">
    <vt:lpwstr>Листинг</vt:lpwstr>
  </property>
  <property fmtid="{D5CDD505-2E9C-101B-9397-08002B2CF9AE}" pid="14" name="lofTitle">
    <vt:lpwstr>Список иллюстраций</vt:lpwstr>
  </property>
  <property fmtid="{D5CDD505-2E9C-101B-9397-08002B2CF9AE}" pid="15" name="lolTitle">
    <vt:lpwstr>Листинги</vt:lpwstr>
  </property>
  <property fmtid="{D5CDD505-2E9C-101B-9397-08002B2CF9AE}" pid="16" name="lotTitle">
    <vt:lpwstr>Список таблиц</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Отчет по лабораторной работе</vt:lpwstr>
  </property>
  <property fmtid="{D5CDD505-2E9C-101B-9397-08002B2CF9AE}" pid="29" name="tableTitle">
    <vt:lpwstr>Таблица</vt:lpwstr>
  </property>
  <property fmtid="{D5CDD505-2E9C-101B-9397-08002B2CF9AE}" pid="30" name="toc-depth">
    <vt:lpwstr>2</vt:lpwstr>
  </property>
  <property fmtid="{D5CDD505-2E9C-101B-9397-08002B2CF9AE}" pid="31" name="toc-title">
    <vt:lpwstr>Содержание</vt:lpwstr>
  </property>
</Properties>
</file>