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jc w:val="center"/>
      </w:pPr>
      <w:r>
        <w:drawing>
          <wp:inline xmlns:a="http://schemas.openxmlformats.org/drawingml/2006/main" xmlns:pic="http://schemas.openxmlformats.org/drawingml/2006/picture">
            <wp:extent cx="1800000" cy="981818"/>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00000" cy="981818"/>
                    </a:xfrm>
                    <a:prstGeom prst="rect"/>
                  </pic:spPr>
                </pic:pic>
              </a:graphicData>
            </a:graphic>
          </wp:inline>
        </w:drawing>
      </w:r>
    </w:p>
    <w:p/>
    <w:p>
      <w:pPr>
        <w:jc w:val="center"/>
      </w:pPr>
      <w:r>
        <w:rPr>
          <w:rFonts w:ascii="Times New Roman" w:hAnsi="Times New Roman"/>
          <w:b/>
          <w:sz w:val="28"/>
        </w:rPr>
        <w:t>TUGAS BESAR</w:t>
      </w:r>
    </w:p>
    <w:p>
      <w:pPr>
        <w:jc w:val="center"/>
      </w:pPr>
      <w:r>
        <w:rPr>
          <w:rFonts w:ascii="Times New Roman" w:hAnsi="Times New Roman"/>
          <w:b/>
          <w:sz w:val="28"/>
        </w:rPr>
        <w:t>ARSITEKTUR INTEGRASI SISTEM</w:t>
      </w:r>
    </w:p>
    <w:p/>
    <w:p>
      <w:pPr>
        <w:jc w:val="center"/>
      </w:pPr>
      <w:r>
        <w:rPr>
          <w:rFonts w:ascii="Times New Roman" w:hAnsi="Times New Roman"/>
          <w:b/>
          <w:sz w:val="28"/>
        </w:rPr>
        <w:t>METODOLOGI DAN PERENCANAAN PROYEK</w:t>
      </w:r>
    </w:p>
    <w:p>
      <w:pPr>
        <w:jc w:val="center"/>
      </w:pPr>
      <w:r>
        <w:rPr>
          <w:rFonts w:ascii="Times New Roman" w:hAnsi="Times New Roman"/>
          <w:b/>
          <w:sz w:val="24"/>
        </w:rPr>
        <w:t>Stage 2 - Metodologi dan Perencanaan Proyek</w:t>
      </w:r>
    </w:p>
    <w:p/>
    <w:p>
      <w:pPr>
        <w:jc w:val="center"/>
      </w:pPr>
      <w:r>
        <w:rPr>
          <w:rFonts w:ascii="Times New Roman" w:hAnsi="Times New Roman"/>
          <w:sz w:val="24"/>
        </w:rPr>
        <w:t>Studi Kasus: LangkahKampus</w:t>
      </w:r>
    </w:p>
    <w:p/>
    <w:p>
      <w:pPr>
        <w:jc w:val="center"/>
      </w:pPr>
      <w:r>
        <w:rPr>
          <w:rFonts w:ascii="Times New Roman" w:hAnsi="Times New Roman"/>
          <w:b/>
          <w:sz w:val="24"/>
        </w:rPr>
        <w:t>Disusun Oleh:</w:t>
      </w:r>
    </w:p>
    <w:p/>
    <w:p>
      <w:pPr>
        <w:jc w:val="center"/>
      </w:pPr>
      <w:r>
        <w:rPr>
          <w:rFonts w:ascii="Times New Roman" w:hAnsi="Times New Roman"/>
          <w:sz w:val="24"/>
        </w:rPr>
        <w:t>Aflah Rafilah Zaki (1301223259)</w:t>
      </w:r>
    </w:p>
    <w:p>
      <w:pPr>
        <w:jc w:val="center"/>
      </w:pPr>
      <w:r>
        <w:rPr>
          <w:rFonts w:ascii="Times New Roman" w:hAnsi="Times New Roman"/>
          <w:sz w:val="24"/>
        </w:rPr>
        <w:t>Azka Fathir Syarif (1301220297)</w:t>
      </w:r>
    </w:p>
    <w:p>
      <w:pPr>
        <w:jc w:val="center"/>
      </w:pPr>
      <w:r>
        <w:rPr>
          <w:rFonts w:ascii="Times New Roman" w:hAnsi="Times New Roman"/>
          <w:sz w:val="24"/>
        </w:rPr>
        <w:t>Daffa Rizky Herdiawan (1301223086)</w:t>
      </w:r>
    </w:p>
    <w:p>
      <w:pPr>
        <w:jc w:val="center"/>
      </w:pPr>
      <w:r>
        <w:rPr>
          <w:rFonts w:ascii="Times New Roman" w:hAnsi="Times New Roman"/>
          <w:sz w:val="24"/>
        </w:rPr>
        <w:t>Muhammad Arifin Ilham (1301223300)</w:t>
      </w:r>
    </w:p>
    <w:p/>
    <w:p>
      <w:pPr>
        <w:jc w:val="center"/>
      </w:pPr>
      <w:r>
        <w:rPr>
          <w:rFonts w:ascii="Times New Roman" w:hAnsi="Times New Roman"/>
          <w:sz w:val="24"/>
        </w:rPr>
        <w:t>Dosen Pengampu: Dr. Farisya Setiadi ST., MTI</w:t>
      </w:r>
    </w:p>
    <w:p/>
    <w:p>
      <w:pPr>
        <w:jc w:val="center"/>
      </w:pPr>
      <w:r>
        <w:rPr>
          <w:rFonts w:ascii="Times New Roman" w:hAnsi="Times New Roman"/>
          <w:b/>
          <w:sz w:val="24"/>
        </w:rPr>
        <w:t>TELKOM UNIVERSITY</w:t>
      </w:r>
    </w:p>
    <w:p>
      <w:pPr>
        <w:jc w:val="center"/>
      </w:pPr>
      <w:r>
        <w:rPr>
          <w:rFonts w:ascii="Times New Roman" w:hAnsi="Times New Roman"/>
          <w:b/>
          <w:sz w:val="24"/>
        </w:rPr>
        <w:t>2024</w:t>
      </w:r>
    </w:p>
    <w:p>
      <w:r>
        <w:br w:type="page"/>
      </w:r>
    </w:p>
    <w:p>
      <w:pPr>
        <w:pStyle w:val="Heading1"/>
        <w:jc w:val="center"/>
      </w:pPr>
      <w:r>
        <w:rPr>
          <w:rFonts w:ascii="Times New Roman" w:hAnsi="Times New Roman" w:eastAsia="Times New Roman" w:cs="Times New Roman"/>
          <w:b/>
          <w:color w:val="000000"/>
          <w:sz w:val="28"/>
        </w:rPr>
        <w:t>DAFTAR ISI</w:t>
      </w:r>
    </w:p>
    <w:p/>
    <w:p>
      <w:pPr>
        <w:spacing w:line="360" w:lineRule="auto"/>
      </w:pPr>
      <w:r>
        <w:rPr>
          <w:rFonts w:ascii="Times New Roman" w:hAnsi="Times New Roman"/>
          <w:b/>
          <w:sz w:val="24"/>
        </w:rPr>
        <w:t>1. Deskripsi ADM TOGAF</w:t>
      </w:r>
    </w:p>
    <w:p>
      <w:pPr>
        <w:spacing w:line="360" w:lineRule="auto"/>
        <w:ind w:left="567"/>
      </w:pPr>
      <w:r>
        <w:rPr>
          <w:rFonts w:ascii="Times New Roman" w:hAnsi="Times New Roman"/>
          <w:sz w:val="24"/>
        </w:rPr>
        <w:t>1.1 Pengantar TOGAF ADM</w:t>
      </w:r>
    </w:p>
    <w:p>
      <w:pPr>
        <w:spacing w:line="360" w:lineRule="auto"/>
        <w:ind w:left="567"/>
      </w:pPr>
      <w:r>
        <w:rPr>
          <w:rFonts w:ascii="Times New Roman" w:hAnsi="Times New Roman"/>
          <w:sz w:val="24"/>
        </w:rPr>
        <w:t>1.2 Fase-fase ADM TOGAF</w:t>
      </w:r>
    </w:p>
    <w:p>
      <w:pPr>
        <w:spacing w:line="360" w:lineRule="auto"/>
        <w:ind w:left="567"/>
      </w:pPr>
      <w:r>
        <w:rPr>
          <w:rFonts w:ascii="Times New Roman" w:hAnsi="Times New Roman"/>
          <w:sz w:val="24"/>
        </w:rPr>
        <w:t>1.3 Aplikasi ADM pada Proyek LangkahKampus</w:t>
      </w:r>
    </w:p>
    <w:p>
      <w:pPr>
        <w:spacing w:line="360" w:lineRule="auto"/>
      </w:pPr>
      <w:r>
        <w:rPr>
          <w:rFonts w:ascii="Times New Roman" w:hAnsi="Times New Roman"/>
          <w:b/>
          <w:sz w:val="24"/>
        </w:rPr>
        <w:t>2. Metodologi Proyek</w:t>
      </w:r>
    </w:p>
    <w:p>
      <w:pPr>
        <w:spacing w:line="360" w:lineRule="auto"/>
        <w:ind w:left="567"/>
      </w:pPr>
      <w:r>
        <w:rPr>
          <w:rFonts w:ascii="Times New Roman" w:hAnsi="Times New Roman"/>
          <w:sz w:val="24"/>
        </w:rPr>
        <w:t>2.1 Pendekatan Metodologi</w:t>
      </w:r>
    </w:p>
    <w:p>
      <w:pPr>
        <w:spacing w:line="360" w:lineRule="auto"/>
        <w:ind w:left="567"/>
      </w:pPr>
      <w:r>
        <w:rPr>
          <w:rFonts w:ascii="Times New Roman" w:hAnsi="Times New Roman"/>
          <w:sz w:val="24"/>
        </w:rPr>
        <w:t>2.2 Adaptasi untuk Konteks Startup EduTech</w:t>
      </w:r>
    </w:p>
    <w:p>
      <w:pPr>
        <w:spacing w:line="360" w:lineRule="auto"/>
        <w:ind w:left="567"/>
      </w:pPr>
      <w:r>
        <w:rPr>
          <w:rFonts w:ascii="Times New Roman" w:hAnsi="Times New Roman"/>
          <w:sz w:val="24"/>
        </w:rPr>
        <w:t>2.3 Kerangka Integrasi: TOGAF + Agile</w:t>
      </w:r>
    </w:p>
    <w:p>
      <w:pPr>
        <w:spacing w:line="360" w:lineRule="auto"/>
      </w:pPr>
      <w:r>
        <w:rPr>
          <w:rFonts w:ascii="Times New Roman" w:hAnsi="Times New Roman"/>
          <w:b/>
          <w:sz w:val="24"/>
        </w:rPr>
        <w:t>3. Rencana Proyek Detail</w:t>
      </w:r>
    </w:p>
    <w:p>
      <w:pPr>
        <w:spacing w:line="360" w:lineRule="auto"/>
        <w:ind w:left="567"/>
      </w:pPr>
      <w:r>
        <w:rPr>
          <w:rFonts w:ascii="Times New Roman" w:hAnsi="Times New Roman"/>
          <w:sz w:val="24"/>
        </w:rPr>
        <w:t>3.1 Ruang Lingkup Proyek</w:t>
      </w:r>
    </w:p>
    <w:p>
      <w:pPr>
        <w:spacing w:line="360" w:lineRule="auto"/>
        <w:ind w:left="567"/>
      </w:pPr>
      <w:r>
        <w:rPr>
          <w:rFonts w:ascii="Times New Roman" w:hAnsi="Times New Roman"/>
          <w:sz w:val="24"/>
        </w:rPr>
        <w:t>3.2 Sumber Daya</w:t>
      </w:r>
    </w:p>
    <w:p>
      <w:pPr>
        <w:spacing w:line="360" w:lineRule="auto"/>
        <w:ind w:left="567"/>
      </w:pPr>
      <w:r>
        <w:rPr>
          <w:rFonts w:ascii="Times New Roman" w:hAnsi="Times New Roman"/>
          <w:sz w:val="24"/>
        </w:rPr>
        <w:t>3.3 Jadwal dan Timeline Proyek</w:t>
      </w:r>
    </w:p>
    <w:p>
      <w:pPr>
        <w:spacing w:line="360" w:lineRule="auto"/>
        <w:ind w:left="567"/>
      </w:pPr>
      <w:r>
        <w:rPr>
          <w:rFonts w:ascii="Times New Roman" w:hAnsi="Times New Roman"/>
          <w:sz w:val="24"/>
        </w:rPr>
        <w:t>3.4 Milestones</w:t>
      </w:r>
    </w:p>
    <w:p>
      <w:pPr>
        <w:spacing w:line="360" w:lineRule="auto"/>
      </w:pPr>
      <w:r>
        <w:rPr>
          <w:rFonts w:ascii="Times New Roman" w:hAnsi="Times New Roman"/>
          <w:b/>
          <w:sz w:val="24"/>
        </w:rPr>
        <w:t>4. Analisis Risiko dan Strategi Mitigasi</w:t>
      </w:r>
    </w:p>
    <w:p>
      <w:pPr>
        <w:spacing w:line="360" w:lineRule="auto"/>
        <w:ind w:left="567"/>
      </w:pPr>
      <w:r>
        <w:rPr>
          <w:rFonts w:ascii="Times New Roman" w:hAnsi="Times New Roman"/>
          <w:sz w:val="24"/>
        </w:rPr>
        <w:t>4.1 Identifikasi Risiko</w:t>
      </w:r>
    </w:p>
    <w:p>
      <w:pPr>
        <w:spacing w:line="360" w:lineRule="auto"/>
        <w:ind w:left="567"/>
      </w:pPr>
      <w:r>
        <w:rPr>
          <w:rFonts w:ascii="Times New Roman" w:hAnsi="Times New Roman"/>
          <w:sz w:val="24"/>
        </w:rPr>
        <w:t>4.2 Matriks Risiko</w:t>
      </w:r>
    </w:p>
    <w:p>
      <w:pPr>
        <w:spacing w:line="360" w:lineRule="auto"/>
        <w:ind w:left="567"/>
      </w:pPr>
      <w:r>
        <w:rPr>
          <w:rFonts w:ascii="Times New Roman" w:hAnsi="Times New Roman"/>
          <w:sz w:val="24"/>
        </w:rPr>
        <w:t>4.3 Strategi Mitigasi Detail</w:t>
      </w:r>
    </w:p>
    <w:p>
      <w:pPr>
        <w:spacing w:line="360" w:lineRule="auto"/>
      </w:pPr>
      <w:r>
        <w:rPr>
          <w:rFonts w:ascii="Times New Roman" w:hAnsi="Times New Roman"/>
          <w:b/>
          <w:sz w:val="24"/>
        </w:rPr>
        <w:t>5. Daftar Pustaka</w:t>
      </w:r>
    </w:p>
    <w:p>
      <w:r>
        <w:br w:type="page"/>
      </w:r>
    </w:p>
    <w:p>
      <w:pPr>
        <w:pStyle w:val="Heading1"/>
      </w:pPr>
      <w:r>
        <w:rPr>
          <w:rFonts w:ascii="Times New Roman" w:hAnsi="Times New Roman" w:eastAsia="Times New Roman" w:cs="Times New Roman"/>
          <w:b/>
          <w:color w:val="000000"/>
          <w:sz w:val="28"/>
        </w:rPr>
        <w:t>1. Deskripsi ADM TOGAF</w:t>
      </w:r>
    </w:p>
    <w:p>
      <w:pPr>
        <w:pStyle w:val="Heading2"/>
      </w:pPr>
      <w:r>
        <w:rPr>
          <w:rFonts w:ascii="Times New Roman" w:hAnsi="Times New Roman" w:eastAsia="Times New Roman" w:cs="Times New Roman"/>
          <w:b/>
          <w:color w:val="000000"/>
          <w:sz w:val="24"/>
        </w:rPr>
        <w:t>1.1 Pengantar TOGAF ADM</w:t>
      </w:r>
    </w:p>
    <w:p>
      <w:pPr>
        <w:spacing w:line="360" w:lineRule="auto"/>
        <w:jc w:val="both"/>
      </w:pPr>
      <w:r>
        <w:rPr>
          <w:rFonts w:ascii="Times New Roman" w:hAnsi="Times New Roman"/>
          <w:b w:val="0"/>
          <w:i w:val="0"/>
          <w:sz w:val="24"/>
        </w:rPr>
        <w:t>TOGAF (The Open Group Architecture Framework) merupakan framework arsitektur enterprise yang paling banyak digunakan secara global untuk merancang, merencanakan, mengimplementasikan, dan mengelola arsitektur informasi enterprise. TOGAF dikembangkan dan dipelihara oleh The Open Group, sebuah konsorsium industri yang beranggotakan ratusan organisasi dari berbagai sektor. Versi terkini, TOGAF Standard 10th Edition (2022), menyediakan pendekatan komprehensif yang dapat diadaptasi untuk berbagai jenis dan skala organisasi.</w:t>
      </w:r>
    </w:p>
    <w:p>
      <w:pPr>
        <w:spacing w:line="360" w:lineRule="auto"/>
        <w:jc w:val="both"/>
      </w:pPr>
      <w:r>
        <w:rPr>
          <w:rFonts w:ascii="Times New Roman" w:hAnsi="Times New Roman"/>
          <w:b w:val="0"/>
          <w:i w:val="0"/>
          <w:sz w:val="24"/>
        </w:rPr>
        <w:t>Komponen inti dari TOGAF adalah Architecture Development Method (ADM), sebuah metode iteratif dan siklikal yang menyediakan panduan langkah demi langkah untuk mengembangkan arsitektur enterprise. ADM terdiri dari serangkaian fase yang saling terkait, dimulai dari penetapan visi arsitektur hingga pengelolaan perubahan arsitektur secara berkelanjutan. Setiap fase menghasilkan artifak (deliverables) yang menjadi input bagi fase berikutnya, menciptakan alur kerja yang terstruktur dan traceable.</w:t>
      </w:r>
    </w:p>
    <w:p>
      <w:pPr>
        <w:spacing w:line="360" w:lineRule="auto"/>
        <w:jc w:val="both"/>
      </w:pPr>
      <w:r>
        <w:rPr>
          <w:rFonts w:ascii="Times New Roman" w:hAnsi="Times New Roman"/>
          <w:b w:val="0"/>
          <w:i w:val="0"/>
          <w:sz w:val="24"/>
        </w:rPr>
        <w:t>ADM bersifat generik dan modular, yang berarti organisasi dapat mengadaptasi dan menyesuaikan penerapannya sesuai dengan konteks, kebutuhan, dan tingkat kematangan organisasi. Untuk LangkahKampus sebagai startup EduTech, ADM akan diadaptasi dengan pendekatan yang lebih agile dan iteratif, tetap mempertahankan rigor arsitektural namun dengan siklus yang lebih pendek dan fleksibel.</w:t>
      </w:r>
    </w:p>
    <w:p>
      <w:pPr>
        <w:pStyle w:val="Heading2"/>
      </w:pPr>
      <w:r>
        <w:rPr>
          <w:rFonts w:ascii="Times New Roman" w:hAnsi="Times New Roman" w:eastAsia="Times New Roman" w:cs="Times New Roman"/>
          <w:b/>
          <w:color w:val="000000"/>
          <w:sz w:val="24"/>
        </w:rPr>
        <w:t>1.2 Fase-fase ADM TOGAF</w:t>
      </w:r>
    </w:p>
    <w:p>
      <w:pPr>
        <w:spacing w:line="360" w:lineRule="auto"/>
        <w:jc w:val="both"/>
      </w:pPr>
      <w:r>
        <w:rPr>
          <w:rFonts w:ascii="Times New Roman" w:hAnsi="Times New Roman"/>
          <w:b w:val="0"/>
          <w:i w:val="0"/>
          <w:sz w:val="24"/>
        </w:rPr>
        <w:t>ADM TOGAF terdiri dari fase Preliminary dan delapan fase utama (A hingga H) yang membentuk siklus pengembangan arsitektur. Berikut adalah deskripsi setiap fase beserta relevansinya terhadap proyek LangkahKampus:</w:t>
      </w:r>
    </w:p>
    <w:p>
      <w:pPr>
        <w:spacing w:line="360" w:lineRule="auto"/>
        <w:jc w:val="both"/>
      </w:pPr>
      <w:r>
        <w:rPr>
          <w:rFonts w:ascii="Times New Roman" w:hAnsi="Times New Roman"/>
          <w:b/>
          <w:i w:val="0"/>
          <w:sz w:val="24"/>
        </w:rPr>
        <w:t>Preliminary Phase: Framework and Principles</w:t>
      </w:r>
    </w:p>
    <w:p>
      <w:pPr>
        <w:spacing w:line="360" w:lineRule="auto"/>
        <w:ind w:left="283"/>
        <w:jc w:val="both"/>
      </w:pPr>
      <w:r>
        <w:rPr>
          <w:rFonts w:ascii="Times New Roman" w:hAnsi="Times New Roman"/>
          <w:b w:val="0"/>
          <w:i w:val="0"/>
          <w:sz w:val="24"/>
        </w:rPr>
        <w:t>Fase ini menetapkan konteks organisasi, mendefinisikan prinsip-prinsip arsitektur, dan menyiapkan tools serta metodologi yang akan digunakan. Pada konteks LangkahKampus, fase ini mencakup penetapan prinsip-prinsip seperti privacy-by-design, scalability-first, dan pengambilan keputusan berbasis data sebagai landasan seluruh pengembangan arsitektur.</w:t>
      </w:r>
    </w:p>
    <w:p>
      <w:pPr>
        <w:spacing w:line="360" w:lineRule="auto"/>
        <w:jc w:val="both"/>
      </w:pPr>
      <w:r>
        <w:rPr>
          <w:rFonts w:ascii="Times New Roman" w:hAnsi="Times New Roman"/>
          <w:b/>
          <w:i w:val="0"/>
          <w:sz w:val="24"/>
        </w:rPr>
        <w:t>Phase A: Architecture Vision</w:t>
      </w:r>
    </w:p>
    <w:p>
      <w:pPr>
        <w:spacing w:line="360" w:lineRule="auto"/>
        <w:ind w:left="283"/>
        <w:jc w:val="both"/>
      </w:pPr>
      <w:r>
        <w:rPr>
          <w:rFonts w:ascii="Times New Roman" w:hAnsi="Times New Roman"/>
          <w:b w:val="0"/>
          <w:i w:val="0"/>
          <w:sz w:val="24"/>
        </w:rPr>
        <w:t>Fase ini mendefinisikan visi tingkat tinggi dari arsitektur target, mengidentifikasi stakeholder, dan memperoleh persetujuan untuk melanjutkan proses pengembangan. Untuk LangkahKampus, Architecture Vision menggambarkan bagaimana platform EduTech akan beroperasi secara holistik, melayani siswa dan sekolah dengan sistem prediksi berbasis AI yang terintegrasi.</w:t>
      </w:r>
    </w:p>
    <w:p>
      <w:pPr>
        <w:spacing w:line="360" w:lineRule="auto"/>
        <w:jc w:val="both"/>
      </w:pPr>
      <w:r>
        <w:rPr>
          <w:rFonts w:ascii="Times New Roman" w:hAnsi="Times New Roman"/>
          <w:b/>
          <w:i w:val="0"/>
          <w:sz w:val="24"/>
        </w:rPr>
        <w:t>Phase B: Business Architecture</w:t>
      </w:r>
    </w:p>
    <w:p>
      <w:pPr>
        <w:spacing w:line="360" w:lineRule="auto"/>
        <w:ind w:left="283"/>
        <w:jc w:val="both"/>
      </w:pPr>
      <w:r>
        <w:rPr>
          <w:rFonts w:ascii="Times New Roman" w:hAnsi="Times New Roman"/>
          <w:b w:val="0"/>
          <w:i w:val="0"/>
          <w:sz w:val="24"/>
        </w:rPr>
        <w:t>Fase ini mengembangkan arsitektur bisnis yang menggambarkan proses bisnis, fungsi organisasi, dan bagaimana bisnis beroperasi untuk memenuhi tujuan strategis. Pada LangkahKampus, ini mencakup pemetaan proses bisnis untuk layanan B2C (prediksi individual) dan B2B (dashboard sekolah), serta rantai nilai dari pengumpulan data hingga penyampaian insight.</w:t>
      </w:r>
    </w:p>
    <w:p>
      <w:pPr>
        <w:spacing w:line="360" w:lineRule="auto"/>
        <w:jc w:val="both"/>
      </w:pPr>
      <w:r>
        <w:rPr>
          <w:rFonts w:ascii="Times New Roman" w:hAnsi="Times New Roman"/>
          <w:b/>
          <w:i w:val="0"/>
          <w:sz w:val="24"/>
        </w:rPr>
        <w:t>Phase C: Information Systems Architecture</w:t>
      </w:r>
    </w:p>
    <w:p>
      <w:pPr>
        <w:spacing w:line="360" w:lineRule="auto"/>
        <w:ind w:left="283"/>
        <w:jc w:val="both"/>
      </w:pPr>
      <w:r>
        <w:rPr>
          <w:rFonts w:ascii="Times New Roman" w:hAnsi="Times New Roman"/>
          <w:b w:val="0"/>
          <w:i w:val="0"/>
          <w:sz w:val="24"/>
        </w:rPr>
        <w:t>Fase ini terbagi menjadi dua sub-fase: Data Architecture dan Application Architecture. Data Architecture mendefinisikan struktur data, aliran data, dan pengelolaan data. Application Architecture mendefinisikan komponen aplikasi dan interaksi antar komponen. Untuk LangkahKampus, fase ini sangat krusial mengingat kompleksitas pipeline ML, data dari 40.000+ sekolah, dan arsitektur microservices yang digunakan.</w:t>
      </w:r>
    </w:p>
    <w:p>
      <w:pPr>
        <w:spacing w:line="360" w:lineRule="auto"/>
        <w:jc w:val="both"/>
      </w:pPr>
      <w:r>
        <w:rPr>
          <w:rFonts w:ascii="Times New Roman" w:hAnsi="Times New Roman"/>
          <w:b/>
          <w:i w:val="0"/>
          <w:sz w:val="24"/>
        </w:rPr>
        <w:t>Phase D: Technology Architecture</w:t>
      </w:r>
    </w:p>
    <w:p>
      <w:pPr>
        <w:spacing w:line="360" w:lineRule="auto"/>
        <w:ind w:left="283"/>
        <w:jc w:val="both"/>
      </w:pPr>
      <w:r>
        <w:rPr>
          <w:rFonts w:ascii="Times New Roman" w:hAnsi="Times New Roman"/>
          <w:b w:val="0"/>
          <w:i w:val="0"/>
          <w:sz w:val="24"/>
        </w:rPr>
        <w:t>Fase ini mendefinisikan infrastruktur teknologi yang mendukung deployment komponen-komponen yang telah didefinisikan di fase sebelumnya. Pada LangkahKampus, ini mencakup arsitektur cloud, containerization strategy, database infrastructure, ML serving infrastructure, dan monitoring stack.</w:t>
      </w:r>
    </w:p>
    <w:p>
      <w:pPr>
        <w:spacing w:line="360" w:lineRule="auto"/>
        <w:jc w:val="both"/>
      </w:pPr>
      <w:r>
        <w:rPr>
          <w:rFonts w:ascii="Times New Roman" w:hAnsi="Times New Roman"/>
          <w:b/>
          <w:i w:val="0"/>
          <w:sz w:val="24"/>
        </w:rPr>
        <w:t>Phase E: Opportunities and Solutions</w:t>
      </w:r>
    </w:p>
    <w:p>
      <w:pPr>
        <w:spacing w:line="360" w:lineRule="auto"/>
        <w:ind w:left="283"/>
        <w:jc w:val="both"/>
      </w:pPr>
      <w:r>
        <w:rPr>
          <w:rFonts w:ascii="Times New Roman" w:hAnsi="Times New Roman"/>
          <w:b w:val="0"/>
          <w:i w:val="0"/>
          <w:sz w:val="24"/>
        </w:rPr>
        <w:t>Fase ini mengidentifikasi peluang implementasi dan menentukan solusi-solusi yang akan diimplementasikan. Termasuk evaluasi keputusan membangun atau membeli, prioritisasi paket pekerjaan, dan perencanaan arsitektur transisi.</w:t>
      </w:r>
    </w:p>
    <w:p>
      <w:pPr>
        <w:spacing w:line="360" w:lineRule="auto"/>
        <w:jc w:val="both"/>
      </w:pPr>
      <w:r>
        <w:rPr>
          <w:rFonts w:ascii="Times New Roman" w:hAnsi="Times New Roman"/>
          <w:b/>
          <w:i w:val="0"/>
          <w:sz w:val="24"/>
        </w:rPr>
        <w:t>Phase F: Migration Planning</w:t>
      </w:r>
    </w:p>
    <w:p>
      <w:pPr>
        <w:spacing w:line="360" w:lineRule="auto"/>
        <w:ind w:left="283"/>
        <w:jc w:val="both"/>
      </w:pPr>
      <w:r>
        <w:rPr>
          <w:rFonts w:ascii="Times New Roman" w:hAnsi="Times New Roman"/>
          <w:b w:val="0"/>
          <w:i w:val="0"/>
          <w:sz w:val="24"/>
        </w:rPr>
        <w:t>Fase ini mengembangkan rencana migrasi detail dari arsitektur saat ini (baseline) menuju arsitektur target. Untuk LangkahKampus sebagai startup, fokusnya lebih pada rencana implementasi bertahap daripada migrasi dari sistem lama.</w:t>
      </w:r>
    </w:p>
    <w:p>
      <w:pPr>
        <w:spacing w:line="360" w:lineRule="auto"/>
        <w:jc w:val="both"/>
      </w:pPr>
      <w:r>
        <w:rPr>
          <w:rFonts w:ascii="Times New Roman" w:hAnsi="Times New Roman"/>
          <w:b/>
          <w:i w:val="0"/>
          <w:sz w:val="24"/>
        </w:rPr>
        <w:t>Phase G: Implementation Governance</w:t>
      </w:r>
    </w:p>
    <w:p>
      <w:pPr>
        <w:spacing w:line="360" w:lineRule="auto"/>
        <w:ind w:left="283"/>
        <w:jc w:val="both"/>
      </w:pPr>
      <w:r>
        <w:rPr>
          <w:rFonts w:ascii="Times New Roman" w:hAnsi="Times New Roman"/>
          <w:b w:val="0"/>
          <w:i w:val="0"/>
          <w:sz w:val="24"/>
        </w:rPr>
        <w:t>Fase ini menyediakan pengawasan arsitektural selama implementasi untuk memastikan bahwa implementasi sesuai dengan arsitektur yang telah dirancang. Pada LangkahKampus, ini diintegrasikan dengan CI/CD pipeline dan proses code review untuk memastikan kepatuhan.</w:t>
      </w:r>
    </w:p>
    <w:p>
      <w:pPr>
        <w:spacing w:line="360" w:lineRule="auto"/>
        <w:jc w:val="both"/>
      </w:pPr>
      <w:r>
        <w:rPr>
          <w:rFonts w:ascii="Times New Roman" w:hAnsi="Times New Roman"/>
          <w:b/>
          <w:i w:val="0"/>
          <w:sz w:val="24"/>
        </w:rPr>
        <w:t>Phase H: Architecture Change Management</w:t>
      </w:r>
    </w:p>
    <w:p>
      <w:pPr>
        <w:spacing w:line="360" w:lineRule="auto"/>
        <w:ind w:left="283"/>
        <w:jc w:val="both"/>
      </w:pPr>
      <w:r>
        <w:rPr>
          <w:rFonts w:ascii="Times New Roman" w:hAnsi="Times New Roman"/>
          <w:b w:val="0"/>
          <w:i w:val="0"/>
          <w:sz w:val="24"/>
        </w:rPr>
        <w:t>Fase ini mengelola perubahan arsitektur secara berkelanjutan, memastikan bahwa arsitektur tetap relevan seiring dengan perubahan bisnis dan teknologi. Untuk LangkahKampus, ini mencakup mekanisme untuk mengakomodasi perubahan regulasi SNBP, evolusi model ML, dan perubahan kebutuhan pasar.</w:t>
      </w:r>
    </w:p>
    <w:p>
      <w:pPr>
        <w:spacing w:line="360" w:lineRule="auto"/>
        <w:jc w:val="both"/>
      </w:pPr>
      <w:r>
        <w:rPr>
          <w:rFonts w:ascii="Times New Roman" w:hAnsi="Times New Roman"/>
          <w:b/>
          <w:i w:val="0"/>
          <w:sz w:val="24"/>
        </w:rPr>
        <w:t>Requirements Management (Pusat Siklus ADM)</w:t>
      </w:r>
    </w:p>
    <w:p>
      <w:pPr>
        <w:spacing w:line="360" w:lineRule="auto"/>
        <w:ind w:left="283"/>
        <w:jc w:val="both"/>
      </w:pPr>
      <w:r>
        <w:rPr>
          <w:rFonts w:ascii="Times New Roman" w:hAnsi="Times New Roman"/>
          <w:b w:val="0"/>
          <w:i w:val="0"/>
          <w:sz w:val="24"/>
        </w:rPr>
        <w:t>Requirements Management bukan merupakan fase tersendiri melainkan proses berkelanjutan yang berjalan di tengah seluruh fase ADM. Proses ini memastikan bahwa requirements dari stakeholder ditangkap, dikelola, dan dipenuhi secara konsisten di setiap fase pengembangan arsitektur.</w:t>
      </w:r>
    </w:p>
    <w:p>
      <w:pPr>
        <w:pStyle w:val="Heading2"/>
      </w:pPr>
      <w:r>
        <w:rPr>
          <w:rFonts w:ascii="Times New Roman" w:hAnsi="Times New Roman" w:eastAsia="Times New Roman" w:cs="Times New Roman"/>
          <w:b/>
          <w:color w:val="000000"/>
          <w:sz w:val="24"/>
        </w:rPr>
        <w:t>1.3 Aplikasi ADM pada Proyek LangkahKampus</w:t>
      </w:r>
    </w:p>
    <w:p>
      <w:pPr>
        <w:spacing w:line="360" w:lineRule="auto"/>
        <w:jc w:val="both"/>
      </w:pPr>
      <w:r>
        <w:rPr>
          <w:rFonts w:ascii="Times New Roman" w:hAnsi="Times New Roman"/>
          <w:b w:val="0"/>
          <w:i w:val="0"/>
          <w:sz w:val="24"/>
        </w:rPr>
        <w:t>Penerapan ADM TOGAF pada proyek LangkahKampus dilakukan dengan mempertimbangkan karakteristik unik dari organisasi sebagai startup EduTech. Berikut adalah pemetaan penerapan setiap fase ADM dalam konteks Tugas Besar ini:</w:t>
      </w:r>
    </w:p>
    <w:p>
      <w:pPr>
        <w:spacing w:line="360" w:lineRule="auto"/>
        <w:jc w:val="center"/>
      </w:pPr>
      <w:r>
        <w:rPr>
          <w:rFonts w:ascii="Times New Roman" w:hAnsi="Times New Roman"/>
          <w:b/>
          <w:sz w:val="24"/>
        </w:rPr>
        <w:t>Tabel 1. Pemetaan Fase ADM ke Stage Tugas Besar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Fase ADM</w:t>
            </w:r>
          </w:p>
        </w:tc>
        <w:tc>
          <w:tcPr>
            <w:tcW w:type="dxa" w:w="3120"/>
            <w:shd w:fill="D9E2F3"/>
          </w:tcPr>
          <w:p>
            <w:pPr>
              <w:jc w:val="center"/>
            </w:pPr>
            <w:r/>
            <w:r>
              <w:rPr>
                <w:rFonts w:ascii="Times New Roman" w:hAnsi="Times New Roman"/>
                <w:b/>
                <w:sz w:val="24"/>
              </w:rPr>
              <w:t>Deliverable Utama</w:t>
            </w:r>
          </w:p>
        </w:tc>
        <w:tc>
          <w:tcPr>
            <w:tcW w:type="dxa" w:w="3120"/>
            <w:shd w:fill="D9E2F3"/>
          </w:tcPr>
          <w:p>
            <w:pPr>
              <w:jc w:val="center"/>
            </w:pPr>
            <w:r/>
            <w:r>
              <w:rPr>
                <w:rFonts w:ascii="Times New Roman" w:hAnsi="Times New Roman"/>
                <w:b/>
                <w:sz w:val="24"/>
              </w:rPr>
              <w:t>Stage Tugas Besar</w:t>
            </w:r>
          </w:p>
        </w:tc>
      </w:tr>
      <w:tr>
        <w:tc>
          <w:tcPr>
            <w:tcW w:type="dxa" w:w="3120"/>
          </w:tcPr>
          <w:p>
            <w:r/>
            <w:r>
              <w:rPr>
                <w:rFonts w:ascii="Times New Roman" w:hAnsi="Times New Roman"/>
                <w:sz w:val="24"/>
              </w:rPr>
              <w:t>Preliminary</w:t>
            </w:r>
          </w:p>
        </w:tc>
        <w:tc>
          <w:tcPr>
            <w:tcW w:type="dxa" w:w="3120"/>
          </w:tcPr>
          <w:p>
            <w:r/>
            <w:r>
              <w:rPr>
                <w:rFonts w:ascii="Times New Roman" w:hAnsi="Times New Roman"/>
                <w:sz w:val="24"/>
              </w:rPr>
              <w:t>Prinsip Arsitektur, Peta Stakeholder</w:t>
            </w:r>
          </w:p>
        </w:tc>
        <w:tc>
          <w:tcPr>
            <w:tcW w:type="dxa" w:w="3120"/>
          </w:tcPr>
          <w:p>
            <w:r/>
            <w:r>
              <w:rPr>
                <w:rFonts w:ascii="Times New Roman" w:hAnsi="Times New Roman"/>
                <w:sz w:val="24"/>
              </w:rPr>
              <w:t>Stage 3</w:t>
            </w:r>
          </w:p>
        </w:tc>
      </w:tr>
      <w:tr>
        <w:tc>
          <w:tcPr>
            <w:tcW w:type="dxa" w:w="3120"/>
          </w:tcPr>
          <w:p>
            <w:r/>
            <w:r>
              <w:rPr>
                <w:rFonts w:ascii="Times New Roman" w:hAnsi="Times New Roman"/>
                <w:sz w:val="24"/>
              </w:rPr>
              <w:t>Phase A: Architecture Vision</w:t>
            </w:r>
          </w:p>
        </w:tc>
        <w:tc>
          <w:tcPr>
            <w:tcW w:type="dxa" w:w="3120"/>
          </w:tcPr>
          <w:p>
            <w:r/>
            <w:r>
              <w:rPr>
                <w:rFonts w:ascii="Times New Roman" w:hAnsi="Times New Roman"/>
                <w:sz w:val="24"/>
              </w:rPr>
              <w:t>Dokumen Visi Arsitektur, Rantai Nilai</w:t>
            </w:r>
          </w:p>
        </w:tc>
        <w:tc>
          <w:tcPr>
            <w:tcW w:type="dxa" w:w="3120"/>
          </w:tcPr>
          <w:p>
            <w:r/>
            <w:r>
              <w:rPr>
                <w:rFonts w:ascii="Times New Roman" w:hAnsi="Times New Roman"/>
                <w:sz w:val="24"/>
              </w:rPr>
              <w:t>Stage 3</w:t>
            </w:r>
          </w:p>
        </w:tc>
      </w:tr>
      <w:tr>
        <w:tc>
          <w:tcPr>
            <w:tcW w:type="dxa" w:w="3120"/>
          </w:tcPr>
          <w:p>
            <w:r/>
            <w:r>
              <w:rPr>
                <w:rFonts w:ascii="Times New Roman" w:hAnsi="Times New Roman"/>
                <w:sz w:val="24"/>
              </w:rPr>
              <w:t>Requirements Management</w:t>
            </w:r>
          </w:p>
        </w:tc>
        <w:tc>
          <w:tcPr>
            <w:tcW w:type="dxa" w:w="3120"/>
          </w:tcPr>
          <w:p>
            <w:r/>
            <w:r>
              <w:rPr>
                <w:rFonts w:ascii="Times New Roman" w:hAnsi="Times New Roman"/>
                <w:sz w:val="24"/>
              </w:rPr>
              <w:t>Katalog Kebutuhan, Kebutuhan Terprioritisasi</w:t>
            </w:r>
          </w:p>
        </w:tc>
        <w:tc>
          <w:tcPr>
            <w:tcW w:type="dxa" w:w="3120"/>
          </w:tcPr>
          <w:p>
            <w:r/>
            <w:r>
              <w:rPr>
                <w:rFonts w:ascii="Times New Roman" w:hAnsi="Times New Roman"/>
                <w:sz w:val="24"/>
              </w:rPr>
              <w:t>Stage 3</w:t>
            </w:r>
          </w:p>
        </w:tc>
      </w:tr>
      <w:tr>
        <w:tc>
          <w:tcPr>
            <w:tcW w:type="dxa" w:w="3120"/>
          </w:tcPr>
          <w:p>
            <w:r/>
            <w:r>
              <w:rPr>
                <w:rFonts w:ascii="Times New Roman" w:hAnsi="Times New Roman"/>
                <w:sz w:val="24"/>
              </w:rPr>
              <w:t>Phase B: Business Architecture</w:t>
            </w:r>
          </w:p>
        </w:tc>
        <w:tc>
          <w:tcPr>
            <w:tcW w:type="dxa" w:w="3120"/>
          </w:tcPr>
          <w:p>
            <w:r/>
            <w:r>
              <w:rPr>
                <w:rFonts w:ascii="Times New Roman" w:hAnsi="Times New Roman"/>
                <w:sz w:val="24"/>
              </w:rPr>
              <w:t>Model Proses Bisnis, Peta Organisasi</w:t>
            </w:r>
          </w:p>
        </w:tc>
        <w:tc>
          <w:tcPr>
            <w:tcW w:type="dxa" w:w="3120"/>
          </w:tcPr>
          <w:p>
            <w:r/>
            <w:r>
              <w:rPr>
                <w:rFonts w:ascii="Times New Roman" w:hAnsi="Times New Roman"/>
                <w:sz w:val="24"/>
              </w:rPr>
              <w:t>Stage 4</w:t>
            </w:r>
          </w:p>
        </w:tc>
      </w:tr>
      <w:tr>
        <w:tc>
          <w:tcPr>
            <w:tcW w:type="dxa" w:w="3120"/>
          </w:tcPr>
          <w:p>
            <w:r/>
            <w:r>
              <w:rPr>
                <w:rFonts w:ascii="Times New Roman" w:hAnsi="Times New Roman"/>
                <w:sz w:val="24"/>
              </w:rPr>
              <w:t>Phase C: IS Architecture (Data)</w:t>
            </w:r>
          </w:p>
        </w:tc>
        <w:tc>
          <w:tcPr>
            <w:tcW w:type="dxa" w:w="3120"/>
          </w:tcPr>
          <w:p>
            <w:r/>
            <w:r>
              <w:rPr>
                <w:rFonts w:ascii="Times New Roman" w:hAnsi="Times New Roman"/>
                <w:sz w:val="24"/>
              </w:rPr>
              <w:t>Model Entitas Data, Diagram Aliran Data</w:t>
            </w:r>
          </w:p>
        </w:tc>
        <w:tc>
          <w:tcPr>
            <w:tcW w:type="dxa" w:w="3120"/>
          </w:tcPr>
          <w:p>
            <w:r/>
            <w:r>
              <w:rPr>
                <w:rFonts w:ascii="Times New Roman" w:hAnsi="Times New Roman"/>
                <w:sz w:val="24"/>
              </w:rPr>
              <w:t>Stage 5</w:t>
            </w:r>
          </w:p>
        </w:tc>
      </w:tr>
      <w:tr>
        <w:tc>
          <w:tcPr>
            <w:tcW w:type="dxa" w:w="3120"/>
          </w:tcPr>
          <w:p>
            <w:r/>
            <w:r>
              <w:rPr>
                <w:rFonts w:ascii="Times New Roman" w:hAnsi="Times New Roman"/>
                <w:sz w:val="24"/>
              </w:rPr>
              <w:t>Phase C: IS Architecture (App)</w:t>
            </w:r>
          </w:p>
        </w:tc>
        <w:tc>
          <w:tcPr>
            <w:tcW w:type="dxa" w:w="3120"/>
          </w:tcPr>
          <w:p>
            <w:r/>
            <w:r>
              <w:rPr>
                <w:rFonts w:ascii="Times New Roman" w:hAnsi="Times New Roman"/>
                <w:sz w:val="24"/>
              </w:rPr>
              <w:t>Portofolio Aplikasi, Peta Integrasi</w:t>
            </w:r>
          </w:p>
        </w:tc>
        <w:tc>
          <w:tcPr>
            <w:tcW w:type="dxa" w:w="3120"/>
          </w:tcPr>
          <w:p>
            <w:r/>
            <w:r>
              <w:rPr>
                <w:rFonts w:ascii="Times New Roman" w:hAnsi="Times New Roman"/>
                <w:sz w:val="24"/>
              </w:rPr>
              <w:t>Stage 5</w:t>
            </w:r>
          </w:p>
        </w:tc>
      </w:tr>
      <w:tr>
        <w:tc>
          <w:tcPr>
            <w:tcW w:type="dxa" w:w="3120"/>
          </w:tcPr>
          <w:p>
            <w:r/>
            <w:r>
              <w:rPr>
                <w:rFonts w:ascii="Times New Roman" w:hAnsi="Times New Roman"/>
                <w:sz w:val="24"/>
              </w:rPr>
              <w:t>Phase D: Technology Architecture</w:t>
            </w:r>
          </w:p>
        </w:tc>
        <w:tc>
          <w:tcPr>
            <w:tcW w:type="dxa" w:w="3120"/>
          </w:tcPr>
          <w:p>
            <w:r/>
            <w:r>
              <w:rPr>
                <w:rFonts w:ascii="Times New Roman" w:hAnsi="Times New Roman"/>
                <w:sz w:val="24"/>
              </w:rPr>
              <w:t>Standar Teknologi, Diagram Infrastruktur</w:t>
            </w:r>
          </w:p>
        </w:tc>
        <w:tc>
          <w:tcPr>
            <w:tcW w:type="dxa" w:w="3120"/>
          </w:tcPr>
          <w:p>
            <w:r/>
            <w:r>
              <w:rPr>
                <w:rFonts w:ascii="Times New Roman" w:hAnsi="Times New Roman"/>
                <w:sz w:val="24"/>
              </w:rPr>
              <w:t>Stage 6</w:t>
            </w:r>
          </w:p>
        </w:tc>
      </w:tr>
    </w:tbl>
    <w:p/>
    <w:p>
      <w:pPr>
        <w:spacing w:line="360" w:lineRule="auto"/>
        <w:jc w:val="both"/>
      </w:pPr>
      <w:r>
        <w:rPr>
          <w:rFonts w:ascii="Times New Roman" w:hAnsi="Times New Roman"/>
          <w:b w:val="0"/>
          <w:i w:val="0"/>
          <w:sz w:val="24"/>
        </w:rPr>
        <w:t>Penerapan ADM pada LangkahKampus menggunakan pendekatan iteratif dimana setiap stage menghasilkan deliverables yang menjadi input untuk stage berikutnya. Hal ini memastikan konsistensi dan traceability dari visi arsitektur tingkat tinggi hingga detail implementasi teknologi.</w:t>
      </w:r>
    </w:p>
    <w:p>
      <w:pPr>
        <w:pStyle w:val="Heading1"/>
      </w:pPr>
      <w:r>
        <w:rPr>
          <w:rFonts w:ascii="Times New Roman" w:hAnsi="Times New Roman" w:eastAsia="Times New Roman" w:cs="Times New Roman"/>
          <w:b/>
          <w:color w:val="000000"/>
          <w:sz w:val="28"/>
        </w:rPr>
        <w:t>2. Metodologi Proyek</w:t>
      </w:r>
    </w:p>
    <w:p>
      <w:pPr>
        <w:pStyle w:val="Heading2"/>
      </w:pPr>
      <w:r>
        <w:rPr>
          <w:rFonts w:ascii="Times New Roman" w:hAnsi="Times New Roman" w:eastAsia="Times New Roman" w:cs="Times New Roman"/>
          <w:b/>
          <w:color w:val="000000"/>
          <w:sz w:val="24"/>
        </w:rPr>
        <w:t>2.1 Pendekatan Metodologi</w:t>
      </w:r>
    </w:p>
    <w:p>
      <w:pPr>
        <w:spacing w:line="360" w:lineRule="auto"/>
        <w:jc w:val="both"/>
      </w:pPr>
      <w:r>
        <w:rPr>
          <w:rFonts w:ascii="Times New Roman" w:hAnsi="Times New Roman"/>
          <w:b w:val="0"/>
          <w:i w:val="0"/>
          <w:sz w:val="24"/>
        </w:rPr>
        <w:t>Metodologi yang digunakan dalam proyek ini merupakan adaptasi dari TOGAF ADM yang disesuaikan dengan konteks startup EduTech dan keterbatasan waktu akademik. Pendekatan ini mengombinasikan kerangka kerja TOGAF untuk rigor arsitektural dengan prinsip-prinsip Agile untuk fleksibilitas dan kecepatan iterasi.</w:t>
      </w:r>
    </w:p>
    <w:p>
      <w:pPr>
        <w:spacing w:line="360" w:lineRule="auto"/>
        <w:jc w:val="both"/>
      </w:pPr>
      <w:r>
        <w:rPr>
          <w:rFonts w:ascii="Times New Roman" w:hAnsi="Times New Roman"/>
          <w:b w:val="0"/>
          <w:i w:val="0"/>
          <w:sz w:val="24"/>
        </w:rPr>
        <w:t>Pendekatan metodologi yang dipilih adalah Lean Enterprise Architecture yang mengadopsi prinsip arsitektur minimum yang layak. Berbeda dengan penerapan TOGAF tradisional yang cenderung berat dan membutuhkan waktu berbulan-bulan, pendekatan lean ini fokus pada deliverables yang memberikan nilai nyata dan wawasan yang dapat ditindaklanjuti bagi organisasi studi kasus.</w:t>
      </w:r>
    </w:p>
    <w:p>
      <w:pPr>
        <w:spacing w:line="360" w:lineRule="auto"/>
        <w:jc w:val="both"/>
      </w:pPr>
      <w:r>
        <w:rPr>
          <w:rFonts w:ascii="Times New Roman" w:hAnsi="Times New Roman"/>
          <w:b w:val="0"/>
          <w:i w:val="0"/>
          <w:sz w:val="24"/>
        </w:rPr>
        <w:t>Metodologi ini terdiri dari empat tahapan utama yang masing-masing menghasilkan artefak arsitektur yang spesifik dan terukur:</w:t>
      </w:r>
    </w:p>
    <w:p>
      <w:pPr>
        <w:spacing w:line="360" w:lineRule="auto"/>
        <w:ind w:left="720" w:hanging="357"/>
      </w:pPr>
      <w:r>
        <w:rPr>
          <w:rFonts w:ascii="Times New Roman" w:hAnsi="Times New Roman"/>
          <w:sz w:val="24"/>
        </w:rPr>
        <w:t>1.  Fase Penemuan (Discovery): Pemahaman konteks bisnis, identifikasi stakeholder, dan pengumpulan kebutuhan</w:t>
      </w:r>
    </w:p>
    <w:p>
      <w:pPr>
        <w:spacing w:line="360" w:lineRule="auto"/>
        <w:ind w:left="720" w:hanging="357"/>
      </w:pPr>
      <w:r>
        <w:rPr>
          <w:rFonts w:ascii="Times New Roman" w:hAnsi="Times New Roman"/>
          <w:sz w:val="24"/>
        </w:rPr>
        <w:t>2.  Fase Perancangan (Design): Perancangan arsitektur pada keempat domain (bisnis, data, aplikasi, teknologi)</w:t>
      </w:r>
    </w:p>
    <w:p>
      <w:pPr>
        <w:spacing w:line="360" w:lineRule="auto"/>
        <w:ind w:left="720" w:hanging="357"/>
      </w:pPr>
      <w:r>
        <w:rPr>
          <w:rFonts w:ascii="Times New Roman" w:hAnsi="Times New Roman"/>
          <w:sz w:val="24"/>
        </w:rPr>
        <w:t>3.  Fase Validasi (Validation): Validasi arsitektur terhadap kebutuhan dan batasan yang telah didefinisikan</w:t>
      </w:r>
    </w:p>
    <w:p>
      <w:pPr>
        <w:spacing w:line="360" w:lineRule="auto"/>
        <w:ind w:left="720" w:hanging="357"/>
      </w:pPr>
      <w:r>
        <w:rPr>
          <w:rFonts w:ascii="Times New Roman" w:hAnsi="Times New Roman"/>
          <w:sz w:val="24"/>
        </w:rPr>
        <w:t>4.  Fase Dokumentasi (Documentation): Dokumentasi formal seluruh artefak arsitektur dalam format akademik</w:t>
      </w:r>
    </w:p>
    <w:p>
      <w:pPr>
        <w:pStyle w:val="Heading2"/>
      </w:pPr>
      <w:r>
        <w:rPr>
          <w:rFonts w:ascii="Times New Roman" w:hAnsi="Times New Roman" w:eastAsia="Times New Roman" w:cs="Times New Roman"/>
          <w:b/>
          <w:color w:val="000000"/>
          <w:sz w:val="24"/>
        </w:rPr>
        <w:t>2.2 Adaptasi untuk Konteks Startup EduTech</w:t>
      </w:r>
    </w:p>
    <w:p>
      <w:pPr>
        <w:spacing w:line="360" w:lineRule="auto"/>
        <w:jc w:val="both"/>
      </w:pPr>
      <w:r>
        <w:rPr>
          <w:rFonts w:ascii="Times New Roman" w:hAnsi="Times New Roman"/>
          <w:b w:val="0"/>
          <w:i w:val="0"/>
          <w:sz w:val="24"/>
        </w:rPr>
        <w:t>Penerapan TOGAF ADM pada LangkahKampus memerlukan beberapa adaptasi mengingat karakteristik unik startup dibandingkan dengan enterprise besar yang menjadi target utama framework TOGAF. Berikut adalah adaptasi-adaptasi yang dilakukan:</w:t>
      </w:r>
    </w:p>
    <w:p>
      <w:pPr>
        <w:spacing w:line="360" w:lineRule="auto"/>
        <w:jc w:val="both"/>
      </w:pPr>
      <w:r>
        <w:rPr>
          <w:rFonts w:ascii="Times New Roman" w:hAnsi="Times New Roman"/>
          <w:b/>
          <w:i w:val="0"/>
          <w:sz w:val="24"/>
        </w:rPr>
        <w:t>Adaptasi 1: Governance yang Disederhanakan</w:t>
      </w:r>
    </w:p>
    <w:p>
      <w:pPr>
        <w:spacing w:line="360" w:lineRule="auto"/>
        <w:ind w:left="283"/>
        <w:jc w:val="both"/>
      </w:pPr>
      <w:r>
        <w:rPr>
          <w:rFonts w:ascii="Times New Roman" w:hAnsi="Times New Roman"/>
          <w:b w:val="0"/>
          <w:i w:val="0"/>
          <w:sz w:val="24"/>
        </w:rPr>
        <w:t>Startup tidak memiliki architecture board formal atau struktur governance yang kompleks. Oleh karena itu, governance dalam proyek ini disederhanakan menjadi peer review antar anggota tim dan validasi oleh dosen pengampu sebagai architecture governance board.</w:t>
      </w:r>
    </w:p>
    <w:p>
      <w:pPr>
        <w:spacing w:line="360" w:lineRule="auto"/>
        <w:jc w:val="both"/>
      </w:pPr>
      <w:r>
        <w:rPr>
          <w:rFonts w:ascii="Times New Roman" w:hAnsi="Times New Roman"/>
          <w:b/>
          <w:i w:val="0"/>
          <w:sz w:val="24"/>
        </w:rPr>
        <w:t>Adaptasi 2: Greenfield vs Brownfield</w:t>
      </w:r>
    </w:p>
    <w:p>
      <w:pPr>
        <w:spacing w:line="360" w:lineRule="auto"/>
        <w:ind w:left="283"/>
        <w:jc w:val="both"/>
      </w:pPr>
      <w:r>
        <w:rPr>
          <w:rFonts w:ascii="Times New Roman" w:hAnsi="Times New Roman"/>
          <w:b w:val="0"/>
          <w:i w:val="0"/>
          <w:sz w:val="24"/>
        </w:rPr>
        <w:t>Berbeda dengan enterprise besar yang umumnya memiliki sistem lama (brownfield), LangkahKampus sebagai startup memulai dari greenfield. Ini berarti fase Migration Planning (Phase F) lebih berfokus pada strategi implementasi bertahap daripada migrasi dari sistem lama. Namun, integrasi dengan sistem eksternal (SNPMB/LTMPT) tetap menjadi pertimbangan brownfield yang relevan.</w:t>
      </w:r>
    </w:p>
    <w:p>
      <w:pPr>
        <w:spacing w:line="360" w:lineRule="auto"/>
        <w:jc w:val="both"/>
      </w:pPr>
      <w:r>
        <w:rPr>
          <w:rFonts w:ascii="Times New Roman" w:hAnsi="Times New Roman"/>
          <w:b/>
          <w:i w:val="0"/>
          <w:sz w:val="24"/>
        </w:rPr>
        <w:t>Adaptasi 3: Iteratif dan Terikat Waktu</w:t>
      </w:r>
    </w:p>
    <w:p>
      <w:pPr>
        <w:spacing w:line="360" w:lineRule="auto"/>
        <w:ind w:left="283"/>
        <w:jc w:val="both"/>
      </w:pPr>
      <w:r>
        <w:rPr>
          <w:rFonts w:ascii="Times New Roman" w:hAnsi="Times New Roman"/>
          <w:b w:val="0"/>
          <w:i w:val="0"/>
          <w:sz w:val="24"/>
        </w:rPr>
        <w:t>Setiap stage dalam tugas besar ini dibatasi waktu sesuai jadwal perkuliahan. Meskipun ADM bersifat iteratif, dalam konteks akademik ini setiap iterasi diselesaikan dalam satu stage submission. Umpan balik dari dosen pada setiap stage menjadi input untuk penyempurnaan di stage berikutnya.</w:t>
      </w:r>
    </w:p>
    <w:p>
      <w:pPr>
        <w:spacing w:line="360" w:lineRule="auto"/>
        <w:jc w:val="both"/>
      </w:pPr>
      <w:r>
        <w:rPr>
          <w:rFonts w:ascii="Times New Roman" w:hAnsi="Times New Roman"/>
          <w:b/>
          <w:i w:val="0"/>
          <w:sz w:val="24"/>
        </w:rPr>
        <w:t>Adaptasi 4: Fokus pada Domain Inti</w:t>
      </w:r>
    </w:p>
    <w:p>
      <w:pPr>
        <w:spacing w:line="360" w:lineRule="auto"/>
        <w:ind w:left="283"/>
        <w:jc w:val="both"/>
      </w:pPr>
      <w:r>
        <w:rPr>
          <w:rFonts w:ascii="Times New Roman" w:hAnsi="Times New Roman"/>
          <w:b w:val="0"/>
          <w:i w:val="0"/>
          <w:sz w:val="24"/>
        </w:rPr>
        <w:t>Mengingat skala startup dan keterbatasan waktu, lingkup arsitektur difokuskan pada domain inti LangkahKampus yaitu layanan prediksi all-in-one, onboarding wizard, sistem referral, dan dashboard evaluatif guru. Domain pendukung seperti HR, keuangan, dan pengadaan tidak termasuk dalam lingkup arsitektur ini.</w:t>
      </w:r>
    </w:p>
    <w:p>
      <w:pPr>
        <w:pStyle w:val="Heading2"/>
      </w:pPr>
      <w:r>
        <w:rPr>
          <w:rFonts w:ascii="Times New Roman" w:hAnsi="Times New Roman" w:eastAsia="Times New Roman" w:cs="Times New Roman"/>
          <w:b/>
          <w:color w:val="000000"/>
          <w:sz w:val="24"/>
        </w:rPr>
        <w:t>2.3 Kerangka Integrasi: TOGAF + Agile</w:t>
      </w:r>
    </w:p>
    <w:p>
      <w:pPr>
        <w:spacing w:line="360" w:lineRule="auto"/>
        <w:jc w:val="both"/>
      </w:pPr>
      <w:r>
        <w:rPr>
          <w:rFonts w:ascii="Times New Roman" w:hAnsi="Times New Roman"/>
          <w:b w:val="0"/>
          <w:i w:val="0"/>
          <w:sz w:val="24"/>
        </w:rPr>
        <w:t>Integrasi antara TOGAF dan pendekatan Agile dilakukan melalui konsep "Architecture Runway" dimana arsitektur dikembangkan secukupnya (just enough) untuk mendukung pengembangan fitur dalam sprint-sprint mendatang, tanpa terlalu jauh ke depan (over-architecting) yang berisiko menjadi usang.</w:t>
      </w:r>
    </w:p>
    <w:p>
      <w:pPr>
        <w:spacing w:line="360" w:lineRule="auto"/>
        <w:jc w:val="both"/>
      </w:pPr>
      <w:r>
        <w:rPr>
          <w:rFonts w:ascii="Times New Roman" w:hAnsi="Times New Roman"/>
          <w:b w:val="0"/>
          <w:i w:val="0"/>
          <w:sz w:val="24"/>
        </w:rPr>
        <w:t>Model integrasi yang digunakan adalah sebagai berikut:</w:t>
      </w:r>
    </w:p>
    <w:p>
      <w:pPr>
        <w:spacing w:line="360" w:lineRule="auto"/>
        <w:ind w:left="720" w:hanging="357"/>
      </w:pPr>
      <w:r>
        <w:rPr>
          <w:rFonts w:ascii="Times New Roman" w:hAnsi="Times New Roman"/>
          <w:sz w:val="24"/>
        </w:rPr>
        <w:t>•  Arsitektur Intentional (TOGAF): Mendefinisikan panduan dan standar yang harus diikuti</w:t>
      </w:r>
    </w:p>
    <w:p>
      <w:pPr>
        <w:spacing w:line="360" w:lineRule="auto"/>
        <w:ind w:left="720" w:hanging="357"/>
      </w:pPr>
      <w:r>
        <w:rPr>
          <w:rFonts w:ascii="Times New Roman" w:hAnsi="Times New Roman"/>
          <w:sz w:val="24"/>
        </w:rPr>
        <w:t>•  Arsitektur Emergent (Agile): Memungkinkan detail arsitektur berkembang organis melalui implementasi</w:t>
      </w:r>
    </w:p>
    <w:p>
      <w:pPr>
        <w:spacing w:line="360" w:lineRule="auto"/>
        <w:ind w:left="720" w:hanging="357"/>
      </w:pPr>
      <w:r>
        <w:rPr>
          <w:rFonts w:ascii="Times New Roman" w:hAnsi="Times New Roman"/>
          <w:sz w:val="24"/>
        </w:rPr>
        <w:t>•  Architecture Decision Records (ADR): Mendokumentasikan keputusan arsitektur kunci beserta rasionalnya</w:t>
      </w:r>
    </w:p>
    <w:p>
      <w:pPr>
        <w:spacing w:line="360" w:lineRule="auto"/>
        <w:ind w:left="720" w:hanging="357"/>
      </w:pPr>
      <w:r>
        <w:rPr>
          <w:rFonts w:ascii="Times New Roman" w:hAnsi="Times New Roman"/>
          <w:sz w:val="24"/>
        </w:rPr>
        <w:t>•  Fungsi Kesesuaian (Fitness Functions): Metrik terukur yang memvalidasi apakah implementasi sesuai dengan arsitektur</w:t>
      </w:r>
    </w:p>
    <w:p>
      <w:pPr>
        <w:spacing w:line="360" w:lineRule="auto"/>
        <w:jc w:val="both"/>
      </w:pPr>
      <w:r>
        <w:rPr>
          <w:rFonts w:ascii="Times New Roman" w:hAnsi="Times New Roman"/>
          <w:b w:val="0"/>
          <w:i w:val="0"/>
          <w:sz w:val="24"/>
        </w:rPr>
        <w:t>Dengan pendekatan hybrid ini, proyek mendapatkan manfaat dari kedua sisi: struktur dan ketelitian dari TOGAF untuk memastikan arsitektur yang koheren dan terdokumentasi dengan baik, serta fleksibilitas dan responsivitas dari Agile untuk mengakomodasi perubahan dan pembelajaran yang terjadi selama proses pengembangan.</w:t>
      </w:r>
    </w:p>
    <w:p>
      <w:pPr>
        <w:pStyle w:val="Heading1"/>
      </w:pPr>
      <w:r>
        <w:rPr>
          <w:rFonts w:ascii="Times New Roman" w:hAnsi="Times New Roman" w:eastAsia="Times New Roman" w:cs="Times New Roman"/>
          <w:b/>
          <w:color w:val="000000"/>
          <w:sz w:val="28"/>
        </w:rPr>
        <w:t>3. Rencana Proyek Detail</w:t>
      </w:r>
    </w:p>
    <w:p>
      <w:pPr>
        <w:pStyle w:val="Heading2"/>
      </w:pPr>
      <w:r>
        <w:rPr>
          <w:rFonts w:ascii="Times New Roman" w:hAnsi="Times New Roman" w:eastAsia="Times New Roman" w:cs="Times New Roman"/>
          <w:b/>
          <w:color w:val="000000"/>
          <w:sz w:val="24"/>
        </w:rPr>
        <w:t>3.1 Ruang Lingkup Proyek</w:t>
      </w:r>
    </w:p>
    <w:p>
      <w:pPr>
        <w:spacing w:line="360" w:lineRule="auto"/>
        <w:jc w:val="both"/>
      </w:pPr>
      <w:r>
        <w:rPr>
          <w:rFonts w:ascii="Times New Roman" w:hAnsi="Times New Roman"/>
          <w:b w:val="0"/>
          <w:i w:val="0"/>
          <w:sz w:val="24"/>
        </w:rPr>
        <w:t>Ruang lingkup proyek arsitektur enterprise LangkahKampus mencakup keempat domain arsitektur yang didefinisikan dalam TOGAF, dengan fokus khusus pada core business platform. Berikut adalah definisi ruang lingkup untuk setiap domain:</w:t>
      </w:r>
    </w:p>
    <w:p>
      <w:pPr>
        <w:spacing w:line="360" w:lineRule="auto"/>
        <w:jc w:val="both"/>
      </w:pPr>
      <w:r>
        <w:rPr>
          <w:rFonts w:ascii="Times New Roman" w:hAnsi="Times New Roman"/>
          <w:b/>
          <w:i w:val="0"/>
          <w:sz w:val="24"/>
        </w:rPr>
        <w:t>Business Architecture (Dalam Lingkup):</w:t>
      </w:r>
    </w:p>
    <w:p>
      <w:pPr>
        <w:spacing w:line="360" w:lineRule="auto"/>
        <w:ind w:left="720" w:hanging="357"/>
      </w:pPr>
      <w:r>
        <w:rPr>
          <w:rFonts w:ascii="Times New Roman" w:hAnsi="Times New Roman"/>
          <w:sz w:val="24"/>
        </w:rPr>
        <w:t>•  Proses bisnis inti: prediksi all-in-one, onboarding wizard, referral tracking</w:t>
      </w:r>
    </w:p>
    <w:p>
      <w:pPr>
        <w:spacing w:line="360" w:lineRule="auto"/>
        <w:ind w:left="720" w:hanging="357"/>
      </w:pPr>
      <w:r>
        <w:rPr>
          <w:rFonts w:ascii="Times New Roman" w:hAnsi="Times New Roman"/>
          <w:sz w:val="24"/>
        </w:rPr>
        <w:t>•  Model operasional B2C freemium (siswa individual) dengan referral viral loop</w:t>
      </w:r>
    </w:p>
    <w:p>
      <w:pPr>
        <w:spacing w:line="360" w:lineRule="auto"/>
        <w:ind w:left="720" w:hanging="357"/>
      </w:pPr>
      <w:r>
        <w:rPr>
          <w:rFonts w:ascii="Times New Roman" w:hAnsi="Times New Roman"/>
          <w:sz w:val="24"/>
        </w:rPr>
        <w:t>•  Peran guru sebagai evaluator pasif yang di-invite oleh siswa</w:t>
      </w:r>
    </w:p>
    <w:p>
      <w:pPr>
        <w:spacing w:line="360" w:lineRule="auto"/>
        <w:ind w:left="720" w:hanging="357"/>
      </w:pPr>
      <w:r>
        <w:rPr>
          <w:rFonts w:ascii="Times New Roman" w:hAnsi="Times New Roman"/>
          <w:sz w:val="24"/>
        </w:rPr>
        <w:t>•  Rantai nilai dari registrasi, prediksi, hingga monetisasi</w:t>
      </w:r>
    </w:p>
    <w:p>
      <w:pPr>
        <w:spacing w:line="360" w:lineRule="auto"/>
        <w:ind w:left="720" w:hanging="357"/>
      </w:pPr>
      <w:r>
        <w:rPr>
          <w:rFonts w:ascii="Times New Roman" w:hAnsi="Times New Roman"/>
          <w:sz w:val="24"/>
        </w:rPr>
        <w:t>•  Katalog layanan bisnis dan alur konversi pengguna</w:t>
      </w:r>
    </w:p>
    <w:p>
      <w:pPr>
        <w:spacing w:line="360" w:lineRule="auto"/>
        <w:jc w:val="both"/>
      </w:pPr>
      <w:r>
        <w:rPr>
          <w:rFonts w:ascii="Times New Roman" w:hAnsi="Times New Roman"/>
          <w:b/>
          <w:i w:val="0"/>
          <w:sz w:val="24"/>
        </w:rPr>
        <w:t>Data Architecture (Dalam Lingkup):</w:t>
      </w:r>
    </w:p>
    <w:p>
      <w:pPr>
        <w:spacing w:line="360" w:lineRule="auto"/>
        <w:ind w:left="720" w:hanging="357"/>
      </w:pPr>
      <w:r>
        <w:rPr>
          <w:rFonts w:ascii="Times New Roman" w:hAnsi="Times New Roman"/>
          <w:sz w:val="24"/>
        </w:rPr>
        <w:t>•  Model data logis untuk entitas utama (siswa, guru, prediksi, referral_tracking)</w:t>
      </w:r>
    </w:p>
    <w:p>
      <w:pPr>
        <w:spacing w:line="360" w:lineRule="auto"/>
        <w:ind w:left="720" w:hanging="357"/>
      </w:pPr>
      <w:r>
        <w:rPr>
          <w:rFonts w:ascii="Times New Roman" w:hAnsi="Times New Roman"/>
          <w:sz w:val="24"/>
        </w:rPr>
        <w:t>•  Diagram aliran data untuk pipeline prediksi dan pelacakan referral</w:t>
      </w:r>
    </w:p>
    <w:p>
      <w:pPr>
        <w:spacing w:line="360" w:lineRule="auto"/>
        <w:ind w:left="720" w:hanging="357"/>
      </w:pPr>
      <w:r>
        <w:rPr>
          <w:rFonts w:ascii="Times New Roman" w:hAnsi="Times New Roman"/>
          <w:sz w:val="24"/>
        </w:rPr>
        <w:t>•  Kerangka kerja tata kelola data dan standar kualitas data</w:t>
      </w:r>
    </w:p>
    <w:p>
      <w:pPr>
        <w:spacing w:line="360" w:lineRule="auto"/>
        <w:ind w:left="720" w:hanging="357"/>
      </w:pPr>
      <w:r>
        <w:rPr>
          <w:rFonts w:ascii="Times New Roman" w:hAnsi="Times New Roman"/>
          <w:sz w:val="24"/>
        </w:rPr>
        <w:t>•  Manajemen data master untuk data referensi (PTN, program studi, kuota)</w:t>
      </w:r>
    </w:p>
    <w:p>
      <w:pPr>
        <w:spacing w:line="360" w:lineRule="auto"/>
        <w:ind w:left="720" w:hanging="357"/>
      </w:pPr>
      <w:r>
        <w:rPr>
          <w:rFonts w:ascii="Times New Roman" w:hAnsi="Times New Roman"/>
          <w:sz w:val="24"/>
        </w:rPr>
        <w:t>•  Manajemen siklus hidup data dan kebijakan retensi</w:t>
      </w:r>
    </w:p>
    <w:p>
      <w:pPr>
        <w:spacing w:line="360" w:lineRule="auto"/>
        <w:jc w:val="both"/>
      </w:pPr>
      <w:r>
        <w:rPr>
          <w:rFonts w:ascii="Times New Roman" w:hAnsi="Times New Roman"/>
          <w:b/>
          <w:i w:val="0"/>
          <w:sz w:val="24"/>
        </w:rPr>
        <w:t>Application Architecture (Dalam Lingkup):</w:t>
      </w:r>
    </w:p>
    <w:p>
      <w:pPr>
        <w:spacing w:line="360" w:lineRule="auto"/>
        <w:ind w:left="720" w:hanging="357"/>
      </w:pPr>
      <w:r>
        <w:rPr>
          <w:rFonts w:ascii="Times New Roman" w:hAnsi="Times New Roman"/>
          <w:sz w:val="24"/>
        </w:rPr>
        <w:t>•  Arsitektur halaman prediksi all-in-one (PHP backend + Vanilla JS frontend)</w:t>
      </w:r>
    </w:p>
    <w:p>
      <w:pPr>
        <w:spacing w:line="360" w:lineRule="auto"/>
        <w:ind w:left="720" w:hanging="357"/>
      </w:pPr>
      <w:r>
        <w:rPr>
          <w:rFonts w:ascii="Times New Roman" w:hAnsi="Times New Roman"/>
          <w:sz w:val="24"/>
        </w:rPr>
        <w:t>•  Arsitektur onboarding wizard bertahap</w:t>
      </w:r>
    </w:p>
    <w:p>
      <w:pPr>
        <w:spacing w:line="360" w:lineRule="auto"/>
        <w:ind w:left="720" w:hanging="357"/>
      </w:pPr>
      <w:r>
        <w:rPr>
          <w:rFonts w:ascii="Times New Roman" w:hAnsi="Times New Roman"/>
          <w:sz w:val="24"/>
        </w:rPr>
        <w:t>•  Sistem referral link generation dan unique IP tracking</w:t>
      </w:r>
    </w:p>
    <w:p>
      <w:pPr>
        <w:spacing w:line="360" w:lineRule="auto"/>
        <w:ind w:left="720" w:hanging="357"/>
      </w:pPr>
      <w:r>
        <w:rPr>
          <w:rFonts w:ascii="Times New Roman" w:hAnsi="Times New Roman"/>
          <w:sz w:val="24"/>
        </w:rPr>
        <w:t>•  Integrasi API prediksi dengan ML microservice</w:t>
      </w:r>
    </w:p>
    <w:p>
      <w:pPr>
        <w:spacing w:line="360" w:lineRule="auto"/>
        <w:ind w:left="720" w:hanging="357"/>
      </w:pPr>
      <w:r>
        <w:rPr>
          <w:rFonts w:ascii="Times New Roman" w:hAnsi="Times New Roman"/>
          <w:sz w:val="24"/>
        </w:rPr>
        <w:t>•  Desain API endpoint dan strategi pembatasan akses (paywall logic)</w:t>
      </w:r>
    </w:p>
    <w:p>
      <w:pPr>
        <w:spacing w:line="360" w:lineRule="auto"/>
        <w:jc w:val="both"/>
      </w:pPr>
      <w:r>
        <w:rPr>
          <w:rFonts w:ascii="Times New Roman" w:hAnsi="Times New Roman"/>
          <w:b/>
          <w:i w:val="0"/>
          <w:sz w:val="24"/>
        </w:rPr>
        <w:t>Technology Architecture (Dalam Lingkup):</w:t>
      </w:r>
    </w:p>
    <w:p>
      <w:pPr>
        <w:spacing w:line="360" w:lineRule="auto"/>
        <w:ind w:left="720" w:hanging="357"/>
      </w:pPr>
      <w:r>
        <w:rPr>
          <w:rFonts w:ascii="Times New Roman" w:hAnsi="Times New Roman"/>
          <w:sz w:val="24"/>
        </w:rPr>
        <w:t>•  Arsitektur infrastruktur hosting (PHP 8.x, web server, database)</w:t>
      </w:r>
    </w:p>
    <w:p>
      <w:pPr>
        <w:spacing w:line="360" w:lineRule="auto"/>
        <w:ind w:left="720" w:hanging="357"/>
      </w:pPr>
      <w:r>
        <w:rPr>
          <w:rFonts w:ascii="Times New Roman" w:hAnsi="Times New Roman"/>
          <w:sz w:val="24"/>
        </w:rPr>
        <w:t>•  Integrasi ML microservice (FastAPI) dengan backend PHP</w:t>
      </w:r>
    </w:p>
    <w:p>
      <w:pPr>
        <w:spacing w:line="360" w:lineRule="auto"/>
        <w:ind w:left="720" w:hanging="357"/>
      </w:pPr>
      <w:r>
        <w:rPr>
          <w:rFonts w:ascii="Times New Roman" w:hAnsi="Times New Roman"/>
          <w:sz w:val="24"/>
        </w:rPr>
        <w:t>•  Infrastruktur database (MySQL/PostgreSQL, caching)</w:t>
      </w:r>
    </w:p>
    <w:p>
      <w:pPr>
        <w:spacing w:line="360" w:lineRule="auto"/>
        <w:ind w:left="720" w:hanging="357"/>
      </w:pPr>
      <w:r>
        <w:rPr>
          <w:rFonts w:ascii="Times New Roman" w:hAnsi="Times New Roman"/>
          <w:sz w:val="24"/>
        </w:rPr>
        <w:t>•  Arsitektur keamanan (autentikasi, otorisasi, validasi referral)</w:t>
      </w:r>
    </w:p>
    <w:p>
      <w:pPr>
        <w:spacing w:line="360" w:lineRule="auto"/>
        <w:ind w:left="720" w:hanging="357"/>
      </w:pPr>
      <w:r>
        <w:rPr>
          <w:rFonts w:ascii="Times New Roman" w:hAnsi="Times New Roman"/>
          <w:sz w:val="24"/>
        </w:rPr>
        <w:t>•  Monitoring, logging, dan observability dasar</w:t>
      </w:r>
    </w:p>
    <w:p>
      <w:pPr>
        <w:spacing w:line="360" w:lineRule="auto"/>
        <w:jc w:val="both"/>
      </w:pPr>
      <w:r>
        <w:rPr>
          <w:rFonts w:ascii="Times New Roman" w:hAnsi="Times New Roman"/>
          <w:b/>
          <w:i w:val="0"/>
          <w:sz w:val="24"/>
        </w:rPr>
        <w:t>Di Luar Lingkup:</w:t>
      </w:r>
    </w:p>
    <w:p>
      <w:pPr>
        <w:spacing w:line="360" w:lineRule="auto"/>
        <w:ind w:left="720" w:hanging="357"/>
      </w:pPr>
      <w:r>
        <w:rPr>
          <w:rFonts w:ascii="Times New Roman" w:hAnsi="Times New Roman"/>
          <w:sz w:val="24"/>
        </w:rPr>
        <w:t>•  Fungsi bisnis pendukung (HR, keuangan, legal, pengadaan)</w:t>
      </w:r>
    </w:p>
    <w:p>
      <w:pPr>
        <w:spacing w:line="360" w:lineRule="auto"/>
        <w:ind w:left="720" w:hanging="357"/>
      </w:pPr>
      <w:r>
        <w:rPr>
          <w:rFonts w:ascii="Times New Roman" w:hAnsi="Times New Roman"/>
          <w:sz w:val="24"/>
        </w:rPr>
        <w:t>•  Arsitektur kantor/fasilitas fisik</w:t>
      </w:r>
    </w:p>
    <w:p>
      <w:pPr>
        <w:spacing w:line="360" w:lineRule="auto"/>
        <w:ind w:left="720" w:hanging="357"/>
      </w:pPr>
      <w:r>
        <w:rPr>
          <w:rFonts w:ascii="Times New Roman" w:hAnsi="Times New Roman"/>
          <w:sz w:val="24"/>
        </w:rPr>
        <w:t>•  Desain UX/UI detail (hanya lanskap aplikasi tingkat tinggi)</w:t>
      </w:r>
    </w:p>
    <w:p>
      <w:pPr>
        <w:spacing w:line="360" w:lineRule="auto"/>
        <w:ind w:left="720" w:hanging="357"/>
      </w:pPr>
      <w:r>
        <w:rPr>
          <w:rFonts w:ascii="Times New Roman" w:hAnsi="Times New Roman"/>
          <w:sz w:val="24"/>
        </w:rPr>
        <w:t>•  Kode sumber detail atau implementasi teknis per fitur</w:t>
      </w:r>
    </w:p>
    <w:p>
      <w:pPr>
        <w:spacing w:line="360" w:lineRule="auto"/>
        <w:ind w:left="720" w:hanging="357"/>
      </w:pPr>
      <w:r>
        <w:rPr>
          <w:rFonts w:ascii="Times New Roman" w:hAnsi="Times New Roman"/>
          <w:sz w:val="24"/>
        </w:rPr>
        <w:t>•  Evaluasi vendor pihak ketiga dan proses pengadaan</w:t>
      </w:r>
    </w:p>
    <w:p>
      <w:pPr>
        <w:pStyle w:val="Heading2"/>
      </w:pPr>
      <w:r>
        <w:rPr>
          <w:rFonts w:ascii="Times New Roman" w:hAnsi="Times New Roman" w:eastAsia="Times New Roman" w:cs="Times New Roman"/>
          <w:b/>
          <w:color w:val="000000"/>
          <w:sz w:val="24"/>
        </w:rPr>
        <w:t>3.2 Sumber Daya</w:t>
      </w:r>
    </w:p>
    <w:p>
      <w:pPr>
        <w:spacing w:line="360" w:lineRule="auto"/>
        <w:jc w:val="both"/>
      </w:pPr>
      <w:r>
        <w:rPr>
          <w:rFonts w:ascii="Times New Roman" w:hAnsi="Times New Roman"/>
          <w:b w:val="0"/>
          <w:i w:val="0"/>
          <w:sz w:val="24"/>
        </w:rPr>
        <w:t>Proyek ini dilaksanakan oleh tim beranggotakan empat orang mahasiswa dengan pembagian tanggung jawab berdasarkan domain arsitektur dan keahlian masing-masing. Berikut adalah alokasi sumber daya untuk proyek:</w:t>
      </w:r>
    </w:p>
    <w:p>
      <w:pPr>
        <w:spacing w:line="360" w:lineRule="auto"/>
        <w:jc w:val="center"/>
      </w:pPr>
      <w:r>
        <w:rPr>
          <w:rFonts w:ascii="Times New Roman" w:hAnsi="Times New Roman"/>
          <w:b/>
          <w:sz w:val="24"/>
        </w:rPr>
        <w:t>Tabel 2. Alokasi Sumber Daya Proyek</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Anggota</w:t>
            </w:r>
          </w:p>
        </w:tc>
        <w:tc>
          <w:tcPr>
            <w:tcW w:type="dxa" w:w="3120"/>
            <w:shd w:fill="D9E2F3"/>
          </w:tcPr>
          <w:p>
            <w:pPr>
              <w:jc w:val="center"/>
            </w:pPr>
            <w:r/>
            <w:r>
              <w:rPr>
                <w:rFonts w:ascii="Times New Roman" w:hAnsi="Times New Roman"/>
                <w:b/>
                <w:sz w:val="24"/>
              </w:rPr>
              <w:t>Domain Arsitektur</w:t>
            </w:r>
          </w:p>
        </w:tc>
        <w:tc>
          <w:tcPr>
            <w:tcW w:type="dxa" w:w="3120"/>
            <w:shd w:fill="D9E2F3"/>
          </w:tcPr>
          <w:p>
            <w:pPr>
              <w:jc w:val="center"/>
            </w:pPr>
            <w:r/>
            <w:r>
              <w:rPr>
                <w:rFonts w:ascii="Times New Roman" w:hAnsi="Times New Roman"/>
                <w:b/>
                <w:sz w:val="24"/>
              </w:rPr>
              <w:t>Deliverables Utama</w:t>
            </w:r>
          </w:p>
        </w:tc>
      </w:tr>
      <w:tr>
        <w:tc>
          <w:tcPr>
            <w:tcW w:type="dxa" w:w="3120"/>
          </w:tcPr>
          <w:p>
            <w:r/>
            <w:r>
              <w:rPr>
                <w:rFonts w:ascii="Times New Roman" w:hAnsi="Times New Roman"/>
                <w:sz w:val="24"/>
              </w:rPr>
              <w:t>Aflah Rafilah Zaki</w:t>
            </w:r>
          </w:p>
        </w:tc>
        <w:tc>
          <w:tcPr>
            <w:tcW w:type="dxa" w:w="3120"/>
          </w:tcPr>
          <w:p>
            <w:r/>
            <w:r>
              <w:rPr>
                <w:rFonts w:ascii="Times New Roman" w:hAnsi="Times New Roman"/>
                <w:sz w:val="24"/>
              </w:rPr>
              <w:t>Business Architecture</w:t>
              <w:br/>
              <w:t>+ Ketua Proyek</w:t>
            </w:r>
          </w:p>
        </w:tc>
        <w:tc>
          <w:tcPr>
            <w:tcW w:type="dxa" w:w="3120"/>
          </w:tcPr>
          <w:p>
            <w:r/>
            <w:r>
              <w:rPr>
                <w:rFonts w:ascii="Times New Roman" w:hAnsi="Times New Roman"/>
                <w:sz w:val="24"/>
              </w:rPr>
              <w:t>Model Proses Bisnis, Rantai Nilai,</w:t>
              <w:br/>
              <w:t>Manajemen Stakeholder, Koordinasi Proyek</w:t>
            </w:r>
          </w:p>
        </w:tc>
      </w:tr>
      <w:tr>
        <w:tc>
          <w:tcPr>
            <w:tcW w:type="dxa" w:w="3120"/>
          </w:tcPr>
          <w:p>
            <w:r/>
            <w:r>
              <w:rPr>
                <w:rFonts w:ascii="Times New Roman" w:hAnsi="Times New Roman"/>
                <w:sz w:val="24"/>
              </w:rPr>
              <w:t>Azka Fathir Syarif</w:t>
            </w:r>
          </w:p>
        </w:tc>
        <w:tc>
          <w:tcPr>
            <w:tcW w:type="dxa" w:w="3120"/>
          </w:tcPr>
          <w:p>
            <w:r/>
            <w:r>
              <w:rPr>
                <w:rFonts w:ascii="Times New Roman" w:hAnsi="Times New Roman"/>
                <w:sz w:val="24"/>
              </w:rPr>
              <w:t>Technology Architecture</w:t>
              <w:br/>
              <w:t>+ Arsitektur ML</w:t>
            </w:r>
          </w:p>
        </w:tc>
        <w:tc>
          <w:tcPr>
            <w:tcW w:type="dxa" w:w="3120"/>
          </w:tcPr>
          <w:p>
            <w:r/>
            <w:r>
              <w:rPr>
                <w:rFonts w:ascii="Times New Roman" w:hAnsi="Times New Roman"/>
                <w:sz w:val="24"/>
              </w:rPr>
              <w:t>Diagram Infrastruktur, Standar Teknologi,</w:t>
              <w:br/>
              <w:t>Arsitektur Pipeline ML, Arsitektur Keamanan</w:t>
            </w:r>
          </w:p>
        </w:tc>
      </w:tr>
      <w:tr>
        <w:tc>
          <w:tcPr>
            <w:tcW w:type="dxa" w:w="3120"/>
          </w:tcPr>
          <w:p>
            <w:r/>
            <w:r>
              <w:rPr>
                <w:rFonts w:ascii="Times New Roman" w:hAnsi="Times New Roman"/>
                <w:sz w:val="24"/>
              </w:rPr>
              <w:t>Daffa Rizky Herdiawan</w:t>
            </w:r>
          </w:p>
        </w:tc>
        <w:tc>
          <w:tcPr>
            <w:tcW w:type="dxa" w:w="3120"/>
          </w:tcPr>
          <w:p>
            <w:r/>
            <w:r>
              <w:rPr>
                <w:rFonts w:ascii="Times New Roman" w:hAnsi="Times New Roman"/>
                <w:sz w:val="24"/>
              </w:rPr>
              <w:t>Application Architecture</w:t>
            </w:r>
          </w:p>
        </w:tc>
        <w:tc>
          <w:tcPr>
            <w:tcW w:type="dxa" w:w="3120"/>
          </w:tcPr>
          <w:p>
            <w:r/>
            <w:r>
              <w:rPr>
                <w:rFonts w:ascii="Times New Roman" w:hAnsi="Times New Roman"/>
                <w:sz w:val="24"/>
              </w:rPr>
              <w:t>Lanskap Aplikasi, Peta Integrasi,</w:t>
              <w:br/>
              <w:t>Desain API, Arsitektur Frontend/Backend</w:t>
            </w:r>
          </w:p>
        </w:tc>
      </w:tr>
      <w:tr>
        <w:tc>
          <w:tcPr>
            <w:tcW w:type="dxa" w:w="3120"/>
          </w:tcPr>
          <w:p>
            <w:r/>
            <w:r>
              <w:rPr>
                <w:rFonts w:ascii="Times New Roman" w:hAnsi="Times New Roman"/>
                <w:sz w:val="24"/>
              </w:rPr>
              <w:t>Muhammad Arifin Ilham</w:t>
            </w:r>
          </w:p>
        </w:tc>
        <w:tc>
          <w:tcPr>
            <w:tcW w:type="dxa" w:w="3120"/>
          </w:tcPr>
          <w:p>
            <w:r/>
            <w:r>
              <w:rPr>
                <w:rFonts w:ascii="Times New Roman" w:hAnsi="Times New Roman"/>
                <w:sz w:val="24"/>
              </w:rPr>
              <w:t>Data Architecture</w:t>
              <w:br/>
              <w:t>+ Kebutuhan</w:t>
            </w:r>
          </w:p>
        </w:tc>
        <w:tc>
          <w:tcPr>
            <w:tcW w:type="dxa" w:w="3120"/>
          </w:tcPr>
          <w:p>
            <w:r/>
            <w:r>
              <w:rPr>
                <w:rFonts w:ascii="Times New Roman" w:hAnsi="Times New Roman"/>
                <w:sz w:val="24"/>
              </w:rPr>
              <w:t>Model Data, Diagram Aliran Data,</w:t>
              <w:br/>
              <w:t>Katalog Kebutuhan, Tata Kelola Data</w:t>
            </w:r>
          </w:p>
        </w:tc>
      </w:tr>
    </w:tbl>
    <w:p/>
    <w:p>
      <w:pPr>
        <w:spacing w:line="360" w:lineRule="auto"/>
        <w:jc w:val="both"/>
      </w:pPr>
      <w:r>
        <w:rPr>
          <w:rFonts w:ascii="Times New Roman" w:hAnsi="Times New Roman"/>
          <w:b w:val="0"/>
          <w:i w:val="0"/>
          <w:sz w:val="24"/>
        </w:rPr>
        <w:t>Selain sumber daya manusia, proyek ini didukung oleh perangkat dan teknologi berikut:</w:t>
      </w:r>
    </w:p>
    <w:p>
      <w:pPr>
        <w:spacing w:line="360" w:lineRule="auto"/>
        <w:ind w:left="720" w:hanging="357"/>
      </w:pPr>
      <w:r>
        <w:rPr>
          <w:rFonts w:ascii="Times New Roman" w:hAnsi="Times New Roman"/>
          <w:sz w:val="24"/>
        </w:rPr>
        <w:t>•  ArchiMate / Draw.io: Pemodelan arsitektur dan diagram</w:t>
      </w:r>
    </w:p>
    <w:p>
      <w:pPr>
        <w:spacing w:line="360" w:lineRule="auto"/>
        <w:ind w:left="720" w:hanging="357"/>
      </w:pPr>
      <w:r>
        <w:rPr>
          <w:rFonts w:ascii="Times New Roman" w:hAnsi="Times New Roman"/>
          <w:sz w:val="24"/>
        </w:rPr>
        <w:t>•  Microsoft Office / Google Docs: Dokumentasi dan presentasi</w:t>
      </w:r>
    </w:p>
    <w:p>
      <w:pPr>
        <w:spacing w:line="360" w:lineRule="auto"/>
        <w:ind w:left="720" w:hanging="357"/>
      </w:pPr>
      <w:r>
        <w:rPr>
          <w:rFonts w:ascii="Times New Roman" w:hAnsi="Times New Roman"/>
          <w:sz w:val="24"/>
        </w:rPr>
        <w:t>•  Git/GitHub: Kontrol versi untuk artefak arsitektur</w:t>
      </w:r>
    </w:p>
    <w:p>
      <w:pPr>
        <w:spacing w:line="360" w:lineRule="auto"/>
        <w:ind w:left="720" w:hanging="357"/>
      </w:pPr>
      <w:r>
        <w:rPr>
          <w:rFonts w:ascii="Times New Roman" w:hAnsi="Times New Roman"/>
          <w:sz w:val="24"/>
        </w:rPr>
        <w:t>•  TOGAF Standard 10th Edition: Referensi framework utama</w:t>
      </w:r>
    </w:p>
    <w:p>
      <w:pPr>
        <w:spacing w:line="360" w:lineRule="auto"/>
        <w:ind w:left="720" w:hanging="357"/>
      </w:pPr>
      <w:r>
        <w:rPr>
          <w:rFonts w:ascii="Times New Roman" w:hAnsi="Times New Roman"/>
          <w:sz w:val="24"/>
        </w:rPr>
        <w:t>•  Python + python-docx: Pembuatan dokumen otomatis</w:t>
      </w:r>
    </w:p>
    <w:p>
      <w:pPr>
        <w:pStyle w:val="Heading2"/>
      </w:pPr>
      <w:r>
        <w:rPr>
          <w:rFonts w:ascii="Times New Roman" w:hAnsi="Times New Roman" w:eastAsia="Times New Roman" w:cs="Times New Roman"/>
          <w:b/>
          <w:color w:val="000000"/>
          <w:sz w:val="24"/>
        </w:rPr>
        <w:t>3.3 Jadwal dan Timeline Proyek</w:t>
      </w:r>
    </w:p>
    <w:p>
      <w:pPr>
        <w:spacing w:line="360" w:lineRule="auto"/>
        <w:jc w:val="both"/>
      </w:pPr>
      <w:r>
        <w:rPr>
          <w:rFonts w:ascii="Times New Roman" w:hAnsi="Times New Roman"/>
          <w:b w:val="0"/>
          <w:i w:val="0"/>
          <w:sz w:val="24"/>
        </w:rPr>
        <w:t>Jadwal proyek disusun mengikuti timeline perkuliahan Arsitektur Integrasi Sistem semester genap 2023/2024. Setiap stage memiliki durasi 2 minggu dengan submission deadline yang telah ditentukan. Berikut adalah timeline detail proyek:</w:t>
      </w:r>
    </w:p>
    <w:p>
      <w:pPr>
        <w:spacing w:line="360" w:lineRule="auto"/>
        <w:jc w:val="center"/>
      </w:pPr>
      <w:r>
        <w:rPr>
          <w:rFonts w:ascii="Times New Roman" w:hAnsi="Times New Roman"/>
          <w:b/>
          <w:sz w:val="24"/>
        </w:rPr>
        <w:t>Tabel 3. Timeline Proyek Tugas Besar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Stage</w:t>
            </w:r>
          </w:p>
        </w:tc>
        <w:tc>
          <w:tcPr>
            <w:tcW w:type="dxa" w:w="2340"/>
            <w:shd w:fill="D9E2F3"/>
          </w:tcPr>
          <w:p>
            <w:pPr>
              <w:jc w:val="center"/>
            </w:pPr>
            <w:r/>
            <w:r>
              <w:rPr>
                <w:rFonts w:ascii="Times New Roman" w:hAnsi="Times New Roman"/>
                <w:b/>
                <w:sz w:val="24"/>
              </w:rPr>
              <w:t>Periode</w:t>
            </w:r>
          </w:p>
        </w:tc>
        <w:tc>
          <w:tcPr>
            <w:tcW w:type="dxa" w:w="2340"/>
            <w:shd w:fill="D9E2F3"/>
          </w:tcPr>
          <w:p>
            <w:pPr>
              <w:jc w:val="center"/>
            </w:pPr>
            <w:r/>
            <w:r>
              <w:rPr>
                <w:rFonts w:ascii="Times New Roman" w:hAnsi="Times New Roman"/>
                <w:b/>
                <w:sz w:val="24"/>
              </w:rPr>
              <w:t>Aktivitas Utama</w:t>
            </w:r>
          </w:p>
        </w:tc>
        <w:tc>
          <w:tcPr>
            <w:tcW w:type="dxa" w:w="2340"/>
            <w:shd w:fill="D9E2F3"/>
          </w:tcPr>
          <w:p>
            <w:pPr>
              <w:jc w:val="center"/>
            </w:pPr>
            <w:r/>
            <w:r>
              <w:rPr>
                <w:rFonts w:ascii="Times New Roman" w:hAnsi="Times New Roman"/>
                <w:b/>
                <w:sz w:val="24"/>
              </w:rPr>
              <w:t>Deliverable</w:t>
            </w:r>
          </w:p>
        </w:tc>
      </w:tr>
      <w:tr>
        <w:tc>
          <w:tcPr>
            <w:tcW w:type="dxa" w:w="2340"/>
          </w:tcPr>
          <w:p>
            <w:r/>
            <w:r>
              <w:rPr>
                <w:rFonts w:ascii="Times New Roman" w:hAnsi="Times New Roman"/>
                <w:sz w:val="24"/>
              </w:rPr>
              <w:t>Stage 1</w:t>
            </w:r>
          </w:p>
        </w:tc>
        <w:tc>
          <w:tcPr>
            <w:tcW w:type="dxa" w:w="2340"/>
          </w:tcPr>
          <w:p>
            <w:r/>
            <w:r>
              <w:rPr>
                <w:rFonts w:ascii="Times New Roman" w:hAnsi="Times New Roman"/>
                <w:sz w:val="24"/>
              </w:rPr>
              <w:t>Minggu 1-2</w:t>
            </w:r>
          </w:p>
        </w:tc>
        <w:tc>
          <w:tcPr>
            <w:tcW w:type="dxa" w:w="2340"/>
          </w:tcPr>
          <w:p>
            <w:r/>
            <w:r>
              <w:rPr>
                <w:rFonts w:ascii="Times New Roman" w:hAnsi="Times New Roman"/>
                <w:sz w:val="24"/>
              </w:rPr>
              <w:t>Proposal, identifikasi organisasi,</w:t>
              <w:br/>
              <w:t>analisis awal</w:t>
            </w:r>
          </w:p>
        </w:tc>
        <w:tc>
          <w:tcPr>
            <w:tcW w:type="dxa" w:w="2340"/>
          </w:tcPr>
          <w:p>
            <w:r/>
            <w:r>
              <w:rPr>
                <w:rFonts w:ascii="Times New Roman" w:hAnsi="Times New Roman"/>
                <w:sz w:val="24"/>
              </w:rPr>
              <w:t>Proposal Tugas Besar</w:t>
            </w:r>
          </w:p>
        </w:tc>
      </w:tr>
      <w:tr>
        <w:tc>
          <w:tcPr>
            <w:tcW w:type="dxa" w:w="2340"/>
          </w:tcPr>
          <w:p>
            <w:r/>
            <w:r>
              <w:rPr>
                <w:rFonts w:ascii="Times New Roman" w:hAnsi="Times New Roman"/>
                <w:sz w:val="24"/>
              </w:rPr>
              <w:t>Stage 2</w:t>
            </w:r>
          </w:p>
        </w:tc>
        <w:tc>
          <w:tcPr>
            <w:tcW w:type="dxa" w:w="2340"/>
          </w:tcPr>
          <w:p>
            <w:r/>
            <w:r>
              <w:rPr>
                <w:rFonts w:ascii="Times New Roman" w:hAnsi="Times New Roman"/>
                <w:sz w:val="24"/>
              </w:rPr>
              <w:t>Minggu 3-4</w:t>
            </w:r>
          </w:p>
        </w:tc>
        <w:tc>
          <w:tcPr>
            <w:tcW w:type="dxa" w:w="2340"/>
          </w:tcPr>
          <w:p>
            <w:r/>
            <w:r>
              <w:rPr>
                <w:rFonts w:ascii="Times New Roman" w:hAnsi="Times New Roman"/>
                <w:sz w:val="24"/>
              </w:rPr>
              <w:t>Penyusunan metodologi,</w:t>
              <w:br/>
              <w:t>perencanaan proyek</w:t>
            </w:r>
          </w:p>
        </w:tc>
        <w:tc>
          <w:tcPr>
            <w:tcW w:type="dxa" w:w="2340"/>
          </w:tcPr>
          <w:p>
            <w:r/>
            <w:r>
              <w:rPr>
                <w:rFonts w:ascii="Times New Roman" w:hAnsi="Times New Roman"/>
                <w:sz w:val="24"/>
              </w:rPr>
              <w:t>Metodologi &amp; Rencana Proyek</w:t>
            </w:r>
          </w:p>
        </w:tc>
      </w:tr>
      <w:tr>
        <w:tc>
          <w:tcPr>
            <w:tcW w:type="dxa" w:w="2340"/>
          </w:tcPr>
          <w:p>
            <w:r/>
            <w:r>
              <w:rPr>
                <w:rFonts w:ascii="Times New Roman" w:hAnsi="Times New Roman"/>
                <w:sz w:val="24"/>
              </w:rPr>
              <w:t>Stage 3</w:t>
            </w:r>
          </w:p>
        </w:tc>
        <w:tc>
          <w:tcPr>
            <w:tcW w:type="dxa" w:w="2340"/>
          </w:tcPr>
          <w:p>
            <w:r/>
            <w:r>
              <w:rPr>
                <w:rFonts w:ascii="Times New Roman" w:hAnsi="Times New Roman"/>
                <w:sz w:val="24"/>
              </w:rPr>
              <w:t>Minggu 5-6</w:t>
            </w:r>
          </w:p>
        </w:tc>
        <w:tc>
          <w:tcPr>
            <w:tcW w:type="dxa" w:w="2340"/>
          </w:tcPr>
          <w:p>
            <w:r/>
            <w:r>
              <w:rPr>
                <w:rFonts w:ascii="Times New Roman" w:hAnsi="Times New Roman"/>
                <w:sz w:val="24"/>
              </w:rPr>
              <w:t>Preliminary, Requirements,</w:t>
              <w:br/>
              <w:t>Architecture Vision</w:t>
            </w:r>
          </w:p>
        </w:tc>
        <w:tc>
          <w:tcPr>
            <w:tcW w:type="dxa" w:w="2340"/>
          </w:tcPr>
          <w:p>
            <w:r/>
            <w:r>
              <w:rPr>
                <w:rFonts w:ascii="Times New Roman" w:hAnsi="Times New Roman"/>
                <w:sz w:val="24"/>
              </w:rPr>
              <w:t>Dokumen Preliminary &amp; Vision</w:t>
            </w:r>
          </w:p>
        </w:tc>
      </w:tr>
      <w:tr>
        <w:tc>
          <w:tcPr>
            <w:tcW w:type="dxa" w:w="2340"/>
          </w:tcPr>
          <w:p>
            <w:r/>
            <w:r>
              <w:rPr>
                <w:rFonts w:ascii="Times New Roman" w:hAnsi="Times New Roman"/>
                <w:sz w:val="24"/>
              </w:rPr>
              <w:t>Stage 4</w:t>
            </w:r>
          </w:p>
        </w:tc>
        <w:tc>
          <w:tcPr>
            <w:tcW w:type="dxa" w:w="2340"/>
          </w:tcPr>
          <w:p>
            <w:r/>
            <w:r>
              <w:rPr>
                <w:rFonts w:ascii="Times New Roman" w:hAnsi="Times New Roman"/>
                <w:sz w:val="24"/>
              </w:rPr>
              <w:t>Minggu 7-8</w:t>
            </w:r>
          </w:p>
        </w:tc>
        <w:tc>
          <w:tcPr>
            <w:tcW w:type="dxa" w:w="2340"/>
          </w:tcPr>
          <w:p>
            <w:r/>
            <w:r>
              <w:rPr>
                <w:rFonts w:ascii="Times New Roman" w:hAnsi="Times New Roman"/>
                <w:sz w:val="24"/>
              </w:rPr>
              <w:t>Analisis proses bisnis,</w:t>
              <w:br/>
              <w:t>pemetaan organisasi</w:t>
            </w:r>
          </w:p>
        </w:tc>
        <w:tc>
          <w:tcPr>
            <w:tcW w:type="dxa" w:w="2340"/>
          </w:tcPr>
          <w:p>
            <w:r/>
            <w:r>
              <w:rPr>
                <w:rFonts w:ascii="Times New Roman" w:hAnsi="Times New Roman"/>
                <w:sz w:val="24"/>
              </w:rPr>
              <w:t>Dokumen Business Architecture</w:t>
            </w:r>
          </w:p>
        </w:tc>
      </w:tr>
      <w:tr>
        <w:tc>
          <w:tcPr>
            <w:tcW w:type="dxa" w:w="2340"/>
          </w:tcPr>
          <w:p>
            <w:r/>
            <w:r>
              <w:rPr>
                <w:rFonts w:ascii="Times New Roman" w:hAnsi="Times New Roman"/>
                <w:sz w:val="24"/>
              </w:rPr>
              <w:t>Stage 5</w:t>
            </w:r>
          </w:p>
        </w:tc>
        <w:tc>
          <w:tcPr>
            <w:tcW w:type="dxa" w:w="2340"/>
          </w:tcPr>
          <w:p>
            <w:r/>
            <w:r>
              <w:rPr>
                <w:rFonts w:ascii="Times New Roman" w:hAnsi="Times New Roman"/>
                <w:sz w:val="24"/>
              </w:rPr>
              <w:t>Minggu 9-10</w:t>
            </w:r>
          </w:p>
        </w:tc>
        <w:tc>
          <w:tcPr>
            <w:tcW w:type="dxa" w:w="2340"/>
          </w:tcPr>
          <w:p>
            <w:r/>
            <w:r>
              <w:rPr>
                <w:rFonts w:ascii="Times New Roman" w:hAnsi="Times New Roman"/>
                <w:sz w:val="24"/>
              </w:rPr>
              <w:t>Perancangan arsitektur</w:t>
              <w:br/>
              <w:t>Data &amp; Aplikasi</w:t>
            </w:r>
          </w:p>
        </w:tc>
        <w:tc>
          <w:tcPr>
            <w:tcW w:type="dxa" w:w="2340"/>
          </w:tcPr>
          <w:p>
            <w:r/>
            <w:r>
              <w:rPr>
                <w:rFonts w:ascii="Times New Roman" w:hAnsi="Times New Roman"/>
                <w:sz w:val="24"/>
              </w:rPr>
              <w:t>Dokumen IS Architecture</w:t>
            </w:r>
          </w:p>
        </w:tc>
      </w:tr>
      <w:tr>
        <w:tc>
          <w:tcPr>
            <w:tcW w:type="dxa" w:w="2340"/>
          </w:tcPr>
          <w:p>
            <w:r/>
            <w:r>
              <w:rPr>
                <w:rFonts w:ascii="Times New Roman" w:hAnsi="Times New Roman"/>
                <w:sz w:val="24"/>
              </w:rPr>
              <w:t>Stage 6</w:t>
            </w:r>
          </w:p>
        </w:tc>
        <w:tc>
          <w:tcPr>
            <w:tcW w:type="dxa" w:w="2340"/>
          </w:tcPr>
          <w:p>
            <w:r/>
            <w:r>
              <w:rPr>
                <w:rFonts w:ascii="Times New Roman" w:hAnsi="Times New Roman"/>
                <w:sz w:val="24"/>
              </w:rPr>
              <w:t>Minggu 11-12</w:t>
            </w:r>
          </w:p>
        </w:tc>
        <w:tc>
          <w:tcPr>
            <w:tcW w:type="dxa" w:w="2340"/>
          </w:tcPr>
          <w:p>
            <w:r/>
            <w:r>
              <w:rPr>
                <w:rFonts w:ascii="Times New Roman" w:hAnsi="Times New Roman"/>
                <w:sz w:val="24"/>
              </w:rPr>
              <w:t>Perancangan infrastruktur</w:t>
              <w:br/>
              <w:t>&amp; platform teknologi</w:t>
            </w:r>
          </w:p>
        </w:tc>
        <w:tc>
          <w:tcPr>
            <w:tcW w:type="dxa" w:w="2340"/>
          </w:tcPr>
          <w:p>
            <w:r/>
            <w:r>
              <w:rPr>
                <w:rFonts w:ascii="Times New Roman" w:hAnsi="Times New Roman"/>
                <w:sz w:val="24"/>
              </w:rPr>
              <w:t>Dokumen Technology Architecture</w:t>
            </w:r>
          </w:p>
        </w:tc>
      </w:tr>
    </w:tbl>
    <w:p/>
    <w:p>
      <w:pPr>
        <w:spacing w:line="360" w:lineRule="auto"/>
        <w:jc w:val="both"/>
      </w:pPr>
      <w:r>
        <w:rPr>
          <w:rFonts w:ascii="Times New Roman" w:hAnsi="Times New Roman"/>
          <w:b w:val="0"/>
          <w:i w:val="0"/>
          <w:sz w:val="24"/>
        </w:rPr>
        <w:t>Setiap stage memiliki internal milestones yang memastikan progress yang terukur dan memungkinkan deteksi dini terhadap potensi keterlambatan. Tim menggunakan pertemuan sinkronisasi mingguan setiap hari Senin untuk review progress dan penyelesaian hambatan.</w:t>
      </w:r>
    </w:p>
    <w:p>
      <w:pPr>
        <w:pStyle w:val="Heading2"/>
      </w:pPr>
      <w:r>
        <w:rPr>
          <w:rFonts w:ascii="Times New Roman" w:hAnsi="Times New Roman" w:eastAsia="Times New Roman" w:cs="Times New Roman"/>
          <w:b/>
          <w:color w:val="000000"/>
          <w:sz w:val="24"/>
        </w:rPr>
        <w:t>3.4 Milestones</w:t>
      </w:r>
    </w:p>
    <w:p>
      <w:pPr>
        <w:spacing w:line="360" w:lineRule="auto"/>
        <w:jc w:val="both"/>
      </w:pPr>
      <w:r>
        <w:rPr>
          <w:rFonts w:ascii="Times New Roman" w:hAnsi="Times New Roman"/>
          <w:b w:val="0"/>
          <w:i w:val="0"/>
          <w:sz w:val="24"/>
        </w:rPr>
        <w:t>Berikut adalah milestones utama proyek beserta kriteria keberhasilan (success criteria) yang terukur untuk setiap milestone:</w:t>
      </w:r>
    </w:p>
    <w:p>
      <w:pPr>
        <w:spacing w:line="360" w:lineRule="auto"/>
        <w:jc w:val="center"/>
      </w:pPr>
      <w:r>
        <w:rPr>
          <w:rFonts w:ascii="Times New Roman" w:hAnsi="Times New Roman"/>
          <w:b/>
          <w:sz w:val="24"/>
        </w:rPr>
        <w:t>Tabel 4. Milestones Proyek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No.</w:t>
            </w:r>
          </w:p>
        </w:tc>
        <w:tc>
          <w:tcPr>
            <w:tcW w:type="dxa" w:w="2340"/>
            <w:shd w:fill="D9E2F3"/>
          </w:tcPr>
          <w:p>
            <w:pPr>
              <w:jc w:val="center"/>
            </w:pPr>
            <w:r/>
            <w:r>
              <w:rPr>
                <w:rFonts w:ascii="Times New Roman" w:hAnsi="Times New Roman"/>
                <w:b/>
                <w:sz w:val="24"/>
              </w:rPr>
              <w:t>Milestone</w:t>
            </w:r>
          </w:p>
        </w:tc>
        <w:tc>
          <w:tcPr>
            <w:tcW w:type="dxa" w:w="2340"/>
            <w:shd w:fill="D9E2F3"/>
          </w:tcPr>
          <w:p>
            <w:pPr>
              <w:jc w:val="center"/>
            </w:pPr>
            <w:r/>
            <w:r>
              <w:rPr>
                <w:rFonts w:ascii="Times New Roman" w:hAnsi="Times New Roman"/>
                <w:b/>
                <w:sz w:val="24"/>
              </w:rPr>
              <w:t>Target</w:t>
            </w:r>
          </w:p>
        </w:tc>
        <w:tc>
          <w:tcPr>
            <w:tcW w:type="dxa" w:w="2340"/>
            <w:shd w:fill="D9E2F3"/>
          </w:tcPr>
          <w:p>
            <w:pPr>
              <w:jc w:val="center"/>
            </w:pPr>
            <w:r/>
            <w:r>
              <w:rPr>
                <w:rFonts w:ascii="Times New Roman" w:hAnsi="Times New Roman"/>
                <w:b/>
                <w:sz w:val="24"/>
              </w:rPr>
              <w:t>Kriteria Keberhasilan</w:t>
            </w:r>
          </w:p>
        </w:tc>
      </w:tr>
      <w:tr>
        <w:tc>
          <w:tcPr>
            <w:tcW w:type="dxa" w:w="2340"/>
          </w:tcPr>
          <w:p>
            <w:r/>
            <w:r>
              <w:rPr>
                <w:rFonts w:ascii="Times New Roman" w:hAnsi="Times New Roman"/>
                <w:sz w:val="24"/>
              </w:rPr>
              <w:t>M1</w:t>
            </w:r>
          </w:p>
        </w:tc>
        <w:tc>
          <w:tcPr>
            <w:tcW w:type="dxa" w:w="2340"/>
          </w:tcPr>
          <w:p>
            <w:r/>
            <w:r>
              <w:rPr>
                <w:rFonts w:ascii="Times New Roman" w:hAnsi="Times New Roman"/>
                <w:sz w:val="24"/>
              </w:rPr>
              <w:t>Proposal Disetujui</w:t>
            </w:r>
          </w:p>
        </w:tc>
        <w:tc>
          <w:tcPr>
            <w:tcW w:type="dxa" w:w="2340"/>
          </w:tcPr>
          <w:p>
            <w:r/>
            <w:r>
              <w:rPr>
                <w:rFonts w:ascii="Times New Roman" w:hAnsi="Times New Roman"/>
                <w:sz w:val="24"/>
              </w:rPr>
              <w:t>Akhir Minggu 2</w:t>
            </w:r>
          </w:p>
        </w:tc>
        <w:tc>
          <w:tcPr>
            <w:tcW w:type="dxa" w:w="2340"/>
          </w:tcPr>
          <w:p>
            <w:r/>
            <w:r>
              <w:rPr>
                <w:rFonts w:ascii="Times New Roman" w:hAnsi="Times New Roman"/>
                <w:sz w:val="24"/>
              </w:rPr>
              <w:t>Proposal diterima, organisasi disetujui dosen</w:t>
            </w:r>
          </w:p>
        </w:tc>
      </w:tr>
      <w:tr>
        <w:tc>
          <w:tcPr>
            <w:tcW w:type="dxa" w:w="2340"/>
          </w:tcPr>
          <w:p>
            <w:r/>
            <w:r>
              <w:rPr>
                <w:rFonts w:ascii="Times New Roman" w:hAnsi="Times New Roman"/>
                <w:sz w:val="24"/>
              </w:rPr>
              <w:t>M2</w:t>
            </w:r>
          </w:p>
        </w:tc>
        <w:tc>
          <w:tcPr>
            <w:tcW w:type="dxa" w:w="2340"/>
          </w:tcPr>
          <w:p>
            <w:r/>
            <w:r>
              <w:rPr>
                <w:rFonts w:ascii="Times New Roman" w:hAnsi="Times New Roman"/>
                <w:sz w:val="24"/>
              </w:rPr>
              <w:t>Metodologi Ditetapkan</w:t>
            </w:r>
          </w:p>
        </w:tc>
        <w:tc>
          <w:tcPr>
            <w:tcW w:type="dxa" w:w="2340"/>
          </w:tcPr>
          <w:p>
            <w:r/>
            <w:r>
              <w:rPr>
                <w:rFonts w:ascii="Times New Roman" w:hAnsi="Times New Roman"/>
                <w:sz w:val="24"/>
              </w:rPr>
              <w:t>Akhir Minggu 4</w:t>
            </w:r>
          </w:p>
        </w:tc>
        <w:tc>
          <w:tcPr>
            <w:tcW w:type="dxa" w:w="2340"/>
          </w:tcPr>
          <w:p>
            <w:r/>
            <w:r>
              <w:rPr>
                <w:rFonts w:ascii="Times New Roman" w:hAnsi="Times New Roman"/>
                <w:sz w:val="24"/>
              </w:rPr>
              <w:t>Metodologi dan rencana proyek tervalidasi</w:t>
            </w:r>
          </w:p>
        </w:tc>
      </w:tr>
      <w:tr>
        <w:tc>
          <w:tcPr>
            <w:tcW w:type="dxa" w:w="2340"/>
          </w:tcPr>
          <w:p>
            <w:r/>
            <w:r>
              <w:rPr>
                <w:rFonts w:ascii="Times New Roman" w:hAnsi="Times New Roman"/>
                <w:sz w:val="24"/>
              </w:rPr>
              <w:t>M3</w:t>
            </w:r>
          </w:p>
        </w:tc>
        <w:tc>
          <w:tcPr>
            <w:tcW w:type="dxa" w:w="2340"/>
          </w:tcPr>
          <w:p>
            <w:r/>
            <w:r>
              <w:rPr>
                <w:rFonts w:ascii="Times New Roman" w:hAnsi="Times New Roman"/>
                <w:sz w:val="24"/>
              </w:rPr>
              <w:t>Visi Arsitektur Selesai</w:t>
            </w:r>
          </w:p>
        </w:tc>
        <w:tc>
          <w:tcPr>
            <w:tcW w:type="dxa" w:w="2340"/>
          </w:tcPr>
          <w:p>
            <w:r/>
            <w:r>
              <w:rPr>
                <w:rFonts w:ascii="Times New Roman" w:hAnsi="Times New Roman"/>
                <w:sz w:val="24"/>
              </w:rPr>
              <w:t>Akhir Minggu 6</w:t>
            </w:r>
          </w:p>
        </w:tc>
        <w:tc>
          <w:tcPr>
            <w:tcW w:type="dxa" w:w="2340"/>
          </w:tcPr>
          <w:p>
            <w:r/>
            <w:r>
              <w:rPr>
                <w:rFonts w:ascii="Times New Roman" w:hAnsi="Times New Roman"/>
                <w:sz w:val="24"/>
              </w:rPr>
              <w:t>Dokumen visi, prinsip, dan katalog kebutuhan selesai</w:t>
            </w:r>
          </w:p>
        </w:tc>
      </w:tr>
      <w:tr>
        <w:tc>
          <w:tcPr>
            <w:tcW w:type="dxa" w:w="2340"/>
          </w:tcPr>
          <w:p>
            <w:r/>
            <w:r>
              <w:rPr>
                <w:rFonts w:ascii="Times New Roman" w:hAnsi="Times New Roman"/>
                <w:sz w:val="24"/>
              </w:rPr>
              <w:t>M4</w:t>
            </w:r>
          </w:p>
        </w:tc>
        <w:tc>
          <w:tcPr>
            <w:tcW w:type="dxa" w:w="2340"/>
          </w:tcPr>
          <w:p>
            <w:r/>
            <w:r>
              <w:rPr>
                <w:rFonts w:ascii="Times New Roman" w:hAnsi="Times New Roman"/>
                <w:sz w:val="24"/>
              </w:rPr>
              <w:t>Business Architecture Selesai</w:t>
            </w:r>
          </w:p>
        </w:tc>
        <w:tc>
          <w:tcPr>
            <w:tcW w:type="dxa" w:w="2340"/>
          </w:tcPr>
          <w:p>
            <w:r/>
            <w:r>
              <w:rPr>
                <w:rFonts w:ascii="Times New Roman" w:hAnsi="Times New Roman"/>
                <w:sz w:val="24"/>
              </w:rPr>
              <w:t>Akhir Minggu 8</w:t>
            </w:r>
          </w:p>
        </w:tc>
        <w:tc>
          <w:tcPr>
            <w:tcW w:type="dxa" w:w="2340"/>
          </w:tcPr>
          <w:p>
            <w:r/>
            <w:r>
              <w:rPr>
                <w:rFonts w:ascii="Times New Roman" w:hAnsi="Times New Roman"/>
                <w:sz w:val="24"/>
              </w:rPr>
              <w:t>Model proses dan peta organisasi tervalidasi stakeholder</w:t>
            </w:r>
          </w:p>
        </w:tc>
      </w:tr>
      <w:tr>
        <w:tc>
          <w:tcPr>
            <w:tcW w:type="dxa" w:w="2340"/>
          </w:tcPr>
          <w:p>
            <w:r/>
            <w:r>
              <w:rPr>
                <w:rFonts w:ascii="Times New Roman" w:hAnsi="Times New Roman"/>
                <w:sz w:val="24"/>
              </w:rPr>
              <w:t>M5</w:t>
            </w:r>
          </w:p>
        </w:tc>
        <w:tc>
          <w:tcPr>
            <w:tcW w:type="dxa" w:w="2340"/>
          </w:tcPr>
          <w:p>
            <w:r/>
            <w:r>
              <w:rPr>
                <w:rFonts w:ascii="Times New Roman" w:hAnsi="Times New Roman"/>
                <w:sz w:val="24"/>
              </w:rPr>
              <w:t>IS Architecture Selesai</w:t>
            </w:r>
          </w:p>
        </w:tc>
        <w:tc>
          <w:tcPr>
            <w:tcW w:type="dxa" w:w="2340"/>
          </w:tcPr>
          <w:p>
            <w:r/>
            <w:r>
              <w:rPr>
                <w:rFonts w:ascii="Times New Roman" w:hAnsi="Times New Roman"/>
                <w:sz w:val="24"/>
              </w:rPr>
              <w:t>Akhir Minggu 10</w:t>
            </w:r>
          </w:p>
        </w:tc>
        <w:tc>
          <w:tcPr>
            <w:tcW w:type="dxa" w:w="2340"/>
          </w:tcPr>
          <w:p>
            <w:r/>
            <w:r>
              <w:rPr>
                <w:rFonts w:ascii="Times New Roman" w:hAnsi="Times New Roman"/>
                <w:sz w:val="24"/>
              </w:rPr>
              <w:t>Model data dan lanskap aplikasi terintegrasi</w:t>
            </w:r>
          </w:p>
        </w:tc>
      </w:tr>
      <w:tr>
        <w:tc>
          <w:tcPr>
            <w:tcW w:type="dxa" w:w="2340"/>
          </w:tcPr>
          <w:p>
            <w:r/>
            <w:r>
              <w:rPr>
                <w:rFonts w:ascii="Times New Roman" w:hAnsi="Times New Roman"/>
                <w:sz w:val="24"/>
              </w:rPr>
              <w:t>M6</w:t>
            </w:r>
          </w:p>
        </w:tc>
        <w:tc>
          <w:tcPr>
            <w:tcW w:type="dxa" w:w="2340"/>
          </w:tcPr>
          <w:p>
            <w:r/>
            <w:r>
              <w:rPr>
                <w:rFonts w:ascii="Times New Roman" w:hAnsi="Times New Roman"/>
                <w:sz w:val="24"/>
              </w:rPr>
              <w:t>Technology Architecture Selesai</w:t>
            </w:r>
          </w:p>
        </w:tc>
        <w:tc>
          <w:tcPr>
            <w:tcW w:type="dxa" w:w="2340"/>
          </w:tcPr>
          <w:p>
            <w:r/>
            <w:r>
              <w:rPr>
                <w:rFonts w:ascii="Times New Roman" w:hAnsi="Times New Roman"/>
                <w:sz w:val="24"/>
              </w:rPr>
              <w:t>Akhir Minggu 12</w:t>
            </w:r>
          </w:p>
        </w:tc>
        <w:tc>
          <w:tcPr>
            <w:tcW w:type="dxa" w:w="2340"/>
          </w:tcPr>
          <w:p>
            <w:r/>
            <w:r>
              <w:rPr>
                <w:rFonts w:ascii="Times New Roman" w:hAnsi="Times New Roman"/>
                <w:sz w:val="24"/>
              </w:rPr>
              <w:t>Diagram infrastruktur dan roadmap teknologi final</w:t>
            </w:r>
          </w:p>
        </w:tc>
      </w:tr>
      <w:tr>
        <w:tc>
          <w:tcPr>
            <w:tcW w:type="dxa" w:w="2340"/>
          </w:tcPr>
          <w:p>
            <w:r/>
            <w:r>
              <w:rPr>
                <w:rFonts w:ascii="Times New Roman" w:hAnsi="Times New Roman"/>
                <w:sz w:val="24"/>
              </w:rPr>
              <w:t>M7</w:t>
            </w:r>
          </w:p>
        </w:tc>
        <w:tc>
          <w:tcPr>
            <w:tcW w:type="dxa" w:w="2340"/>
          </w:tcPr>
          <w:p>
            <w:r/>
            <w:r>
              <w:rPr>
                <w:rFonts w:ascii="Times New Roman" w:hAnsi="Times New Roman"/>
                <w:sz w:val="24"/>
              </w:rPr>
              <w:t>Pengumpulan Final</w:t>
            </w:r>
          </w:p>
        </w:tc>
        <w:tc>
          <w:tcPr>
            <w:tcW w:type="dxa" w:w="2340"/>
          </w:tcPr>
          <w:p>
            <w:r/>
            <w:r>
              <w:rPr>
                <w:rFonts w:ascii="Times New Roman" w:hAnsi="Times New Roman"/>
                <w:sz w:val="24"/>
              </w:rPr>
              <w:t>Minggu 13</w:t>
            </w:r>
          </w:p>
        </w:tc>
        <w:tc>
          <w:tcPr>
            <w:tcW w:type="dxa" w:w="2340"/>
          </w:tcPr>
          <w:p>
            <w:r/>
            <w:r>
              <w:rPr>
                <w:rFonts w:ascii="Times New Roman" w:hAnsi="Times New Roman"/>
                <w:sz w:val="24"/>
              </w:rPr>
              <w:t>Seluruh dokumen terkonsolidasi dan dipresentasikan</w:t>
            </w:r>
          </w:p>
        </w:tc>
      </w:tr>
    </w:tbl>
    <w:p/>
    <w:p>
      <w:pPr>
        <w:spacing w:line="360" w:lineRule="auto"/>
        <w:jc w:val="both"/>
      </w:pPr>
      <w:r>
        <w:rPr>
          <w:rFonts w:ascii="Times New Roman" w:hAnsi="Times New Roman"/>
          <w:b w:val="0"/>
          <w:i w:val="0"/>
          <w:sz w:val="24"/>
        </w:rPr>
        <w:t>Monitoring milestone dilakukan melalui checklist review pada setiap pertemuan sinkronisasi mingguan. Jika sebuah milestone berisiko terlambat, tim akan melakukan perencanaan ulang dan alokasi ulang sumber daya untuk memastikan tenggat waktu utama tetap terpenuhi.</w:t>
      </w:r>
    </w:p>
    <w:p>
      <w:pPr>
        <w:pStyle w:val="Heading1"/>
      </w:pPr>
      <w:r>
        <w:rPr>
          <w:rFonts w:ascii="Times New Roman" w:hAnsi="Times New Roman" w:eastAsia="Times New Roman" w:cs="Times New Roman"/>
          <w:b/>
          <w:color w:val="000000"/>
          <w:sz w:val="28"/>
        </w:rPr>
        <w:t>4. Analisis Risiko dan Strategi Mitigasi</w:t>
      </w:r>
    </w:p>
    <w:p>
      <w:pPr>
        <w:pStyle w:val="Heading2"/>
      </w:pPr>
      <w:r>
        <w:rPr>
          <w:rFonts w:ascii="Times New Roman" w:hAnsi="Times New Roman" w:eastAsia="Times New Roman" w:cs="Times New Roman"/>
          <w:b/>
          <w:color w:val="000000"/>
          <w:sz w:val="24"/>
        </w:rPr>
        <w:t>4.1 Identifikasi Risiko</w:t>
      </w:r>
    </w:p>
    <w:p>
      <w:pPr>
        <w:spacing w:line="360" w:lineRule="auto"/>
        <w:jc w:val="both"/>
      </w:pPr>
      <w:r>
        <w:rPr>
          <w:rFonts w:ascii="Times New Roman" w:hAnsi="Times New Roman"/>
          <w:b w:val="0"/>
          <w:i w:val="0"/>
          <w:sz w:val="24"/>
        </w:rPr>
        <w:t>Identifikasi risiko dilakukan menggunakan pendekatan brainstorming terstruktur yang mempertimbangkan tiga kategori utama risiko: risiko proyek (terkait pelaksanaan tugas besar), risiko teknis (terkait kompleksitas arsitektur), dan risiko bisnis (terkait validitas arsitektur terhadap konteks nyata LangkahKampus).</w:t>
      </w:r>
    </w:p>
    <w:p>
      <w:pPr>
        <w:spacing w:line="360" w:lineRule="auto"/>
        <w:jc w:val="both"/>
      </w:pPr>
      <w:r>
        <w:rPr>
          <w:rFonts w:ascii="Times New Roman" w:hAnsi="Times New Roman"/>
          <w:b w:val="0"/>
          <w:i w:val="0"/>
          <w:sz w:val="24"/>
        </w:rPr>
        <w:t>Setiap risiko dinilai berdasarkan dua dimensi: probabilitas terjadinya (kemungkinan) dan dampak terhadap keberhasilan proyek. Kedua dimensi menggunakan skala 1-5 dimana 1 adalah sangat rendah dan 5 adalah sangat tinggi. Skor risiko dihitung sebagai perkalian probabilitas dan dampak.</w:t>
      </w:r>
    </w:p>
    <w:p>
      <w:pPr>
        <w:pStyle w:val="Heading2"/>
      </w:pPr>
      <w:r>
        <w:rPr>
          <w:rFonts w:ascii="Times New Roman" w:hAnsi="Times New Roman" w:eastAsia="Times New Roman" w:cs="Times New Roman"/>
          <w:b/>
          <w:color w:val="000000"/>
          <w:sz w:val="24"/>
        </w:rPr>
        <w:t>4.2 Matriks Risiko</w:t>
      </w:r>
    </w:p>
    <w:p>
      <w:pPr>
        <w:spacing w:line="360" w:lineRule="auto"/>
        <w:jc w:val="center"/>
      </w:pPr>
      <w:r>
        <w:rPr>
          <w:rFonts w:ascii="Times New Roman" w:hAnsi="Times New Roman"/>
          <w:b/>
          <w:sz w:val="24"/>
        </w:rPr>
        <w:t>Tabel 5. Matriks Risiko Proyek</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t>ID</w:t>
            </w:r>
          </w:p>
        </w:tc>
        <w:tc>
          <w:tcPr>
            <w:tcW w:type="dxa" w:w="1560"/>
            <w:shd w:fill="D9E2F3"/>
          </w:tcPr>
          <w:p>
            <w:pPr>
              <w:jc w:val="center"/>
            </w:pPr>
            <w:r/>
            <w:r>
              <w:rPr>
                <w:rFonts w:ascii="Times New Roman" w:hAnsi="Times New Roman"/>
                <w:b/>
                <w:sz w:val="24"/>
              </w:rPr>
              <w:t>Risiko</w:t>
            </w:r>
          </w:p>
        </w:tc>
        <w:tc>
          <w:tcPr>
            <w:tcW w:type="dxa" w:w="1560"/>
            <w:shd w:fill="D9E2F3"/>
          </w:tcPr>
          <w:p>
            <w:pPr>
              <w:jc w:val="center"/>
            </w:pPr>
            <w:r/>
            <w:r>
              <w:rPr>
                <w:rFonts w:ascii="Times New Roman" w:hAnsi="Times New Roman"/>
                <w:b/>
                <w:sz w:val="24"/>
              </w:rPr>
              <w:t>Prob.</w:t>
            </w:r>
          </w:p>
        </w:tc>
        <w:tc>
          <w:tcPr>
            <w:tcW w:type="dxa" w:w="1560"/>
            <w:shd w:fill="D9E2F3"/>
          </w:tcPr>
          <w:p>
            <w:pPr>
              <w:jc w:val="center"/>
            </w:pPr>
            <w:r/>
            <w:r>
              <w:rPr>
                <w:rFonts w:ascii="Times New Roman" w:hAnsi="Times New Roman"/>
                <w:b/>
                <w:sz w:val="24"/>
              </w:rPr>
              <w:t>Dampak</w:t>
            </w:r>
          </w:p>
        </w:tc>
        <w:tc>
          <w:tcPr>
            <w:tcW w:type="dxa" w:w="1560"/>
            <w:shd w:fill="D9E2F3"/>
          </w:tcPr>
          <w:p>
            <w:pPr>
              <w:jc w:val="center"/>
            </w:pPr>
            <w:r/>
            <w:r>
              <w:rPr>
                <w:rFonts w:ascii="Times New Roman" w:hAnsi="Times New Roman"/>
                <w:b/>
                <w:sz w:val="24"/>
              </w:rPr>
              <w:t>Skor</w:t>
            </w:r>
          </w:p>
        </w:tc>
        <w:tc>
          <w:tcPr>
            <w:tcW w:type="dxa" w:w="1560"/>
            <w:shd w:fill="D9E2F3"/>
          </w:tcPr>
          <w:p>
            <w:pPr>
              <w:jc w:val="center"/>
            </w:pPr>
            <w:r/>
            <w:r>
              <w:rPr>
                <w:rFonts w:ascii="Times New Roman" w:hAnsi="Times New Roman"/>
                <w:b/>
                <w:sz w:val="24"/>
              </w:rPr>
              <w:t>Level</w:t>
            </w:r>
          </w:p>
        </w:tc>
      </w:tr>
      <w:tr>
        <w:tc>
          <w:tcPr>
            <w:tcW w:type="dxa" w:w="1560"/>
          </w:tcPr>
          <w:p>
            <w:r/>
            <w:r>
              <w:rPr>
                <w:rFonts w:ascii="Times New Roman" w:hAnsi="Times New Roman"/>
                <w:sz w:val="24"/>
              </w:rPr>
              <w:t>R01</w:t>
            </w:r>
          </w:p>
        </w:tc>
        <w:tc>
          <w:tcPr>
            <w:tcW w:type="dxa" w:w="1560"/>
          </w:tcPr>
          <w:p>
            <w:r/>
            <w:r>
              <w:rPr>
                <w:rFonts w:ascii="Times New Roman" w:hAnsi="Times New Roman"/>
                <w:sz w:val="24"/>
              </w:rPr>
              <w:t>Keterbatasan waktu per stage (2 minggu)</w:t>
            </w:r>
          </w:p>
        </w:tc>
        <w:tc>
          <w:tcPr>
            <w:tcW w:type="dxa" w:w="1560"/>
          </w:tcPr>
          <w:p>
            <w:r/>
            <w:r>
              <w:rPr>
                <w:rFonts w:ascii="Times New Roman" w:hAnsi="Times New Roman"/>
                <w:sz w:val="24"/>
              </w:rPr>
              <w:t>4</w:t>
            </w:r>
          </w:p>
        </w:tc>
        <w:tc>
          <w:tcPr>
            <w:tcW w:type="dxa" w:w="1560"/>
          </w:tcPr>
          <w:p>
            <w:r/>
            <w:r>
              <w:rPr>
                <w:rFonts w:ascii="Times New Roman" w:hAnsi="Times New Roman"/>
                <w:sz w:val="24"/>
              </w:rPr>
              <w:t>4</w:t>
            </w:r>
          </w:p>
        </w:tc>
        <w:tc>
          <w:tcPr>
            <w:tcW w:type="dxa" w:w="1560"/>
          </w:tcPr>
          <w:p>
            <w:r/>
            <w:r>
              <w:rPr>
                <w:rFonts w:ascii="Times New Roman" w:hAnsi="Times New Roman"/>
                <w:sz w:val="24"/>
              </w:rPr>
              <w:t>16</w:t>
            </w:r>
          </w:p>
        </w:tc>
        <w:tc>
          <w:tcPr>
            <w:tcW w:type="dxa" w:w="1560"/>
          </w:tcPr>
          <w:p>
            <w:r/>
            <w:r>
              <w:rPr>
                <w:rFonts w:ascii="Times New Roman" w:hAnsi="Times New Roman"/>
                <w:sz w:val="24"/>
              </w:rPr>
              <w:t>Tinggi</w:t>
            </w:r>
          </w:p>
        </w:tc>
      </w:tr>
      <w:tr>
        <w:tc>
          <w:tcPr>
            <w:tcW w:type="dxa" w:w="1560"/>
          </w:tcPr>
          <w:p>
            <w:r/>
            <w:r>
              <w:rPr>
                <w:rFonts w:ascii="Times New Roman" w:hAnsi="Times New Roman"/>
                <w:sz w:val="24"/>
              </w:rPr>
              <w:t>R02</w:t>
            </w:r>
          </w:p>
        </w:tc>
        <w:tc>
          <w:tcPr>
            <w:tcW w:type="dxa" w:w="1560"/>
          </w:tcPr>
          <w:p>
            <w:r/>
            <w:r>
              <w:rPr>
                <w:rFonts w:ascii="Times New Roman" w:hAnsi="Times New Roman"/>
                <w:sz w:val="24"/>
              </w:rPr>
              <w:t>Kurangnya akses ke data riil SNBP</w:t>
            </w:r>
          </w:p>
        </w:tc>
        <w:tc>
          <w:tcPr>
            <w:tcW w:type="dxa" w:w="1560"/>
          </w:tcPr>
          <w:p>
            <w:r/>
            <w:r>
              <w:rPr>
                <w:rFonts w:ascii="Times New Roman" w:hAnsi="Times New Roman"/>
                <w:sz w:val="24"/>
              </w:rPr>
              <w:t>3</w:t>
            </w:r>
          </w:p>
        </w:tc>
        <w:tc>
          <w:tcPr>
            <w:tcW w:type="dxa" w:w="1560"/>
          </w:tcPr>
          <w:p>
            <w:r/>
            <w:r>
              <w:rPr>
                <w:rFonts w:ascii="Times New Roman" w:hAnsi="Times New Roman"/>
                <w:sz w:val="24"/>
              </w:rPr>
              <w:t>4</w:t>
            </w:r>
          </w:p>
        </w:tc>
        <w:tc>
          <w:tcPr>
            <w:tcW w:type="dxa" w:w="1560"/>
          </w:tcPr>
          <w:p>
            <w:r/>
            <w:r>
              <w:rPr>
                <w:rFonts w:ascii="Times New Roman" w:hAnsi="Times New Roman"/>
                <w:sz w:val="24"/>
              </w:rPr>
              <w:t>12</w:t>
            </w:r>
          </w:p>
        </w:tc>
        <w:tc>
          <w:tcPr>
            <w:tcW w:type="dxa" w:w="1560"/>
          </w:tcPr>
          <w:p>
            <w:r/>
            <w:r>
              <w:rPr>
                <w:rFonts w:ascii="Times New Roman" w:hAnsi="Times New Roman"/>
                <w:sz w:val="24"/>
              </w:rPr>
              <w:t>Tinggi</w:t>
            </w:r>
          </w:p>
        </w:tc>
      </w:tr>
      <w:tr>
        <w:tc>
          <w:tcPr>
            <w:tcW w:type="dxa" w:w="1560"/>
          </w:tcPr>
          <w:p>
            <w:r/>
            <w:r>
              <w:rPr>
                <w:rFonts w:ascii="Times New Roman" w:hAnsi="Times New Roman"/>
                <w:sz w:val="24"/>
              </w:rPr>
              <w:t>R03</w:t>
            </w:r>
          </w:p>
        </w:tc>
        <w:tc>
          <w:tcPr>
            <w:tcW w:type="dxa" w:w="1560"/>
          </w:tcPr>
          <w:p>
            <w:r/>
            <w:r>
              <w:rPr>
                <w:rFonts w:ascii="Times New Roman" w:hAnsi="Times New Roman"/>
                <w:sz w:val="24"/>
              </w:rPr>
              <w:t>Kompleksitas arsitektur ML sulit dimodelkan</w:t>
            </w:r>
          </w:p>
        </w:tc>
        <w:tc>
          <w:tcPr>
            <w:tcW w:type="dxa" w:w="1560"/>
          </w:tcPr>
          <w:p>
            <w:r/>
            <w:r>
              <w:rPr>
                <w:rFonts w:ascii="Times New Roman" w:hAnsi="Times New Roman"/>
                <w:sz w:val="24"/>
              </w:rPr>
              <w:t>3</w:t>
            </w:r>
          </w:p>
        </w:tc>
        <w:tc>
          <w:tcPr>
            <w:tcW w:type="dxa" w:w="1560"/>
          </w:tcPr>
          <w:p>
            <w:r/>
            <w:r>
              <w:rPr>
                <w:rFonts w:ascii="Times New Roman" w:hAnsi="Times New Roman"/>
                <w:sz w:val="24"/>
              </w:rPr>
              <w:t>3</w:t>
            </w:r>
          </w:p>
        </w:tc>
        <w:tc>
          <w:tcPr>
            <w:tcW w:type="dxa" w:w="1560"/>
          </w:tcPr>
          <w:p>
            <w:r/>
            <w:r>
              <w:rPr>
                <w:rFonts w:ascii="Times New Roman" w:hAnsi="Times New Roman"/>
                <w:sz w:val="24"/>
              </w:rPr>
              <w:t>9</w:t>
            </w:r>
          </w:p>
        </w:tc>
        <w:tc>
          <w:tcPr>
            <w:tcW w:type="dxa" w:w="1560"/>
          </w:tcPr>
          <w:p>
            <w:r/>
            <w:r>
              <w:rPr>
                <w:rFonts w:ascii="Times New Roman" w:hAnsi="Times New Roman"/>
                <w:sz w:val="24"/>
              </w:rPr>
              <w:t>Sedang</w:t>
            </w:r>
          </w:p>
        </w:tc>
      </w:tr>
      <w:tr>
        <w:tc>
          <w:tcPr>
            <w:tcW w:type="dxa" w:w="1560"/>
          </w:tcPr>
          <w:p>
            <w:r/>
            <w:r>
              <w:rPr>
                <w:rFonts w:ascii="Times New Roman" w:hAnsi="Times New Roman"/>
                <w:sz w:val="24"/>
              </w:rPr>
              <w:t>R04</w:t>
            </w:r>
          </w:p>
        </w:tc>
        <w:tc>
          <w:tcPr>
            <w:tcW w:type="dxa" w:w="1560"/>
          </w:tcPr>
          <w:p>
            <w:r/>
            <w:r>
              <w:rPr>
                <w:rFonts w:ascii="Times New Roman" w:hAnsi="Times New Roman"/>
                <w:sz w:val="24"/>
              </w:rPr>
              <w:t>Inkonsistensi antar stage karena paralel work</w:t>
            </w:r>
          </w:p>
        </w:tc>
        <w:tc>
          <w:tcPr>
            <w:tcW w:type="dxa" w:w="1560"/>
          </w:tcPr>
          <w:p>
            <w:r/>
            <w:r>
              <w:rPr>
                <w:rFonts w:ascii="Times New Roman" w:hAnsi="Times New Roman"/>
                <w:sz w:val="24"/>
              </w:rPr>
              <w:t>3</w:t>
            </w:r>
          </w:p>
        </w:tc>
        <w:tc>
          <w:tcPr>
            <w:tcW w:type="dxa" w:w="1560"/>
          </w:tcPr>
          <w:p>
            <w:r/>
            <w:r>
              <w:rPr>
                <w:rFonts w:ascii="Times New Roman" w:hAnsi="Times New Roman"/>
                <w:sz w:val="24"/>
              </w:rPr>
              <w:t>3</w:t>
            </w:r>
          </w:p>
        </w:tc>
        <w:tc>
          <w:tcPr>
            <w:tcW w:type="dxa" w:w="1560"/>
          </w:tcPr>
          <w:p>
            <w:r/>
            <w:r>
              <w:rPr>
                <w:rFonts w:ascii="Times New Roman" w:hAnsi="Times New Roman"/>
                <w:sz w:val="24"/>
              </w:rPr>
              <w:t>9</w:t>
            </w:r>
          </w:p>
        </w:tc>
        <w:tc>
          <w:tcPr>
            <w:tcW w:type="dxa" w:w="1560"/>
          </w:tcPr>
          <w:p>
            <w:r/>
            <w:r>
              <w:rPr>
                <w:rFonts w:ascii="Times New Roman" w:hAnsi="Times New Roman"/>
                <w:sz w:val="24"/>
              </w:rPr>
              <w:t>Sedang</w:t>
            </w:r>
          </w:p>
        </w:tc>
      </w:tr>
      <w:tr>
        <w:tc>
          <w:tcPr>
            <w:tcW w:type="dxa" w:w="1560"/>
          </w:tcPr>
          <w:p>
            <w:r/>
            <w:r>
              <w:rPr>
                <w:rFonts w:ascii="Times New Roman" w:hAnsi="Times New Roman"/>
                <w:sz w:val="24"/>
              </w:rPr>
              <w:t>R05</w:t>
            </w:r>
          </w:p>
        </w:tc>
        <w:tc>
          <w:tcPr>
            <w:tcW w:type="dxa" w:w="1560"/>
          </w:tcPr>
          <w:p>
            <w:r/>
            <w:r>
              <w:rPr>
                <w:rFonts w:ascii="Times New Roman" w:hAnsi="Times New Roman"/>
                <w:sz w:val="24"/>
              </w:rPr>
              <w:t>Ketidaktersediaan expert review untuk validasi</w:t>
            </w:r>
          </w:p>
        </w:tc>
        <w:tc>
          <w:tcPr>
            <w:tcW w:type="dxa" w:w="1560"/>
          </w:tcPr>
          <w:p>
            <w:r/>
            <w:r>
              <w:rPr>
                <w:rFonts w:ascii="Times New Roman" w:hAnsi="Times New Roman"/>
                <w:sz w:val="24"/>
              </w:rPr>
              <w:t>2</w:t>
            </w:r>
          </w:p>
        </w:tc>
        <w:tc>
          <w:tcPr>
            <w:tcW w:type="dxa" w:w="1560"/>
          </w:tcPr>
          <w:p>
            <w:r/>
            <w:r>
              <w:rPr>
                <w:rFonts w:ascii="Times New Roman" w:hAnsi="Times New Roman"/>
                <w:sz w:val="24"/>
              </w:rPr>
              <w:t>3</w:t>
            </w:r>
          </w:p>
        </w:tc>
        <w:tc>
          <w:tcPr>
            <w:tcW w:type="dxa" w:w="1560"/>
          </w:tcPr>
          <w:p>
            <w:r/>
            <w:r>
              <w:rPr>
                <w:rFonts w:ascii="Times New Roman" w:hAnsi="Times New Roman"/>
                <w:sz w:val="24"/>
              </w:rPr>
              <w:t>6</w:t>
            </w:r>
          </w:p>
        </w:tc>
        <w:tc>
          <w:tcPr>
            <w:tcW w:type="dxa" w:w="1560"/>
          </w:tcPr>
          <w:p>
            <w:r/>
            <w:r>
              <w:rPr>
                <w:rFonts w:ascii="Times New Roman" w:hAnsi="Times New Roman"/>
                <w:sz w:val="24"/>
              </w:rPr>
              <w:t>Sedang</w:t>
            </w:r>
          </w:p>
        </w:tc>
      </w:tr>
      <w:tr>
        <w:tc>
          <w:tcPr>
            <w:tcW w:type="dxa" w:w="1560"/>
          </w:tcPr>
          <w:p>
            <w:r/>
            <w:r>
              <w:rPr>
                <w:rFonts w:ascii="Times New Roman" w:hAnsi="Times New Roman"/>
                <w:sz w:val="24"/>
              </w:rPr>
              <w:t>R06</w:t>
            </w:r>
          </w:p>
        </w:tc>
        <w:tc>
          <w:tcPr>
            <w:tcW w:type="dxa" w:w="1560"/>
          </w:tcPr>
          <w:p>
            <w:r/>
            <w:r>
              <w:rPr>
                <w:rFonts w:ascii="Times New Roman" w:hAnsi="Times New Roman"/>
                <w:sz w:val="24"/>
              </w:rPr>
              <w:t>Perubahan requirement di tengah proyek</w:t>
            </w:r>
          </w:p>
        </w:tc>
        <w:tc>
          <w:tcPr>
            <w:tcW w:type="dxa" w:w="1560"/>
          </w:tcPr>
          <w:p>
            <w:r/>
            <w:r>
              <w:rPr>
                <w:rFonts w:ascii="Times New Roman" w:hAnsi="Times New Roman"/>
                <w:sz w:val="24"/>
              </w:rPr>
              <w:t>2</w:t>
            </w:r>
          </w:p>
        </w:tc>
        <w:tc>
          <w:tcPr>
            <w:tcW w:type="dxa" w:w="1560"/>
          </w:tcPr>
          <w:p>
            <w:r/>
            <w:r>
              <w:rPr>
                <w:rFonts w:ascii="Times New Roman" w:hAnsi="Times New Roman"/>
                <w:sz w:val="24"/>
              </w:rPr>
              <w:t>4</w:t>
            </w:r>
          </w:p>
        </w:tc>
        <w:tc>
          <w:tcPr>
            <w:tcW w:type="dxa" w:w="1560"/>
          </w:tcPr>
          <w:p>
            <w:r/>
            <w:r>
              <w:rPr>
                <w:rFonts w:ascii="Times New Roman" w:hAnsi="Times New Roman"/>
                <w:sz w:val="24"/>
              </w:rPr>
              <w:t>8</w:t>
            </w:r>
          </w:p>
        </w:tc>
        <w:tc>
          <w:tcPr>
            <w:tcW w:type="dxa" w:w="1560"/>
          </w:tcPr>
          <w:p>
            <w:r/>
            <w:r>
              <w:rPr>
                <w:rFonts w:ascii="Times New Roman" w:hAnsi="Times New Roman"/>
                <w:sz w:val="24"/>
              </w:rPr>
              <w:t>Sedang</w:t>
            </w:r>
          </w:p>
        </w:tc>
      </w:tr>
      <w:tr>
        <w:tc>
          <w:tcPr>
            <w:tcW w:type="dxa" w:w="1560"/>
          </w:tcPr>
          <w:p>
            <w:r/>
            <w:r>
              <w:rPr>
                <w:rFonts w:ascii="Times New Roman" w:hAnsi="Times New Roman"/>
                <w:sz w:val="24"/>
              </w:rPr>
              <w:t>R07</w:t>
            </w:r>
          </w:p>
        </w:tc>
        <w:tc>
          <w:tcPr>
            <w:tcW w:type="dxa" w:w="1560"/>
          </w:tcPr>
          <w:p>
            <w:r/>
            <w:r>
              <w:rPr>
                <w:rFonts w:ascii="Times New Roman" w:hAnsi="Times New Roman"/>
                <w:sz w:val="24"/>
              </w:rPr>
              <w:t>Tool/teknologi modeling mengalami kendala</w:t>
            </w:r>
          </w:p>
        </w:tc>
        <w:tc>
          <w:tcPr>
            <w:tcW w:type="dxa" w:w="1560"/>
          </w:tcPr>
          <w:p>
            <w:r/>
            <w:r>
              <w:rPr>
                <w:rFonts w:ascii="Times New Roman" w:hAnsi="Times New Roman"/>
                <w:sz w:val="24"/>
              </w:rPr>
              <w:t>2</w:t>
            </w:r>
          </w:p>
        </w:tc>
        <w:tc>
          <w:tcPr>
            <w:tcW w:type="dxa" w:w="1560"/>
          </w:tcPr>
          <w:p>
            <w:r/>
            <w:r>
              <w:rPr>
                <w:rFonts w:ascii="Times New Roman" w:hAnsi="Times New Roman"/>
                <w:sz w:val="24"/>
              </w:rPr>
              <w:t>2</w:t>
            </w:r>
          </w:p>
        </w:tc>
        <w:tc>
          <w:tcPr>
            <w:tcW w:type="dxa" w:w="1560"/>
          </w:tcPr>
          <w:p>
            <w:r/>
            <w:r>
              <w:rPr>
                <w:rFonts w:ascii="Times New Roman" w:hAnsi="Times New Roman"/>
                <w:sz w:val="24"/>
              </w:rPr>
              <w:t>4</w:t>
            </w:r>
          </w:p>
        </w:tc>
        <w:tc>
          <w:tcPr>
            <w:tcW w:type="dxa" w:w="1560"/>
          </w:tcPr>
          <w:p>
            <w:r/>
            <w:r>
              <w:rPr>
                <w:rFonts w:ascii="Times New Roman" w:hAnsi="Times New Roman"/>
                <w:sz w:val="24"/>
              </w:rPr>
              <w:t>Rendah</w:t>
            </w:r>
          </w:p>
        </w:tc>
      </w:tr>
      <w:tr>
        <w:tc>
          <w:tcPr>
            <w:tcW w:type="dxa" w:w="1560"/>
          </w:tcPr>
          <w:p>
            <w:r/>
            <w:r>
              <w:rPr>
                <w:rFonts w:ascii="Times New Roman" w:hAnsi="Times New Roman"/>
                <w:sz w:val="24"/>
              </w:rPr>
              <w:t>R08</w:t>
            </w:r>
          </w:p>
        </w:tc>
        <w:tc>
          <w:tcPr>
            <w:tcW w:type="dxa" w:w="1560"/>
          </w:tcPr>
          <w:p>
            <w:r/>
            <w:r>
              <w:rPr>
                <w:rFonts w:ascii="Times New Roman" w:hAnsi="Times New Roman"/>
                <w:sz w:val="24"/>
              </w:rPr>
              <w:t>Anggota tim berhalangan (sakit/kegiatan lain)</w:t>
            </w:r>
          </w:p>
        </w:tc>
        <w:tc>
          <w:tcPr>
            <w:tcW w:type="dxa" w:w="1560"/>
          </w:tcPr>
          <w:p>
            <w:r/>
            <w:r>
              <w:rPr>
                <w:rFonts w:ascii="Times New Roman" w:hAnsi="Times New Roman"/>
                <w:sz w:val="24"/>
              </w:rPr>
              <w:t>3</w:t>
            </w:r>
          </w:p>
        </w:tc>
        <w:tc>
          <w:tcPr>
            <w:tcW w:type="dxa" w:w="1560"/>
          </w:tcPr>
          <w:p>
            <w:r/>
            <w:r>
              <w:rPr>
                <w:rFonts w:ascii="Times New Roman" w:hAnsi="Times New Roman"/>
                <w:sz w:val="24"/>
              </w:rPr>
              <w:t>3</w:t>
            </w:r>
          </w:p>
        </w:tc>
        <w:tc>
          <w:tcPr>
            <w:tcW w:type="dxa" w:w="1560"/>
          </w:tcPr>
          <w:p>
            <w:r/>
            <w:r>
              <w:rPr>
                <w:rFonts w:ascii="Times New Roman" w:hAnsi="Times New Roman"/>
                <w:sz w:val="24"/>
              </w:rPr>
              <w:t>9</w:t>
            </w:r>
          </w:p>
        </w:tc>
        <w:tc>
          <w:tcPr>
            <w:tcW w:type="dxa" w:w="1560"/>
          </w:tcPr>
          <w:p>
            <w:r/>
            <w:r>
              <w:rPr>
                <w:rFonts w:ascii="Times New Roman" w:hAnsi="Times New Roman"/>
                <w:sz w:val="24"/>
              </w:rPr>
              <w:t>Sedang</w:t>
            </w:r>
          </w:p>
        </w:tc>
      </w:tr>
      <w:tr>
        <w:tc>
          <w:tcPr>
            <w:tcW w:type="dxa" w:w="1560"/>
          </w:tcPr>
          <w:p>
            <w:r/>
            <w:r>
              <w:rPr>
                <w:rFonts w:ascii="Times New Roman" w:hAnsi="Times New Roman"/>
                <w:sz w:val="24"/>
              </w:rPr>
              <w:t>R09</w:t>
            </w:r>
          </w:p>
        </w:tc>
        <w:tc>
          <w:tcPr>
            <w:tcW w:type="dxa" w:w="1560"/>
          </w:tcPr>
          <w:p>
            <w:r/>
            <w:r>
              <w:rPr>
                <w:rFonts w:ascii="Times New Roman" w:hAnsi="Times New Roman"/>
                <w:sz w:val="24"/>
              </w:rPr>
              <w:t>Scope creep pada domain arsitektur</w:t>
            </w:r>
          </w:p>
        </w:tc>
        <w:tc>
          <w:tcPr>
            <w:tcW w:type="dxa" w:w="1560"/>
          </w:tcPr>
          <w:p>
            <w:r/>
            <w:r>
              <w:rPr>
                <w:rFonts w:ascii="Times New Roman" w:hAnsi="Times New Roman"/>
                <w:sz w:val="24"/>
              </w:rPr>
              <w:t>3</w:t>
            </w:r>
          </w:p>
        </w:tc>
        <w:tc>
          <w:tcPr>
            <w:tcW w:type="dxa" w:w="1560"/>
          </w:tcPr>
          <w:p>
            <w:r/>
            <w:r>
              <w:rPr>
                <w:rFonts w:ascii="Times New Roman" w:hAnsi="Times New Roman"/>
                <w:sz w:val="24"/>
              </w:rPr>
              <w:t>3</w:t>
            </w:r>
          </w:p>
        </w:tc>
        <w:tc>
          <w:tcPr>
            <w:tcW w:type="dxa" w:w="1560"/>
          </w:tcPr>
          <w:p>
            <w:r/>
            <w:r>
              <w:rPr>
                <w:rFonts w:ascii="Times New Roman" w:hAnsi="Times New Roman"/>
                <w:sz w:val="24"/>
              </w:rPr>
              <w:t>9</w:t>
            </w:r>
          </w:p>
        </w:tc>
        <w:tc>
          <w:tcPr>
            <w:tcW w:type="dxa" w:w="1560"/>
          </w:tcPr>
          <w:p>
            <w:r/>
            <w:r>
              <w:rPr>
                <w:rFonts w:ascii="Times New Roman" w:hAnsi="Times New Roman"/>
                <w:sz w:val="24"/>
              </w:rPr>
              <w:t>Sedang</w:t>
            </w:r>
          </w:p>
        </w:tc>
      </w:tr>
      <w:tr>
        <w:tc>
          <w:tcPr>
            <w:tcW w:type="dxa" w:w="1560"/>
          </w:tcPr>
          <w:p>
            <w:r/>
            <w:r>
              <w:rPr>
                <w:rFonts w:ascii="Times New Roman" w:hAnsi="Times New Roman"/>
                <w:sz w:val="24"/>
              </w:rPr>
              <w:t>R10</w:t>
            </w:r>
          </w:p>
        </w:tc>
        <w:tc>
          <w:tcPr>
            <w:tcW w:type="dxa" w:w="1560"/>
          </w:tcPr>
          <w:p>
            <w:r/>
            <w:r>
              <w:rPr>
                <w:rFonts w:ascii="Times New Roman" w:hAnsi="Times New Roman"/>
                <w:sz w:val="24"/>
              </w:rPr>
              <w:t>Feedback dosen memerlukan rework signifikan</w:t>
            </w:r>
          </w:p>
        </w:tc>
        <w:tc>
          <w:tcPr>
            <w:tcW w:type="dxa" w:w="1560"/>
          </w:tcPr>
          <w:p>
            <w:r/>
            <w:r>
              <w:rPr>
                <w:rFonts w:ascii="Times New Roman" w:hAnsi="Times New Roman"/>
                <w:sz w:val="24"/>
              </w:rPr>
              <w:t>2</w:t>
            </w:r>
          </w:p>
        </w:tc>
        <w:tc>
          <w:tcPr>
            <w:tcW w:type="dxa" w:w="1560"/>
          </w:tcPr>
          <w:p>
            <w:r/>
            <w:r>
              <w:rPr>
                <w:rFonts w:ascii="Times New Roman" w:hAnsi="Times New Roman"/>
                <w:sz w:val="24"/>
              </w:rPr>
              <w:t>4</w:t>
            </w:r>
          </w:p>
        </w:tc>
        <w:tc>
          <w:tcPr>
            <w:tcW w:type="dxa" w:w="1560"/>
          </w:tcPr>
          <w:p>
            <w:r/>
            <w:r>
              <w:rPr>
                <w:rFonts w:ascii="Times New Roman" w:hAnsi="Times New Roman"/>
                <w:sz w:val="24"/>
              </w:rPr>
              <w:t>8</w:t>
            </w:r>
          </w:p>
        </w:tc>
        <w:tc>
          <w:tcPr>
            <w:tcW w:type="dxa" w:w="1560"/>
          </w:tcPr>
          <w:p>
            <w:r/>
            <w:r>
              <w:rPr>
                <w:rFonts w:ascii="Times New Roman" w:hAnsi="Times New Roman"/>
                <w:sz w:val="24"/>
              </w:rPr>
              <w:t>Sedang</w:t>
            </w:r>
          </w:p>
        </w:tc>
      </w:tr>
    </w:tbl>
    <w:p/>
    <w:p>
      <w:pPr>
        <w:spacing w:line="360" w:lineRule="auto"/>
        <w:jc w:val="both"/>
      </w:pPr>
      <w:r>
        <w:rPr>
          <w:rFonts w:ascii="Times New Roman" w:hAnsi="Times New Roman"/>
          <w:b w:val="0"/>
          <w:i w:val="0"/>
          <w:sz w:val="24"/>
        </w:rPr>
        <w:t>Berdasarkan matriks risiko di atas, terdapat dua risiko dengan level Tinggi (R01 dan R02) yang memerlukan strategi mitigasi prioritas, serta tujuh risiko level Sedang yang perlu dimonitor secara aktif.</w:t>
      </w:r>
    </w:p>
    <w:p>
      <w:pPr>
        <w:pStyle w:val="Heading2"/>
      </w:pPr>
      <w:r>
        <w:rPr>
          <w:rFonts w:ascii="Times New Roman" w:hAnsi="Times New Roman" w:eastAsia="Times New Roman" w:cs="Times New Roman"/>
          <w:b/>
          <w:color w:val="000000"/>
          <w:sz w:val="24"/>
        </w:rPr>
        <w:t>4.3 Strategi Mitigasi Detail</w:t>
      </w:r>
    </w:p>
    <w:p>
      <w:pPr>
        <w:spacing w:line="360" w:lineRule="auto"/>
        <w:jc w:val="both"/>
      </w:pPr>
      <w:r>
        <w:rPr>
          <w:rFonts w:ascii="Times New Roman" w:hAnsi="Times New Roman"/>
          <w:b/>
          <w:i w:val="0"/>
          <w:sz w:val="24"/>
        </w:rPr>
        <w:t>R01 - Keterbatasan Waktu per Stage (Level Risiko: Tinggi)</w:t>
      </w:r>
    </w:p>
    <w:p>
      <w:pPr>
        <w:spacing w:line="360" w:lineRule="auto"/>
        <w:ind w:left="283"/>
        <w:jc w:val="both"/>
      </w:pPr>
      <w:r>
        <w:rPr>
          <w:rFonts w:ascii="Times New Roman" w:hAnsi="Times New Roman"/>
          <w:b w:val="0"/>
          <w:i w:val="0"/>
          <w:sz w:val="24"/>
        </w:rPr>
        <w:t>Strategi Mitigasi: Implementasi manajemen waktu yang ketat dengan tenggat internal 3 hari sebelum tenggat resmi pengumpulan. Pembagian kerja yang jelas sejak awal setiap stage dengan checkpoint mingguan. Penggunaan template dokumen terstandar (pembuatan dokumen otomatis) untuk mengurangi waktu pemformatan. Waktu cadangan dialokasikan untuk review dan revisi.</w:t>
      </w:r>
    </w:p>
    <w:p>
      <w:pPr>
        <w:spacing w:line="360" w:lineRule="auto"/>
        <w:ind w:left="283"/>
        <w:jc w:val="both"/>
      </w:pPr>
      <w:r>
        <w:rPr>
          <w:rFonts w:ascii="Times New Roman" w:hAnsi="Times New Roman"/>
          <w:b w:val="0"/>
          <w:i w:val="0"/>
          <w:sz w:val="24"/>
        </w:rPr>
        <w:t>Rencana Kontingensi: Jika waktu tidak mencukupi, tim akan melakukan prioritisasi berdasarkan rubrik penilaian dan fokus pada deliverables dengan bobot tertinggi. Konten yang bersifat pelengkap akan ditandai untuk dikembangkan di iterasi berikutnya.</w:t>
      </w:r>
    </w:p>
    <w:p>
      <w:pPr>
        <w:spacing w:line="360" w:lineRule="auto"/>
        <w:jc w:val="both"/>
      </w:pPr>
      <w:r>
        <w:rPr>
          <w:rFonts w:ascii="Times New Roman" w:hAnsi="Times New Roman"/>
          <w:b/>
          <w:i w:val="0"/>
          <w:sz w:val="24"/>
        </w:rPr>
        <w:t>R02 - Kurangnya Akses ke Data Riil SNBP (Level Risiko: Tinggi)</w:t>
      </w:r>
    </w:p>
    <w:p>
      <w:pPr>
        <w:spacing w:line="360" w:lineRule="auto"/>
        <w:ind w:left="283"/>
        <w:jc w:val="both"/>
      </w:pPr>
      <w:r>
        <w:rPr>
          <w:rFonts w:ascii="Times New Roman" w:hAnsi="Times New Roman"/>
          <w:b w:val="0"/>
          <w:i w:val="0"/>
          <w:sz w:val="24"/>
        </w:rPr>
        <w:t>Strategi Mitigasi: Penggunaan data publik yang tersedia dari sumber resmi (laman SNPMB, data statistik Kemendikbudristek) sebagai basis. Pelengkapan dengan data simulasi yang representatif untuk model arsitektur. Fokus pada pola arsitektural yang tidak bergantung pada data spesifik sehingga arsitektur tetap valid terlepas dari sumber data spesifik.</w:t>
      </w:r>
    </w:p>
    <w:p>
      <w:pPr>
        <w:spacing w:line="360" w:lineRule="auto"/>
        <w:ind w:left="283"/>
        <w:jc w:val="both"/>
      </w:pPr>
      <w:r>
        <w:rPr>
          <w:rFonts w:ascii="Times New Roman" w:hAnsi="Times New Roman"/>
          <w:b w:val="0"/>
          <w:i w:val="0"/>
          <w:sz w:val="24"/>
        </w:rPr>
        <w:t>Rencana Kontingensi: Jika data publik tidak tersedia, tim akan menggunakan data sintetis yang dibuat berdasarkan parameter statistik yang masuk akal dan asumsi yang didokumentasikan dengan jelas.</w:t>
      </w:r>
    </w:p>
    <w:p>
      <w:pPr>
        <w:spacing w:line="360" w:lineRule="auto"/>
        <w:jc w:val="both"/>
      </w:pPr>
      <w:r>
        <w:rPr>
          <w:rFonts w:ascii="Times New Roman" w:hAnsi="Times New Roman"/>
          <w:b/>
          <w:i w:val="0"/>
          <w:sz w:val="24"/>
        </w:rPr>
        <w:t>R03 - Kompleksitas Arsitektur ML (Level Risiko: Sedang)</w:t>
      </w:r>
    </w:p>
    <w:p>
      <w:pPr>
        <w:spacing w:line="360" w:lineRule="auto"/>
        <w:ind w:left="283"/>
        <w:jc w:val="both"/>
      </w:pPr>
      <w:r>
        <w:rPr>
          <w:rFonts w:ascii="Times New Roman" w:hAnsi="Times New Roman"/>
          <w:b w:val="0"/>
          <w:i w:val="0"/>
          <w:sz w:val="24"/>
        </w:rPr>
        <w:t>Strategi Mitigasi: Referensi ke pola arsitektur ML yang telah mapan (Google MLOps Maturity Model, Microsoft ML Architecture). Konsultasi dengan literatur akademis tentang arsitektur sistem ML. Dekomposisi sistem ML menjadi komponen-komponen yang lebih mudah dikelola (training, serving, monitoring).</w:t>
      </w:r>
    </w:p>
    <w:p>
      <w:pPr>
        <w:spacing w:line="360" w:lineRule="auto"/>
        <w:jc w:val="both"/>
      </w:pPr>
      <w:r>
        <w:rPr>
          <w:rFonts w:ascii="Times New Roman" w:hAnsi="Times New Roman"/>
          <w:b/>
          <w:i w:val="0"/>
          <w:sz w:val="24"/>
        </w:rPr>
        <w:t>R04 - Inkonsistensi Antar Stage (Level Risiko: Sedang)</w:t>
      </w:r>
    </w:p>
    <w:p>
      <w:pPr>
        <w:spacing w:line="360" w:lineRule="auto"/>
        <w:ind w:left="283"/>
        <w:jc w:val="both"/>
      </w:pPr>
      <w:r>
        <w:rPr>
          <w:rFonts w:ascii="Times New Roman" w:hAnsi="Times New Roman"/>
          <w:b w:val="0"/>
          <w:i w:val="0"/>
          <w:sz w:val="24"/>
        </w:rPr>
        <w:t>Strategi Mitigasi: Penggunaan repositori arsitektur bersama (Git) dimana semua artefak arsitektur tersimpan secara terpusat. Review silang antar anggota tim sebelum pengumpulan. Matriks ketelusuran yang menghubungkan kebutuhan dengan setiap artefak arsitektur di semua stage.</w:t>
      </w:r>
    </w:p>
    <w:p>
      <w:pPr>
        <w:spacing w:line="360" w:lineRule="auto"/>
        <w:jc w:val="both"/>
      </w:pPr>
      <w:r>
        <w:rPr>
          <w:rFonts w:ascii="Times New Roman" w:hAnsi="Times New Roman"/>
          <w:b/>
          <w:i w:val="0"/>
          <w:sz w:val="24"/>
        </w:rPr>
        <w:t>R08 - Anggota Tim Berhalangan (Level Risiko: Sedang)</w:t>
      </w:r>
    </w:p>
    <w:p>
      <w:pPr>
        <w:spacing w:line="360" w:lineRule="auto"/>
        <w:ind w:left="283"/>
        <w:jc w:val="both"/>
      </w:pPr>
      <w:r>
        <w:rPr>
          <w:rFonts w:ascii="Times New Roman" w:hAnsi="Times New Roman"/>
          <w:b w:val="0"/>
          <w:i w:val="0"/>
          <w:sz w:val="24"/>
        </w:rPr>
        <w:t>Strategi Mitigasi: Sistem pendamping dimana setiap anggota memiliki satu cadangan yang familiar dengan domain pekerjaannya. Dokumentasi progress yang konsisten di ruang kerja bersama sehingga anggota lain dapat melanjutkan pekerjaan jika diperlukan. Minimal 2 hari waktu cadangan sebelum tenggat untuk mengakomodasi ketidakhadiran.</w:t>
      </w:r>
    </w:p>
    <w:p>
      <w:pPr>
        <w:spacing w:line="360" w:lineRule="auto"/>
        <w:jc w:val="both"/>
      </w:pPr>
      <w:r>
        <w:rPr>
          <w:rFonts w:ascii="Times New Roman" w:hAnsi="Times New Roman"/>
          <w:b/>
          <w:i w:val="0"/>
          <w:sz w:val="24"/>
        </w:rPr>
        <w:t>R09 - Perluasan Lingkup (Scope Creep) (Level Risiko: Sedang)</w:t>
      </w:r>
    </w:p>
    <w:p>
      <w:pPr>
        <w:spacing w:line="360" w:lineRule="auto"/>
        <w:ind w:left="283"/>
        <w:jc w:val="both"/>
      </w:pPr>
      <w:r>
        <w:rPr>
          <w:rFonts w:ascii="Times New Roman" w:hAnsi="Times New Roman"/>
          <w:b w:val="0"/>
          <w:i w:val="0"/>
          <w:sz w:val="24"/>
        </w:rPr>
        <w:t>Strategi Mitigasi: Definisi lingkup yang jelas dan tertulis di awal setiap stage (didokumentasikan dalam bagian 3.1). Permintaan perubahan harus disetujui oleh minimal 2 anggota tim sebelum ditambahkan ke lingkup. Fokus pada "minimum viable architecture" yang memenuhi rubrik penilaian tanpa over-engineering.</w:t>
      </w:r>
    </w:p>
    <w:p>
      <w:r>
        <w:br w:type="page"/>
      </w:r>
    </w:p>
    <w:p>
      <w:pPr>
        <w:pStyle w:val="Heading1"/>
        <w:jc w:val="center"/>
      </w:pPr>
      <w:r>
        <w:rPr>
          <w:rFonts w:ascii="Times New Roman" w:hAnsi="Times New Roman" w:eastAsia="Times New Roman" w:cs="Times New Roman"/>
          <w:b/>
          <w:color w:val="000000"/>
          <w:sz w:val="28"/>
        </w:rPr>
        <w:t>DAFTAR PUSTAKA</w:t>
      </w:r>
    </w:p>
    <w:p/>
    <w:p>
      <w:pPr>
        <w:spacing w:line="360" w:lineRule="auto"/>
        <w:ind w:left="720" w:hanging="720"/>
      </w:pPr>
      <w:r>
        <w:rPr>
          <w:rFonts w:ascii="Times New Roman" w:hAnsi="Times New Roman"/>
          <w:sz w:val="24"/>
        </w:rPr>
        <w:t>The Open Group. (2022). TOGAF Standard, 10th Edition. The Open Group.</w:t>
      </w:r>
    </w:p>
    <w:p>
      <w:pPr>
        <w:spacing w:line="360" w:lineRule="auto"/>
        <w:ind w:left="720" w:hanging="720"/>
      </w:pPr>
      <w:r>
        <w:rPr>
          <w:rFonts w:ascii="Times New Roman" w:hAnsi="Times New Roman"/>
          <w:sz w:val="24"/>
        </w:rPr>
        <w:t>Harrison, R. (2018). TOGAF 9 Foundation Study Guide (4th ed.). Van Haren Publishing.</w:t>
      </w:r>
    </w:p>
    <w:p>
      <w:pPr>
        <w:spacing w:line="360" w:lineRule="auto"/>
        <w:ind w:left="720" w:hanging="720"/>
      </w:pPr>
      <w:r>
        <w:rPr>
          <w:rFonts w:ascii="Times New Roman" w:hAnsi="Times New Roman"/>
          <w:sz w:val="24"/>
        </w:rPr>
        <w:t>Lankhorst, M. (2017). Enterprise Architecture at Work: Modelling, Communication and Analysis (4th ed.). Springer.</w:t>
      </w:r>
    </w:p>
    <w:p>
      <w:pPr>
        <w:spacing w:line="360" w:lineRule="auto"/>
        <w:ind w:left="720" w:hanging="720"/>
      </w:pPr>
      <w:r>
        <w:rPr>
          <w:rFonts w:ascii="Times New Roman" w:hAnsi="Times New Roman"/>
          <w:sz w:val="24"/>
        </w:rPr>
        <w:t>Josey, A. (2018). TOGAF 9.2 - A Pocket Guide. Van Haren Publishing.</w:t>
      </w:r>
    </w:p>
    <w:p>
      <w:pPr>
        <w:spacing w:line="360" w:lineRule="auto"/>
        <w:ind w:left="720" w:hanging="720"/>
      </w:pPr>
      <w:r>
        <w:rPr>
          <w:rFonts w:ascii="Times New Roman" w:hAnsi="Times New Roman"/>
          <w:sz w:val="24"/>
        </w:rPr>
        <w:t>Leffingwell, D. (2020). SAFe 5.0 Distilled: Achieving Business Agility with the Scaled Agile Framework. Addison-Wesley.</w:t>
      </w:r>
    </w:p>
    <w:p>
      <w:pPr>
        <w:spacing w:line="360" w:lineRule="auto"/>
        <w:ind w:left="720" w:hanging="720"/>
      </w:pPr>
      <w:r>
        <w:rPr>
          <w:rFonts w:ascii="Times New Roman" w:hAnsi="Times New Roman"/>
          <w:sz w:val="24"/>
        </w:rPr>
        <w:t>Ford, N., Parsons, R., &amp; Kua, P. (2017). Building Evolutionary Architectures: Support Constant Change. O'Reilly Media.</w:t>
      </w:r>
    </w:p>
    <w:p>
      <w:pPr>
        <w:spacing w:line="360" w:lineRule="auto"/>
        <w:ind w:left="720" w:hanging="720"/>
      </w:pPr>
      <w:r>
        <w:rPr>
          <w:rFonts w:ascii="Times New Roman" w:hAnsi="Times New Roman"/>
          <w:sz w:val="24"/>
        </w:rPr>
        <w:t>Richards, M. (2015). Software Architecture Patterns. O'Reilly Media.</w:t>
      </w:r>
    </w:p>
    <w:p>
      <w:pPr>
        <w:spacing w:line="360" w:lineRule="auto"/>
        <w:ind w:left="720" w:hanging="720"/>
      </w:pPr>
      <w:r>
        <w:rPr>
          <w:rFonts w:ascii="Times New Roman" w:hAnsi="Times New Roman"/>
          <w:sz w:val="24"/>
        </w:rPr>
        <w:t>Sculley, D., Holt, G., Golovin, D., Davydov, E., Phillips, T., Ebner, D., ... &amp; Dennison, D. (2015). Hidden Technical Debt in Machine Learning Systems. Advances in Neural Information Processing Systems, 28.</w:t>
      </w:r>
    </w:p>
    <w:p>
      <w:pPr>
        <w:spacing w:line="360" w:lineRule="auto"/>
        <w:ind w:left="720" w:hanging="720"/>
      </w:pPr>
      <w:r>
        <w:rPr>
          <w:rFonts w:ascii="Times New Roman" w:hAnsi="Times New Roman"/>
          <w:sz w:val="24"/>
        </w:rPr>
        <w:t>Google Cloud. (2021). MLOps: Continuous Delivery and Automation Pipelines in Machine Learning. Google Cloud Architecture Center.</w:t>
      </w:r>
    </w:p>
    <w:p>
      <w:pPr>
        <w:spacing w:line="360" w:lineRule="auto"/>
        <w:ind w:left="720" w:hanging="720"/>
      </w:pPr>
      <w:r>
        <w:rPr>
          <w:rFonts w:ascii="Times New Roman" w:hAnsi="Times New Roman"/>
          <w:sz w:val="24"/>
        </w:rPr>
        <w:t>Project Management Institute. (2021). A Guide to the Project Management Body of Knowledge (PMBOK Guide) (7th ed.). PMI.</w:t>
      </w:r>
    </w:p>
    <w:p>
      <w:pPr>
        <w:spacing w:line="360" w:lineRule="auto"/>
        <w:ind w:left="720" w:hanging="720"/>
      </w:pPr>
      <w:r>
        <w:rPr>
          <w:rFonts w:ascii="Times New Roman" w:hAnsi="Times New Roman"/>
          <w:sz w:val="24"/>
        </w:rPr>
        <w:t>Hillson, D. (2009). Managing Risk in Projects. Routledge.</w:t>
      </w:r>
    </w:p>
    <w:p>
      <w:pPr>
        <w:spacing w:line="360" w:lineRule="auto"/>
        <w:ind w:left="720" w:hanging="720"/>
      </w:pPr>
      <w:r>
        <w:rPr>
          <w:rFonts w:ascii="Times New Roman" w:hAnsi="Times New Roman"/>
          <w:sz w:val="24"/>
        </w:rPr>
        <w:t>Kementerian Pendidikan, Kebudayaan, Riset, dan Teknologi. (2024). Panduan Seleksi Nasional Berdasarkan Prestasi (SNBP) Tahun 2024. Kemendikbudristek.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