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REVISI PROPOSAL TUGAS AKHIR (v3)</w:t>
      </w:r>
    </w:p>
    <w:p>
      <w:pPr>
        <w:jc w:val="center"/>
      </w:pPr>
      <w:r>
        <w:rPr>
          <w:rFonts w:ascii="Times New Roman" w:hAnsi="Times New Roman"/>
          <w:b/>
          <w:sz w:val="24"/>
        </w:rPr>
        <w:t>"Analisis Preskriptif Kualitas Air Menggunakan Natural Gradient Boosting dan Counterfactual Explanations"</w:t>
      </w:r>
    </w:p>
    <w:p>
      <w:r>
        <w:rPr>
          <w:rFonts w:ascii="Times New Roman" w:hAnsi="Times New Roman"/>
          <w:b/>
          <w:sz w:val="22"/>
        </w:rPr>
        <w:t xml:space="preserve">Nama: </w:t>
      </w:r>
      <w:r>
        <w:rPr>
          <w:rFonts w:ascii="Times New Roman" w:hAnsi="Times New Roman"/>
          <w:sz w:val="22"/>
        </w:rPr>
        <w:t>Aflah Zaki Siregar</w:t>
      </w:r>
    </w:p>
    <w:p>
      <w:r>
        <w:rPr>
          <w:rFonts w:ascii="Times New Roman" w:hAnsi="Times New Roman"/>
          <w:b/>
          <w:sz w:val="22"/>
        </w:rPr>
        <w:t xml:space="preserve">NIM: </w:t>
      </w:r>
      <w:r>
        <w:rPr>
          <w:rFonts w:ascii="Times New Roman" w:hAnsi="Times New Roman"/>
          <w:sz w:val="22"/>
        </w:rPr>
        <w:t>103062300095</w:t>
      </w:r>
    </w:p>
    <w:p>
      <w:r>
        <w:rPr>
          <w:rFonts w:ascii="Times New Roman" w:hAnsi="Times New Roman"/>
          <w:b w:val="0"/>
          <w:sz w:val="22"/>
        </w:rPr>
        <w:t>Dokumen panduan revisi komprehensif berdasarkan kritik reviewer, analisis dataset, dan perbaikan alur metodologi. Versi 3 mencakup perbaikan urutan preprocessing, constraint Permenkes+WHO, dan flowchart yang divalidasi.</w:t>
      </w:r>
    </w:p>
    <w:p>
      <w:r>
        <w:br w:type="page"/>
      </w:r>
    </w:p>
    <w:p>
      <w:pPr>
        <w:pStyle w:val="Heading1"/>
      </w:pPr>
      <w:r>
        <w:t>REVISI 1: ABSTRAK</w:t>
      </w:r>
    </w:p>
    <w:p>
      <w:r>
        <w:rPr>
          <w:rFonts w:ascii="Times New Roman" w:hAnsi="Times New Roman"/>
          <w:b/>
          <w:sz w:val="22"/>
        </w:rPr>
        <w:t xml:space="preserve">Lokasi: </w:t>
      </w:r>
      <w:r>
        <w:rPr>
          <w:rFonts w:ascii="Times New Roman" w:hAnsi="Times New Roman"/>
          <w:sz w:val="22"/>
        </w:rPr>
        <w:t>Halaman i, ganti seluruh paragraf dan kata kunci</w:t>
      </w:r>
    </w:p>
    <w:p>
      <w:r>
        <w:rPr>
          <w:rFonts w:ascii="Times New Roman" w:hAnsi="Times New Roman"/>
          <w:b/>
          <w:sz w:val="22"/>
        </w:rPr>
        <w:t xml:space="preserve">Alasan: </w:t>
      </w:r>
      <w:r>
        <w:rPr>
          <w:rFonts w:ascii="Times New Roman" w:hAnsi="Times New Roman"/>
          <w:sz w:val="22"/>
        </w:rPr>
        <w:t>(1) Harus berisi latar belakang, urgensi, tujuan, metode, hasil. (2) Urgensi XAI salah untuk tree-based. (3) Template: harus ada hipotesa awal. (4) Kata kunci sesuai abstrak.</w:t>
      </w:r>
    </w:p>
    <w:p>
      <w:pPr>
        <w:pStyle w:val="Heading2"/>
      </w:pPr>
      <w:r>
        <w:t>Teks Revisi:</w:t>
      </w:r>
    </w:p>
    <w:p>
      <w:r>
        <w:rPr>
          <w:rFonts w:ascii="Times New Roman" w:hAnsi="Times New Roman"/>
          <w:b w:val="0"/>
          <w:sz w:val="22"/>
        </w:rP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rFonts w:ascii="Times New Roman" w:hAnsi="Times New Roman"/>
          <w:b/>
          <w:sz w:val="22"/>
        </w:rPr>
        <w:t xml:space="preserve">Kata Kunci: </w:t>
      </w:r>
      <w:r>
        <w:rPr>
          <w:rFonts w:ascii="Times New Roman" w:hAnsi="Times New Roman"/>
          <w:sz w:val="22"/>
        </w:rPr>
        <w:t>analisis preskriptif, Natural Gradient Boosting, counterfactual explanations, kualitas air minum, prediksi probabilistik, actionable recourse</w:t>
      </w:r>
    </w:p>
    <w:p>
      <w:r>
        <w:br w:type="page"/>
      </w:r>
    </w:p>
    <w:p>
      <w:pPr>
        <w:pStyle w:val="Heading1"/>
      </w:pPr>
      <w:r>
        <w:t>REVISI 2: LATAR BELAKANG</w:t>
      </w:r>
    </w:p>
    <w:p>
      <w:r>
        <w:rPr>
          <w:rFonts w:ascii="Times New Roman" w:hAnsi="Times New Roman"/>
          <w:b/>
          <w:sz w:val="22"/>
        </w:rPr>
        <w:t xml:space="preserve">Lokasi: </w:t>
      </w:r>
      <w:r>
        <w:rPr>
          <w:rFonts w:ascii="Times New Roman" w:hAnsi="Times New Roman"/>
          <w:sz w:val="22"/>
        </w:rPr>
        <w:t>Paragraf dimulai "Untuk mengatasi kompleksitas data tersebut..."</w:t>
      </w:r>
    </w:p>
    <w:p>
      <w:r>
        <w:rPr>
          <w:rFonts w:ascii="Times New Roman" w:hAnsi="Times New Roman"/>
          <w:b/>
          <w:sz w:val="22"/>
        </w:rPr>
        <w:t xml:space="preserve">Alasan: </w:t>
      </w:r>
      <w:r>
        <w:rPr>
          <w:rFonts w:ascii="Times New Roman" w:hAnsi="Times New Roman"/>
          <w:sz w:val="22"/>
        </w:rPr>
        <w:t>Reviewer poin 1,3 - urgensi XAI salah, state of the art tanpa metrik.</w:t>
      </w:r>
    </w:p>
    <w:p>
      <w:pPr>
        <w:pStyle w:val="Heading2"/>
      </w:pPr>
      <w:r>
        <w:t>Teks Revisi:</w:t>
      </w:r>
    </w:p>
    <w:p>
      <w:r>
        <w:rPr>
          <w:rFonts w:ascii="Times New Roman" w:hAnsi="Times New Roman"/>
          <w:b w:val="0"/>
          <w:sz w:val="22"/>
        </w:rP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menangkap hubungan non-linear dan menghasilkan akurasi kompetitif, keseluruhan pendekatan masih berhenti pada tahap prediktif/diagnostik. Pendekatan explainability post-hoc seperti SHAP dan LIME hanya mampu menjelaskan alasan di balik prediksi (mengapa air tidak layak),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br w:type="page"/>
      </w:r>
    </w:p>
    <w:p>
      <w:pPr>
        <w:pStyle w:val="Heading1"/>
      </w:pPr>
      <w:r>
        <w:t>REVISI 3: RUMUSAN MASALAH</w:t>
      </w:r>
    </w:p>
    <w:p>
      <w:r>
        <w:rPr>
          <w:rFonts w:ascii="Times New Roman" w:hAnsi="Times New Roman"/>
          <w:b/>
          <w:sz w:val="22"/>
        </w:rPr>
        <w:t xml:space="preserve">Lokasi: </w:t>
      </w:r>
      <w:r>
        <w:rPr>
          <w:rFonts w:ascii="Times New Roman" w:hAnsi="Times New Roman"/>
          <w:sz w:val="22"/>
        </w:rPr>
        <w:t>Seluruh isi sub-bab 1.2</w:t>
      </w:r>
    </w:p>
    <w:p>
      <w:r>
        <w:rPr>
          <w:rFonts w:ascii="Times New Roman" w:hAnsi="Times New Roman"/>
          <w:b/>
          <w:sz w:val="22"/>
        </w:rPr>
        <w:t xml:space="preserve">Alasan: </w:t>
      </w:r>
      <w:r>
        <w:rPr>
          <w:rFonts w:ascii="Times New Roman" w:hAnsi="Times New Roman"/>
          <w:sz w:val="22"/>
        </w:rPr>
        <w:t>Reviewer poin 4 - kata "analisis" di judul tidak tercermin.</w:t>
      </w:r>
    </w:p>
    <w:p>
      <w:pPr>
        <w:pStyle w:val="Heading2"/>
      </w:pPr>
      <w:r>
        <w:t>Teks Revisi:</w:t>
      </w:r>
    </w:p>
    <w:p>
      <w:r>
        <w:rPr>
          <w:rFonts w:ascii="Times New Roman" w:hAnsi="Times New Roman"/>
          <w:b w:val="0"/>
          <w:sz w:val="22"/>
        </w:rPr>
        <w:t>Berdasarkan latar belakang, kesenjangan antara kemampuan prediktif ML dengan kebutuhan rekomendasi preskriptif, serta ketiadaan estimasi ketidakpastian pada pendekatan deterministik, menjadi permasalahan utama. Rumusan masalah:</w:t>
      </w:r>
    </w:p>
    <w:p>
      <w:r>
        <w:rPr>
          <w:rFonts w:ascii="Times New Roman" w:hAnsi="Times New Roman"/>
          <w:b w:val="0"/>
          <w:sz w:val="22"/>
        </w:rPr>
        <w:t>1. Bagaimana performa NGBoost dalam memodelkan kelayakan air secara probabilistik dibandingkan baseline deterministik (XGBoost, Random Forest) berdasarkan metrik klasifikasi dan kalibrasi?</w:t>
      </w:r>
    </w:p>
    <w:p>
      <w:r>
        <w:rPr>
          <w:rFonts w:ascii="Times New Roman" w:hAnsi="Times New Roman"/>
          <w:b w:val="0"/>
          <w:sz w:val="22"/>
        </w:rPr>
        <w:t>2. Bagaimana implementasi DiCE pada model NGBoost untuk menghasilkan rekomendasi preskriptif yang mengubah status air dari tidak layak menjadi layak?</w:t>
      </w:r>
    </w:p>
    <w:p>
      <w:r>
        <w:rPr>
          <w:rFonts w:ascii="Times New Roman" w:hAnsi="Times New Roman"/>
          <w:b w:val="0"/>
          <w:sz w:val="22"/>
        </w:rPr>
        <w:t>3. Sejauh mana kualitas rekomendasi counterfactual memenuhi properti validity, proximity, sparsity, diversity, feasibility, serta bagaimana trade-off antar properti tersebut?</w:t>
      </w:r>
    </w:p>
    <w:p>
      <w:r>
        <w:br w:type="page"/>
      </w:r>
    </w:p>
    <w:p>
      <w:pPr>
        <w:pStyle w:val="Heading1"/>
      </w:pPr>
      <w:r>
        <w:t>REVISI 4: TUJUAN</w:t>
      </w:r>
    </w:p>
    <w:p>
      <w:r>
        <w:rPr>
          <w:rFonts w:ascii="Times New Roman" w:hAnsi="Times New Roman"/>
          <w:b/>
          <w:sz w:val="22"/>
        </w:rPr>
        <w:t xml:space="preserve">Lokasi: </w:t>
      </w:r>
      <w:r>
        <w:rPr>
          <w:rFonts w:ascii="Times New Roman" w:hAnsi="Times New Roman"/>
          <w:sz w:val="22"/>
        </w:rPr>
        <w:t>Seluruh isi sub-bab 1.3</w:t>
      </w:r>
    </w:p>
    <w:p>
      <w:r>
        <w:rPr>
          <w:rFonts w:ascii="Times New Roman" w:hAnsi="Times New Roman"/>
          <w:b/>
          <w:sz w:val="22"/>
        </w:rPr>
        <w:t xml:space="preserve">Alasan: </w:t>
      </w:r>
      <w:r>
        <w:rPr>
          <w:rFonts w:ascii="Times New Roman" w:hAnsi="Times New Roman"/>
          <w:sz w:val="22"/>
        </w:rPr>
        <w:t>Reviewer poin 4 - sinkronisasi dengan rumusan masalah.</w:t>
      </w:r>
    </w:p>
    <w:p>
      <w:pPr>
        <w:pStyle w:val="Heading2"/>
      </w:pPr>
      <w:r>
        <w:t>Teks Revisi:</w:t>
      </w:r>
    </w:p>
    <w:p>
      <w:r>
        <w:rPr>
          <w:rFonts w:ascii="Times New Roman" w:hAnsi="Times New Roman"/>
          <w:b w:val="0"/>
          <w:sz w:val="22"/>
        </w:rPr>
        <w:t>Tujuan umum: menganalisis kerangka kerja preskriptif NGBoost + DiCE untuk kelayakan air minum. Tujuan khusus:</w:t>
      </w:r>
    </w:p>
    <w:p>
      <w:r>
        <w:rPr>
          <w:rFonts w:ascii="Times New Roman" w:hAnsi="Times New Roman"/>
          <w:b w:val="0"/>
          <w:sz w:val="22"/>
        </w:rPr>
        <w:t>1. Menganalisis performa NGBoost secara komparatif terhadap baseline (XGBoost, RF) dari metrik klasifikasi (Accuracy, Precision, Recall, F1) dan kalibrasi (NLL, ECE).</w:t>
      </w:r>
    </w:p>
    <w:p>
      <w:r>
        <w:rPr>
          <w:rFonts w:ascii="Times New Roman" w:hAnsi="Times New Roman"/>
          <w:b w:val="0"/>
          <w:sz w:val="22"/>
        </w:rPr>
        <w:t>2. Mengimplementasikan DiCE pada model NGBoost untuk menghasilkan rekomendasi perubahan parameter fisikokimia yang mengubah status air.</w:t>
      </w:r>
    </w:p>
    <w:p>
      <w:r>
        <w:rPr>
          <w:rFonts w:ascii="Times New Roman" w:hAnsi="Times New Roman"/>
          <w:b w:val="0"/>
          <w:sz w:val="22"/>
        </w:rPr>
        <w:t>3. Menganalisis kualitas counterfactual berdasarkan validity, proximity, sparsity, diversity, feasibility, termasuk trade-off antar properti dalam constraint domain kualitas air.</w:t>
      </w:r>
    </w:p>
    <w:p>
      <w:r>
        <w:br w:type="page"/>
      </w:r>
    </w:p>
    <w:p>
      <w:pPr>
        <w:pStyle w:val="Heading1"/>
      </w:pPr>
      <w:r>
        <w:t>REVISI 5: HAPUS BATASAN MASALAH</w:t>
      </w:r>
    </w:p>
    <w:p>
      <w:r>
        <w:rPr>
          <w:rFonts w:ascii="Times New Roman" w:hAnsi="Times New Roman"/>
          <w:b/>
          <w:sz w:val="22"/>
        </w:rPr>
        <w:t xml:space="preserve">Lokasi: </w:t>
      </w:r>
      <w:r>
        <w:rPr>
          <w:rFonts w:ascii="Times New Roman" w:hAnsi="Times New Roman"/>
          <w:sz w:val="22"/>
        </w:rPr>
        <w:t>Seluruh sub-bab 1.4</w:t>
      </w:r>
    </w:p>
    <w:p>
      <w:r>
        <w:rPr>
          <w:rFonts w:ascii="Times New Roman" w:hAnsi="Times New Roman"/>
          <w:b/>
          <w:sz w:val="22"/>
        </w:rPr>
        <w:t xml:space="preserve">Alasan: </w:t>
      </w:r>
      <w:r>
        <w:rPr>
          <w:rFonts w:ascii="Times New Roman" w:hAnsi="Times New Roman"/>
          <w:sz w:val="22"/>
        </w:rPr>
        <w:t>Reviewer poin 5</w:t>
      </w:r>
    </w:p>
    <w:p>
      <w:r>
        <w:rPr>
          <w:rFonts w:ascii="Times New Roman" w:hAnsi="Times New Roman"/>
          <w:b/>
          <w:sz w:val="22"/>
        </w:rPr>
        <w:t xml:space="preserve">Tindakan: </w:t>
      </w:r>
      <w:r>
        <w:rPr>
          <w:rFonts w:ascii="Times New Roman" w:hAnsi="Times New Roman"/>
          <w:sz w:val="22"/>
        </w:rPr>
        <w:t>Hapus. Renomor: 1.5-&gt;1.4, 1.6-&gt;1.5.</w:t>
      </w:r>
    </w:p>
    <w:p>
      <w:r>
        <w:br w:type="page"/>
      </w:r>
    </w:p>
    <w:p>
      <w:pPr>
        <w:pStyle w:val="Heading1"/>
      </w:pPr>
      <w:r>
        <w:t>REVISI 6: TABEL PENELITIAN TERDAHULU</w:t>
      </w:r>
    </w:p>
    <w:p>
      <w:r>
        <w:rPr>
          <w:rFonts w:ascii="Times New Roman" w:hAnsi="Times New Roman"/>
          <w:b/>
          <w:sz w:val="22"/>
        </w:rPr>
        <w:t xml:space="preserve">Lokasi: </w:t>
      </w:r>
      <w:r>
        <w:rPr>
          <w:rFonts w:ascii="Times New Roman" w:hAnsi="Times New Roman"/>
          <w:sz w:val="22"/>
        </w:rPr>
        <w:t>Tabel 2.1</w:t>
      </w:r>
    </w:p>
    <w:p>
      <w:r>
        <w:rPr>
          <w:rFonts w:ascii="Times New Roman" w:hAnsi="Times New Roman"/>
          <w:b/>
          <w:sz w:val="22"/>
        </w:rPr>
        <w:t xml:space="preserve">Alasan: </w:t>
      </w:r>
      <w:r>
        <w:rPr>
          <w:rFonts w:ascii="Times New Roman" w:hAnsi="Times New Roman"/>
          <w:sz w:val="22"/>
        </w:rPr>
        <w:t>Reviewer poin 6</w:t>
      </w:r>
    </w:p>
    <w:p>
      <w:pPr>
        <w:pStyle w:val="Heading2"/>
      </w:pPr>
      <w:r>
        <w:t>Tabel 2.1 Baru (10 baris x 8 kolom):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r/>
            <w:r>
              <w:rPr>
                <w:rFonts w:ascii="Times New Roman" w:hAnsi="Times New Roman"/>
                <w:b/>
                <w:sz w:val="18"/>
              </w:rPr>
              <w:t>Author &amp; Year</w:t>
            </w:r>
          </w:p>
        </w:tc>
        <w:tc>
          <w:tcPr>
            <w:tcW w:type="dxa" w:w="1080"/>
          </w:tcPr>
          <w:p>
            <w:r/>
            <w:r>
              <w:rPr>
                <w:rFonts w:ascii="Times New Roman" w:hAnsi="Times New Roman"/>
                <w:b/>
                <w:sz w:val="18"/>
              </w:rPr>
              <w:t>Metode</w:t>
            </w:r>
          </w:p>
        </w:tc>
        <w:tc>
          <w:tcPr>
            <w:tcW w:type="dxa" w:w="1080"/>
          </w:tcPr>
          <w:p>
            <w:r/>
            <w:r>
              <w:rPr>
                <w:rFonts w:ascii="Times New Roman" w:hAnsi="Times New Roman"/>
                <w:b/>
                <w:sz w:val="18"/>
              </w:rPr>
              <w:t>Dataset</w:t>
            </w:r>
          </w:p>
        </w:tc>
        <w:tc>
          <w:tcPr>
            <w:tcW w:type="dxa" w:w="1080"/>
          </w:tcPr>
          <w:p>
            <w:r/>
            <w:r>
              <w:rPr>
                <w:rFonts w:ascii="Times New Roman" w:hAnsi="Times New Roman"/>
                <w:b/>
                <w:sz w:val="18"/>
              </w:rPr>
              <w:t>Metrik</w:t>
            </w:r>
          </w:p>
        </w:tc>
        <w:tc>
          <w:tcPr>
            <w:tcW w:type="dxa" w:w="1080"/>
          </w:tcPr>
          <w:p>
            <w:r/>
            <w:r>
              <w:rPr>
                <w:rFonts w:ascii="Times New Roman" w:hAnsi="Times New Roman"/>
                <w:b/>
                <w:sz w:val="18"/>
              </w:rPr>
              <w:t>Tipe Prediksi</w:t>
            </w:r>
          </w:p>
        </w:tc>
        <w:tc>
          <w:tcPr>
            <w:tcW w:type="dxa" w:w="1080"/>
          </w:tcPr>
          <w:p>
            <w:r/>
            <w:r>
              <w:rPr>
                <w:rFonts w:ascii="Times New Roman" w:hAnsi="Times New Roman"/>
                <w:b/>
                <w:sz w:val="18"/>
              </w:rPr>
              <w:t>Explainability</w:t>
            </w:r>
          </w:p>
        </w:tc>
        <w:tc>
          <w:tcPr>
            <w:tcW w:type="dxa" w:w="1080"/>
          </w:tcPr>
          <w:p>
            <w:r/>
            <w:r>
              <w:rPr>
                <w:rFonts w:ascii="Times New Roman" w:hAnsi="Times New Roman"/>
                <w:b/>
                <w:sz w:val="18"/>
              </w:rPr>
              <w:t>Output</w:t>
            </w:r>
          </w:p>
        </w:tc>
        <w:tc>
          <w:tcPr>
            <w:tcW w:type="dxa" w:w="1080"/>
          </w:tcPr>
          <w:p>
            <w:r/>
            <w:r>
              <w:rPr>
                <w:rFonts w:ascii="Times New Roman" w:hAnsi="Times New Roman"/>
                <w:b/>
                <w:sz w:val="18"/>
              </w:rPr>
              <w:t>Gap</w:t>
            </w:r>
          </w:p>
        </w:tc>
      </w:tr>
      <w:tr>
        <w:tc>
          <w:tcPr>
            <w:tcW w:type="dxa" w:w="1080"/>
          </w:tcPr>
          <w:p>
            <w:r/>
            <w:r>
              <w:rPr>
                <w:rFonts w:ascii="Times New Roman" w:hAnsi="Times New Roman"/>
                <w:sz w:val="18"/>
              </w:rPr>
              <w:t>Aslam et al. (2022)</w:t>
            </w:r>
          </w:p>
        </w:tc>
        <w:tc>
          <w:tcPr>
            <w:tcW w:type="dxa" w:w="1080"/>
          </w:tcPr>
          <w:p>
            <w:r/>
            <w:r>
              <w:rPr>
                <w:rFonts w:ascii="Times New Roman" w:hAnsi="Times New Roman"/>
                <w:sz w:val="18"/>
              </w:rPr>
              <w:t>Hybrid NN+XGBoost</w:t>
            </w:r>
          </w:p>
        </w:tc>
        <w:tc>
          <w:tcPr>
            <w:tcW w:type="dxa" w:w="1080"/>
          </w:tcPr>
          <w:p>
            <w:r/>
            <w:r>
              <w:rPr>
                <w:rFonts w:ascii="Times New Roman" w:hAnsi="Times New Roman"/>
                <w:sz w:val="18"/>
              </w:rPr>
              <w:t>Indus River</w:t>
            </w:r>
          </w:p>
        </w:tc>
        <w:tc>
          <w:tcPr>
            <w:tcW w:type="dxa" w:w="1080"/>
          </w:tcPr>
          <w:p>
            <w:r/>
            <w:r>
              <w:rPr>
                <w:rFonts w:ascii="Times New Roman" w:hAnsi="Times New Roman"/>
                <w:sz w:val="18"/>
              </w:rPr>
              <w:t>Acc:95.2%</w:t>
            </w:r>
          </w:p>
        </w:tc>
        <w:tc>
          <w:tcPr>
            <w:tcW w:type="dxa" w:w="1080"/>
          </w:tcPr>
          <w:p>
            <w:r/>
            <w:r>
              <w:rPr>
                <w:rFonts w:ascii="Times New Roman" w:hAnsi="Times New Roman"/>
                <w:sz w:val="18"/>
              </w:rPr>
              <w:t>Deterministik</w:t>
            </w:r>
          </w:p>
        </w:tc>
        <w:tc>
          <w:tcPr>
            <w:tcW w:type="dxa" w:w="1080"/>
          </w:tcPr>
          <w:p>
            <w:r/>
            <w:r>
              <w:rPr>
                <w:rFonts w:ascii="Times New Roman" w:hAnsi="Times New Roman"/>
                <w:sz w:val="18"/>
              </w:rPr>
              <w:t>Tidak ada</w:t>
            </w:r>
          </w:p>
        </w:tc>
        <w:tc>
          <w:tcPr>
            <w:tcW w:type="dxa" w:w="1080"/>
          </w:tcPr>
          <w:p>
            <w:r/>
            <w:r>
              <w:rPr>
                <w:rFonts w:ascii="Times New Roman" w:hAnsi="Times New Roman"/>
                <w:sz w:val="18"/>
              </w:rPr>
              <w:t>Deskriptif</w:t>
            </w:r>
          </w:p>
        </w:tc>
        <w:tc>
          <w:tcPr>
            <w:tcW w:type="dxa" w:w="1080"/>
          </w:tcPr>
          <w:p>
            <w:r/>
            <w:r>
              <w:rPr>
                <w:rFonts w:ascii="Times New Roman" w:hAnsi="Times New Roman"/>
                <w:sz w:val="18"/>
              </w:rPr>
              <w:t>Tanpa XAI/preskriptif</w:t>
            </w:r>
          </w:p>
        </w:tc>
      </w:tr>
      <w:tr>
        <w:tc>
          <w:tcPr>
            <w:tcW w:type="dxa" w:w="1080"/>
          </w:tcPr>
          <w:p>
            <w:r/>
            <w:r>
              <w:rPr>
                <w:rFonts w:ascii="Times New Roman" w:hAnsi="Times New Roman"/>
                <w:sz w:val="18"/>
              </w:rPr>
              <w:t>Park et al. (2022)</w:t>
            </w:r>
          </w:p>
        </w:tc>
        <w:tc>
          <w:tcPr>
            <w:tcW w:type="dxa" w:w="1080"/>
          </w:tcPr>
          <w:p>
            <w:r/>
            <w:r>
              <w:rPr>
                <w:rFonts w:ascii="Times New Roman" w:hAnsi="Times New Roman"/>
                <w:sz w:val="18"/>
              </w:rPr>
              <w:t>Ensemble+SHAP</w:t>
            </w:r>
          </w:p>
        </w:tc>
        <w:tc>
          <w:tcPr>
            <w:tcW w:type="dxa" w:w="1080"/>
          </w:tcPr>
          <w:p>
            <w:r/>
            <w:r>
              <w:rPr>
                <w:rFonts w:ascii="Times New Roman" w:hAnsi="Times New Roman"/>
                <w:sz w:val="18"/>
              </w:rPr>
              <w:t>Water Quality</w:t>
            </w:r>
          </w:p>
        </w:tc>
        <w:tc>
          <w:tcPr>
            <w:tcW w:type="dxa" w:w="1080"/>
          </w:tcPr>
          <w:p>
            <w:r/>
            <w:r>
              <w:rPr>
                <w:rFonts w:ascii="Times New Roman" w:hAnsi="Times New Roman"/>
                <w:sz w:val="18"/>
              </w:rPr>
              <w:t>Acc:~80%</w:t>
            </w:r>
          </w:p>
        </w:tc>
        <w:tc>
          <w:tcPr>
            <w:tcW w:type="dxa" w:w="1080"/>
          </w:tcPr>
          <w:p>
            <w:r/>
            <w:r>
              <w:rPr>
                <w:rFonts w:ascii="Times New Roman" w:hAnsi="Times New Roman"/>
                <w:sz w:val="18"/>
              </w:rPr>
              <w:t>Deterministik</w:t>
            </w:r>
          </w:p>
        </w:tc>
        <w:tc>
          <w:tcPr>
            <w:tcW w:type="dxa" w:w="1080"/>
          </w:tcPr>
          <w:p>
            <w:r/>
            <w:r>
              <w:rPr>
                <w:rFonts w:ascii="Times New Roman" w:hAnsi="Times New Roman"/>
                <w:sz w:val="18"/>
              </w:rPr>
              <w:t>Pasif(SHAP)</w:t>
            </w:r>
          </w:p>
        </w:tc>
        <w:tc>
          <w:tcPr>
            <w:tcW w:type="dxa" w:w="1080"/>
          </w:tcPr>
          <w:p>
            <w:r/>
            <w:r>
              <w:rPr>
                <w:rFonts w:ascii="Times New Roman" w:hAnsi="Times New Roman"/>
                <w:sz w:val="18"/>
              </w:rPr>
              <w:t>Diagnostik</w:t>
            </w:r>
          </w:p>
        </w:tc>
        <w:tc>
          <w:tcPr>
            <w:tcW w:type="dxa" w:w="1080"/>
          </w:tcPr>
          <w:p>
            <w:r/>
            <w:r>
              <w:rPr>
                <w:rFonts w:ascii="Times New Roman" w:hAnsi="Times New Roman"/>
                <w:sz w:val="18"/>
              </w:rPr>
              <w:t>SHAP=WHY not HOW</w:t>
            </w:r>
          </w:p>
        </w:tc>
      </w:tr>
      <w:tr>
        <w:tc>
          <w:tcPr>
            <w:tcW w:type="dxa" w:w="1080"/>
          </w:tcPr>
          <w:p>
            <w:r/>
            <w:r>
              <w:rPr>
                <w:rFonts w:ascii="Times New Roman" w:hAnsi="Times New Roman"/>
                <w:sz w:val="18"/>
              </w:rPr>
              <w:t>Patel et al. (2022)</w:t>
            </w:r>
          </w:p>
        </w:tc>
        <w:tc>
          <w:tcPr>
            <w:tcW w:type="dxa" w:w="1080"/>
          </w:tcPr>
          <w:p>
            <w:r/>
            <w:r>
              <w:rPr>
                <w:rFonts w:ascii="Times New Roman" w:hAnsi="Times New Roman"/>
                <w:sz w:val="18"/>
              </w:rPr>
              <w:t>RF,XGB,GB,DT,KNN</w:t>
            </w:r>
          </w:p>
        </w:tc>
        <w:tc>
          <w:tcPr>
            <w:tcW w:type="dxa" w:w="1080"/>
          </w:tcPr>
          <w:p>
            <w:r/>
            <w:r>
              <w:rPr>
                <w:rFonts w:ascii="Times New Roman" w:hAnsi="Times New Roman"/>
                <w:sz w:val="18"/>
              </w:rPr>
              <w:t>Water Potability Kaggle</w:t>
            </w:r>
          </w:p>
        </w:tc>
        <w:tc>
          <w:tcPr>
            <w:tcW w:type="dxa" w:w="1080"/>
          </w:tcPr>
          <w:p>
            <w:r/>
            <w:r>
              <w:rPr>
                <w:rFonts w:ascii="Times New Roman" w:hAnsi="Times New Roman"/>
                <w:sz w:val="18"/>
              </w:rPr>
              <w:t>Acc:71%(RF)</w:t>
            </w:r>
          </w:p>
        </w:tc>
        <w:tc>
          <w:tcPr>
            <w:tcW w:type="dxa" w:w="1080"/>
          </w:tcPr>
          <w:p>
            <w:r/>
            <w:r>
              <w:rPr>
                <w:rFonts w:ascii="Times New Roman" w:hAnsi="Times New Roman"/>
                <w:sz w:val="18"/>
              </w:rPr>
              <w:t>Deterministik</w:t>
            </w:r>
          </w:p>
        </w:tc>
        <w:tc>
          <w:tcPr>
            <w:tcW w:type="dxa" w:w="1080"/>
          </w:tcPr>
          <w:p>
            <w:r/>
            <w:r>
              <w:rPr>
                <w:rFonts w:ascii="Times New Roman" w:hAnsi="Times New Roman"/>
                <w:sz w:val="18"/>
              </w:rPr>
              <w:t>Tidak ada</w:t>
            </w:r>
          </w:p>
        </w:tc>
        <w:tc>
          <w:tcPr>
            <w:tcW w:type="dxa" w:w="1080"/>
          </w:tcPr>
          <w:p>
            <w:r/>
            <w:r>
              <w:rPr>
                <w:rFonts w:ascii="Times New Roman" w:hAnsi="Times New Roman"/>
                <w:sz w:val="18"/>
              </w:rPr>
              <w:t>Deskriptif</w:t>
            </w:r>
          </w:p>
        </w:tc>
        <w:tc>
          <w:tcPr>
            <w:tcW w:type="dxa" w:w="1080"/>
          </w:tcPr>
          <w:p>
            <w:r/>
            <w:r>
              <w:rPr>
                <w:rFonts w:ascii="Times New Roman" w:hAnsi="Times New Roman"/>
                <w:sz w:val="18"/>
              </w:rPr>
              <w:t>Dataset identik;hanya prediktif</w:t>
            </w:r>
          </w:p>
        </w:tc>
      </w:tr>
      <w:tr>
        <w:tc>
          <w:tcPr>
            <w:tcW w:type="dxa" w:w="1080"/>
          </w:tcPr>
          <w:p>
            <w:r/>
            <w:r>
              <w:rPr>
                <w:rFonts w:ascii="Times New Roman" w:hAnsi="Times New Roman"/>
                <w:sz w:val="18"/>
              </w:rPr>
              <w:t>Aderemi et al. (2025)</w:t>
            </w:r>
          </w:p>
        </w:tc>
        <w:tc>
          <w:tcPr>
            <w:tcW w:type="dxa" w:w="1080"/>
          </w:tcPr>
          <w:p>
            <w:r/>
            <w:r>
              <w:rPr>
                <w:rFonts w:ascii="Times New Roman" w:hAnsi="Times New Roman"/>
                <w:sz w:val="18"/>
              </w:rPr>
              <w:t>Systematic Review</w:t>
            </w:r>
          </w:p>
        </w:tc>
        <w:tc>
          <w:tcPr>
            <w:tcW w:type="dxa" w:w="1080"/>
          </w:tcPr>
          <w:p>
            <w:r/>
            <w:r>
              <w:rPr>
                <w:rFonts w:ascii="Times New Roman" w:hAnsi="Times New Roman"/>
                <w:sz w:val="18"/>
              </w:rPr>
              <w:t>Water Quality</w:t>
            </w:r>
          </w:p>
        </w:tc>
        <w:tc>
          <w:tcPr>
            <w:tcW w:type="dxa" w:w="1080"/>
          </w:tcPr>
          <w:p>
            <w:r/>
            <w:r>
              <w:rPr>
                <w:rFonts w:ascii="Times New Roman" w:hAnsi="Times New Roman"/>
                <w:sz w:val="18"/>
              </w:rPr>
              <w:t>-</w:t>
            </w:r>
          </w:p>
        </w:tc>
        <w:tc>
          <w:tcPr>
            <w:tcW w:type="dxa" w:w="1080"/>
          </w:tcPr>
          <w:p>
            <w:r/>
            <w:r>
              <w:rPr>
                <w:rFonts w:ascii="Times New Roman" w:hAnsi="Times New Roman"/>
                <w:sz w:val="18"/>
              </w:rPr>
              <w:t>-</w:t>
            </w:r>
          </w:p>
        </w:tc>
        <w:tc>
          <w:tcPr>
            <w:tcW w:type="dxa" w:w="1080"/>
          </w:tcPr>
          <w:p>
            <w:r/>
            <w:r>
              <w:rPr>
                <w:rFonts w:ascii="Times New Roman" w:hAnsi="Times New Roman"/>
                <w:sz w:val="18"/>
              </w:rPr>
              <w:t>Teoritis(CF)</w:t>
            </w:r>
          </w:p>
        </w:tc>
        <w:tc>
          <w:tcPr>
            <w:tcW w:type="dxa" w:w="1080"/>
          </w:tcPr>
          <w:p>
            <w:r/>
            <w:r>
              <w:rPr>
                <w:rFonts w:ascii="Times New Roman" w:hAnsi="Times New Roman"/>
                <w:sz w:val="18"/>
              </w:rPr>
              <w:t>Teoritis</w:t>
            </w:r>
          </w:p>
        </w:tc>
        <w:tc>
          <w:tcPr>
            <w:tcW w:type="dxa" w:w="1080"/>
          </w:tcPr>
          <w:p>
            <w:r/>
            <w:r>
              <w:rPr>
                <w:rFonts w:ascii="Times New Roman" w:hAnsi="Times New Roman"/>
                <w:sz w:val="18"/>
              </w:rPr>
              <w:t>Belum implementasi CF</w:t>
            </w:r>
          </w:p>
        </w:tc>
      </w:tr>
      <w:tr>
        <w:tc>
          <w:tcPr>
            <w:tcW w:type="dxa" w:w="1080"/>
          </w:tcPr>
          <w:p>
            <w:r/>
            <w:r>
              <w:rPr>
                <w:rFonts w:ascii="Times New Roman" w:hAnsi="Times New Roman"/>
                <w:sz w:val="18"/>
              </w:rPr>
              <w:t>Nnadi et al. (2026)</w:t>
            </w:r>
          </w:p>
        </w:tc>
        <w:tc>
          <w:tcPr>
            <w:tcW w:type="dxa" w:w="1080"/>
          </w:tcPr>
          <w:p>
            <w:r/>
            <w:r>
              <w:rPr>
                <w:rFonts w:ascii="Times New Roman" w:hAnsi="Times New Roman"/>
                <w:sz w:val="18"/>
              </w:rPr>
              <w:t>Multi-Level XAI+DiCE</w:t>
            </w:r>
          </w:p>
        </w:tc>
        <w:tc>
          <w:tcPr>
            <w:tcW w:type="dxa" w:w="1080"/>
          </w:tcPr>
          <w:p>
            <w:r/>
            <w:r>
              <w:rPr>
                <w:rFonts w:ascii="Times New Roman" w:hAnsi="Times New Roman"/>
                <w:sz w:val="18"/>
              </w:rPr>
              <w:t>Depression</w:t>
            </w:r>
          </w:p>
        </w:tc>
        <w:tc>
          <w:tcPr>
            <w:tcW w:type="dxa" w:w="1080"/>
          </w:tcPr>
          <w:p>
            <w:r/>
            <w:r>
              <w:rPr>
                <w:rFonts w:ascii="Times New Roman" w:hAnsi="Times New Roman"/>
                <w:sz w:val="18"/>
              </w:rPr>
              <w:t>Validity:94%</w:t>
            </w:r>
          </w:p>
        </w:tc>
        <w:tc>
          <w:tcPr>
            <w:tcW w:type="dxa" w:w="1080"/>
          </w:tcPr>
          <w:p>
            <w:r/>
            <w:r>
              <w:rPr>
                <w:rFonts w:ascii="Times New Roman" w:hAnsi="Times New Roman"/>
                <w:sz w:val="18"/>
              </w:rPr>
              <w:t>Deterministik</w:t>
            </w:r>
          </w:p>
        </w:tc>
        <w:tc>
          <w:tcPr>
            <w:tcW w:type="dxa" w:w="1080"/>
          </w:tcPr>
          <w:p>
            <w:r/>
            <w:r>
              <w:rPr>
                <w:rFonts w:ascii="Times New Roman" w:hAnsi="Times New Roman"/>
                <w:sz w:val="18"/>
              </w:rPr>
              <w:t>Aktif(DiCE)</w:t>
            </w:r>
          </w:p>
        </w:tc>
        <w:tc>
          <w:tcPr>
            <w:tcW w:type="dxa" w:w="1080"/>
          </w:tcPr>
          <w:p>
            <w:r/>
            <w:r>
              <w:rPr>
                <w:rFonts w:ascii="Times New Roman" w:hAnsi="Times New Roman"/>
                <w:sz w:val="18"/>
              </w:rPr>
              <w:t>Preskriptif</w:t>
            </w:r>
          </w:p>
        </w:tc>
        <w:tc>
          <w:tcPr>
            <w:tcW w:type="dxa" w:w="1080"/>
          </w:tcPr>
          <w:p>
            <w:r/>
            <w:r>
              <w:rPr>
                <w:rFonts w:ascii="Times New Roman" w:hAnsi="Times New Roman"/>
                <w:sz w:val="18"/>
              </w:rPr>
              <w:t>Domain non-air</w:t>
            </w:r>
          </w:p>
        </w:tc>
      </w:tr>
      <w:tr>
        <w:tc>
          <w:tcPr>
            <w:tcW w:type="dxa" w:w="1080"/>
          </w:tcPr>
          <w:p>
            <w:r/>
            <w:r>
              <w:rPr>
                <w:rFonts w:ascii="Times New Roman" w:hAnsi="Times New Roman"/>
                <w:sz w:val="18"/>
              </w:rPr>
              <w:t>Dastile&amp;Celik (2024)</w:t>
            </w:r>
          </w:p>
        </w:tc>
        <w:tc>
          <w:tcPr>
            <w:tcW w:type="dxa" w:w="1080"/>
          </w:tcPr>
          <w:p>
            <w:r/>
            <w:r>
              <w:rPr>
                <w:rFonts w:ascii="Times New Roman" w:hAnsi="Times New Roman"/>
                <w:sz w:val="18"/>
              </w:rPr>
              <w:t>CF Optimization</w:t>
            </w:r>
          </w:p>
        </w:tc>
        <w:tc>
          <w:tcPr>
            <w:tcW w:type="dxa" w:w="1080"/>
          </w:tcPr>
          <w:p>
            <w:r/>
            <w:r>
              <w:rPr>
                <w:rFonts w:ascii="Times New Roman" w:hAnsi="Times New Roman"/>
                <w:sz w:val="18"/>
              </w:rPr>
              <w:t>Credit</w:t>
            </w:r>
          </w:p>
        </w:tc>
        <w:tc>
          <w:tcPr>
            <w:tcW w:type="dxa" w:w="1080"/>
          </w:tcPr>
          <w:p>
            <w:r/>
            <w:r>
              <w:rPr>
                <w:rFonts w:ascii="Times New Roman" w:hAnsi="Times New Roman"/>
                <w:sz w:val="18"/>
              </w:rPr>
              <w:t>Validity:91%</w:t>
            </w:r>
          </w:p>
        </w:tc>
        <w:tc>
          <w:tcPr>
            <w:tcW w:type="dxa" w:w="1080"/>
          </w:tcPr>
          <w:p>
            <w:r/>
            <w:r>
              <w:rPr>
                <w:rFonts w:ascii="Times New Roman" w:hAnsi="Times New Roman"/>
                <w:sz w:val="18"/>
              </w:rPr>
              <w:t>-</w:t>
            </w:r>
          </w:p>
        </w:tc>
        <w:tc>
          <w:tcPr>
            <w:tcW w:type="dxa" w:w="1080"/>
          </w:tcPr>
          <w:p>
            <w:r/>
            <w:r>
              <w:rPr>
                <w:rFonts w:ascii="Times New Roman" w:hAnsi="Times New Roman"/>
                <w:sz w:val="18"/>
              </w:rPr>
              <w:t>Aktif(CF)</w:t>
            </w:r>
          </w:p>
        </w:tc>
        <w:tc>
          <w:tcPr>
            <w:tcW w:type="dxa" w:w="1080"/>
          </w:tcPr>
          <w:p>
            <w:r/>
            <w:r>
              <w:rPr>
                <w:rFonts w:ascii="Times New Roman" w:hAnsi="Times New Roman"/>
                <w:sz w:val="18"/>
              </w:rPr>
              <w:t>Preskriptif</w:t>
            </w:r>
          </w:p>
        </w:tc>
        <w:tc>
          <w:tcPr>
            <w:tcW w:type="dxa" w:w="1080"/>
          </w:tcPr>
          <w:p>
            <w:r/>
            <w:r>
              <w:rPr>
                <w:rFonts w:ascii="Times New Roman" w:hAnsi="Times New Roman"/>
                <w:sz w:val="18"/>
              </w:rPr>
              <w:t>Domain finansial</w:t>
            </w:r>
          </w:p>
        </w:tc>
      </w:tr>
      <w:tr>
        <w:tc>
          <w:tcPr>
            <w:tcW w:type="dxa" w:w="1080"/>
          </w:tcPr>
          <w:p>
            <w:r/>
            <w:r>
              <w:rPr>
                <w:rFonts w:ascii="Times New Roman" w:hAnsi="Times New Roman"/>
                <w:sz w:val="18"/>
              </w:rPr>
              <w:t>Lenatti et al. (2025)</w:t>
            </w:r>
          </w:p>
        </w:tc>
        <w:tc>
          <w:tcPr>
            <w:tcW w:type="dxa" w:w="1080"/>
          </w:tcPr>
          <w:p>
            <w:r/>
            <w:r>
              <w:rPr>
                <w:rFonts w:ascii="Times New Roman" w:hAnsi="Times New Roman"/>
                <w:sz w:val="18"/>
              </w:rPr>
              <w:t>DiCE vs MUCH</w:t>
            </w:r>
          </w:p>
        </w:tc>
        <w:tc>
          <w:tcPr>
            <w:tcW w:type="dxa" w:w="1080"/>
          </w:tcPr>
          <w:p>
            <w:r/>
            <w:r>
              <w:rPr>
                <w:rFonts w:ascii="Times New Roman" w:hAnsi="Times New Roman"/>
                <w:sz w:val="18"/>
              </w:rPr>
              <w:t>COPD</w:t>
            </w:r>
          </w:p>
        </w:tc>
        <w:tc>
          <w:tcPr>
            <w:tcW w:type="dxa" w:w="1080"/>
          </w:tcPr>
          <w:p>
            <w:r/>
            <w:r>
              <w:rPr>
                <w:rFonts w:ascii="Times New Roman" w:hAnsi="Times New Roman"/>
                <w:sz w:val="18"/>
              </w:rPr>
              <w:t>Conformity:0.87</w:t>
            </w:r>
          </w:p>
        </w:tc>
        <w:tc>
          <w:tcPr>
            <w:tcW w:type="dxa" w:w="1080"/>
          </w:tcPr>
          <w:p>
            <w:r/>
            <w:r>
              <w:rPr>
                <w:rFonts w:ascii="Times New Roman" w:hAnsi="Times New Roman"/>
                <w:sz w:val="18"/>
              </w:rPr>
              <w:t>Deterministik</w:t>
            </w:r>
          </w:p>
        </w:tc>
        <w:tc>
          <w:tcPr>
            <w:tcW w:type="dxa" w:w="1080"/>
          </w:tcPr>
          <w:p>
            <w:r/>
            <w:r>
              <w:rPr>
                <w:rFonts w:ascii="Times New Roman" w:hAnsi="Times New Roman"/>
                <w:sz w:val="18"/>
              </w:rPr>
              <w:t>Aktif(DiCE)</w:t>
            </w:r>
          </w:p>
        </w:tc>
        <w:tc>
          <w:tcPr>
            <w:tcW w:type="dxa" w:w="1080"/>
          </w:tcPr>
          <w:p>
            <w:r/>
            <w:r>
              <w:rPr>
                <w:rFonts w:ascii="Times New Roman" w:hAnsi="Times New Roman"/>
                <w:sz w:val="18"/>
              </w:rPr>
              <w:t>Preskriptif</w:t>
            </w:r>
          </w:p>
        </w:tc>
        <w:tc>
          <w:tcPr>
            <w:tcW w:type="dxa" w:w="1080"/>
          </w:tcPr>
          <w:p>
            <w:r/>
            <w:r>
              <w:rPr>
                <w:rFonts w:ascii="Times New Roman" w:hAnsi="Times New Roman"/>
                <w:sz w:val="18"/>
              </w:rPr>
              <w:t>Domain kesehatan</w:t>
            </w:r>
          </w:p>
        </w:tc>
      </w:tr>
      <w:tr>
        <w:tc>
          <w:tcPr>
            <w:tcW w:type="dxa" w:w="1080"/>
          </w:tcPr>
          <w:p>
            <w:r/>
            <w:r>
              <w:rPr>
                <w:rFonts w:ascii="Times New Roman" w:hAnsi="Times New Roman"/>
                <w:sz w:val="18"/>
              </w:rPr>
              <w:t>Zhu et al. (2023)</w:t>
            </w:r>
          </w:p>
        </w:tc>
        <w:tc>
          <w:tcPr>
            <w:tcW w:type="dxa" w:w="1080"/>
          </w:tcPr>
          <w:p>
            <w:r/>
            <w:r>
              <w:rPr>
                <w:rFonts w:ascii="Times New Roman" w:hAnsi="Times New Roman"/>
                <w:sz w:val="18"/>
              </w:rPr>
              <w:t>SMOTE-ENN+NGBoost</w:t>
            </w:r>
          </w:p>
        </w:tc>
        <w:tc>
          <w:tcPr>
            <w:tcW w:type="dxa" w:w="1080"/>
          </w:tcPr>
          <w:p>
            <w:r/>
            <w:r>
              <w:rPr>
                <w:rFonts w:ascii="Times New Roman" w:hAnsi="Times New Roman"/>
                <w:sz w:val="18"/>
              </w:rPr>
              <w:t>Financial</w:t>
            </w:r>
          </w:p>
        </w:tc>
        <w:tc>
          <w:tcPr>
            <w:tcW w:type="dxa" w:w="1080"/>
          </w:tcPr>
          <w:p>
            <w:r/>
            <w:r>
              <w:rPr>
                <w:rFonts w:ascii="Times New Roman" w:hAnsi="Times New Roman"/>
                <w:sz w:val="18"/>
              </w:rPr>
              <w:t>AUC:0.85</w:t>
            </w:r>
          </w:p>
        </w:tc>
        <w:tc>
          <w:tcPr>
            <w:tcW w:type="dxa" w:w="1080"/>
          </w:tcPr>
          <w:p>
            <w:r/>
            <w:r>
              <w:rPr>
                <w:rFonts w:ascii="Times New Roman" w:hAnsi="Times New Roman"/>
                <w:sz w:val="18"/>
              </w:rPr>
              <w:t>Probabilistik</w:t>
            </w:r>
          </w:p>
        </w:tc>
        <w:tc>
          <w:tcPr>
            <w:tcW w:type="dxa" w:w="1080"/>
          </w:tcPr>
          <w:p>
            <w:r/>
            <w:r>
              <w:rPr>
                <w:rFonts w:ascii="Times New Roman" w:hAnsi="Times New Roman"/>
                <w:sz w:val="18"/>
              </w:rPr>
              <w:t>Tidak ada</w:t>
            </w:r>
          </w:p>
        </w:tc>
        <w:tc>
          <w:tcPr>
            <w:tcW w:type="dxa" w:w="1080"/>
          </w:tcPr>
          <w:p>
            <w:r/>
            <w:r>
              <w:rPr>
                <w:rFonts w:ascii="Times New Roman" w:hAnsi="Times New Roman"/>
                <w:sz w:val="18"/>
              </w:rPr>
              <w:t>Prediktif prob.</w:t>
            </w:r>
          </w:p>
        </w:tc>
        <w:tc>
          <w:tcPr>
            <w:tcW w:type="dxa" w:w="1080"/>
          </w:tcPr>
          <w:p>
            <w:r/>
            <w:r>
              <w:rPr>
                <w:rFonts w:ascii="Times New Roman" w:hAnsi="Times New Roman"/>
                <w:sz w:val="18"/>
              </w:rPr>
              <w:t>Tanpa prescriptive</w:t>
            </w:r>
          </w:p>
        </w:tc>
      </w:tr>
      <w:tr>
        <w:tc>
          <w:tcPr>
            <w:tcW w:type="dxa" w:w="1080"/>
          </w:tcPr>
          <w:p>
            <w:r/>
            <w:r>
              <w:rPr>
                <w:rFonts w:ascii="Times New Roman" w:hAnsi="Times New Roman"/>
                <w:sz w:val="18"/>
              </w:rPr>
              <w:t>Duan et al. (2020)</w:t>
            </w:r>
          </w:p>
        </w:tc>
        <w:tc>
          <w:tcPr>
            <w:tcW w:type="dxa" w:w="1080"/>
          </w:tcPr>
          <w:p>
            <w:r/>
            <w:r>
              <w:rPr>
                <w:rFonts w:ascii="Times New Roman" w:hAnsi="Times New Roman"/>
                <w:sz w:val="18"/>
              </w:rPr>
              <w:t>NGBoost</w:t>
            </w:r>
          </w:p>
        </w:tc>
        <w:tc>
          <w:tcPr>
            <w:tcW w:type="dxa" w:w="1080"/>
          </w:tcPr>
          <w:p>
            <w:r/>
            <w:r>
              <w:rPr>
                <w:rFonts w:ascii="Times New Roman" w:hAnsi="Times New Roman"/>
                <w:sz w:val="18"/>
              </w:rPr>
              <w:t>Benchmark</w:t>
            </w:r>
          </w:p>
        </w:tc>
        <w:tc>
          <w:tcPr>
            <w:tcW w:type="dxa" w:w="1080"/>
          </w:tcPr>
          <w:p>
            <w:r/>
            <w:r>
              <w:rPr>
                <w:rFonts w:ascii="Times New Roman" w:hAnsi="Times New Roman"/>
                <w:sz w:val="18"/>
              </w:rPr>
              <w:t>NLL,CRPS</w:t>
            </w:r>
          </w:p>
        </w:tc>
        <w:tc>
          <w:tcPr>
            <w:tcW w:type="dxa" w:w="1080"/>
          </w:tcPr>
          <w:p>
            <w:r/>
            <w:r>
              <w:rPr>
                <w:rFonts w:ascii="Times New Roman" w:hAnsi="Times New Roman"/>
                <w:sz w:val="18"/>
              </w:rPr>
              <w:t>Probabilistik</w:t>
            </w:r>
          </w:p>
        </w:tc>
        <w:tc>
          <w:tcPr>
            <w:tcW w:type="dxa" w:w="1080"/>
          </w:tcPr>
          <w:p>
            <w:r/>
            <w:r>
              <w:rPr>
                <w:rFonts w:ascii="Times New Roman" w:hAnsi="Times New Roman"/>
                <w:sz w:val="18"/>
              </w:rPr>
              <w:t>Tidak ada</w:t>
            </w:r>
          </w:p>
        </w:tc>
        <w:tc>
          <w:tcPr>
            <w:tcW w:type="dxa" w:w="1080"/>
          </w:tcPr>
          <w:p>
            <w:r/>
            <w:r>
              <w:rPr>
                <w:rFonts w:ascii="Times New Roman" w:hAnsi="Times New Roman"/>
                <w:sz w:val="18"/>
              </w:rPr>
              <w:t>Prediktif prob.</w:t>
            </w:r>
          </w:p>
        </w:tc>
        <w:tc>
          <w:tcPr>
            <w:tcW w:type="dxa" w:w="1080"/>
          </w:tcPr>
          <w:p>
            <w:r/>
            <w:r>
              <w:rPr>
                <w:rFonts w:ascii="Times New Roman" w:hAnsi="Times New Roman"/>
                <w:sz w:val="18"/>
              </w:rPr>
              <w:t>Foundational;tanpa preskriptif</w:t>
            </w:r>
          </w:p>
        </w:tc>
      </w:tr>
      <w:tr>
        <w:tc>
          <w:tcPr>
            <w:tcW w:type="dxa" w:w="1080"/>
          </w:tcPr>
          <w:p>
            <w:r/>
            <w:r>
              <w:rPr>
                <w:rFonts w:ascii="Times New Roman" w:hAnsi="Times New Roman"/>
                <w:sz w:val="18"/>
              </w:rPr>
              <w:t>Penelitian Ini</w:t>
            </w:r>
          </w:p>
        </w:tc>
        <w:tc>
          <w:tcPr>
            <w:tcW w:type="dxa" w:w="1080"/>
          </w:tcPr>
          <w:p>
            <w:r/>
            <w:r>
              <w:rPr>
                <w:rFonts w:ascii="Times New Roman" w:hAnsi="Times New Roman"/>
                <w:sz w:val="18"/>
              </w:rPr>
              <w:t>NGBoost+DiCE</w:t>
            </w:r>
          </w:p>
        </w:tc>
        <w:tc>
          <w:tcPr>
            <w:tcW w:type="dxa" w:w="1080"/>
          </w:tcPr>
          <w:p>
            <w:r/>
            <w:r>
              <w:rPr>
                <w:rFonts w:ascii="Times New Roman" w:hAnsi="Times New Roman"/>
                <w:sz w:val="18"/>
              </w:rPr>
              <w:t>Water Potability</w:t>
            </w:r>
          </w:p>
        </w:tc>
        <w:tc>
          <w:tcPr>
            <w:tcW w:type="dxa" w:w="1080"/>
          </w:tcPr>
          <w:p>
            <w:r/>
            <w:r>
              <w:rPr>
                <w:rFonts w:ascii="Times New Roman" w:hAnsi="Times New Roman"/>
                <w:sz w:val="18"/>
              </w:rPr>
              <w:t>Target:F1&gt;=baseline ECE&lt;0.1 Val&gt;90%</w:t>
            </w:r>
          </w:p>
        </w:tc>
        <w:tc>
          <w:tcPr>
            <w:tcW w:type="dxa" w:w="1080"/>
          </w:tcPr>
          <w:p>
            <w:r/>
            <w:r>
              <w:rPr>
                <w:rFonts w:ascii="Times New Roman" w:hAnsi="Times New Roman"/>
                <w:sz w:val="18"/>
              </w:rPr>
              <w:t>Probabilistik</w:t>
            </w:r>
          </w:p>
        </w:tc>
        <w:tc>
          <w:tcPr>
            <w:tcW w:type="dxa" w:w="1080"/>
          </w:tcPr>
          <w:p>
            <w:r/>
            <w:r>
              <w:rPr>
                <w:rFonts w:ascii="Times New Roman" w:hAnsi="Times New Roman"/>
                <w:sz w:val="18"/>
              </w:rPr>
              <w:t>Aktif(DiCE)</w:t>
            </w:r>
          </w:p>
        </w:tc>
        <w:tc>
          <w:tcPr>
            <w:tcW w:type="dxa" w:w="1080"/>
          </w:tcPr>
          <w:p>
            <w:r/>
            <w:r>
              <w:rPr>
                <w:rFonts w:ascii="Times New Roman" w:hAnsi="Times New Roman"/>
                <w:sz w:val="18"/>
              </w:rPr>
              <w:t>Preskriptif</w:t>
            </w:r>
          </w:p>
        </w:tc>
        <w:tc>
          <w:tcPr>
            <w:tcW w:type="dxa" w:w="1080"/>
          </w:tcPr>
          <w:p>
            <w:r/>
            <w:r>
              <w:rPr>
                <w:rFonts w:ascii="Times New Roman" w:hAnsi="Times New Roman"/>
                <w:sz w:val="18"/>
              </w:rPr>
              <w:t>Integrasi prob.+preskriptif di air</w:t>
            </w:r>
          </w:p>
        </w:tc>
      </w:tr>
    </w:tbl>
    <w:p>
      <w:r>
        <w:br w:type="page"/>
      </w:r>
    </w:p>
    <w:p>
      <w:pPr>
        <w:pStyle w:val="Heading1"/>
      </w:pPr>
      <w:r>
        <w:t>REVISI 7: SITASI GAMBAR</w:t>
      </w:r>
    </w:p>
    <w:p>
      <w:r>
        <w:rPr>
          <w:rFonts w:ascii="Times New Roman" w:hAnsi="Times New Roman"/>
          <w:b/>
          <w:sz w:val="22"/>
        </w:rPr>
        <w:t xml:space="preserve">Lokasi: </w:t>
      </w:r>
      <w:r>
        <w:rPr>
          <w:rFonts w:ascii="Times New Roman" w:hAnsi="Times New Roman"/>
          <w:sz w:val="22"/>
        </w:rPr>
        <w:t>Caption Gambar 2.1</w:t>
      </w:r>
    </w:p>
    <w:p>
      <w:r>
        <w:rPr>
          <w:rFonts w:ascii="Times New Roman" w:hAnsi="Times New Roman"/>
          <w:b/>
          <w:sz w:val="22"/>
        </w:rPr>
        <w:t xml:space="preserve">Ubah menjadi: </w:t>
      </w:r>
      <w:r>
        <w:rPr>
          <w:rFonts w:ascii="Times New Roman" w:hAnsi="Times New Roman"/>
          <w:sz w:val="22"/>
        </w:rPr>
        <w:t>"Gambar 2.1 Evolusi Pendekatan ML untuk Kualitas Air (Sumber: Diolah dari [6], [16])"</w:t>
      </w:r>
    </w:p>
    <w:p>
      <w:r>
        <w:br w:type="page"/>
      </w:r>
    </w:p>
    <w:p>
      <w:pPr>
        <w:pStyle w:val="Heading1"/>
      </w:pPr>
      <w:r>
        <w:t>REVISI 8: RUMUS METRIK EVALUASI</w:t>
      </w:r>
    </w:p>
    <w:p>
      <w:r>
        <w:rPr>
          <w:rFonts w:ascii="Times New Roman" w:hAnsi="Times New Roman"/>
          <w:b/>
          <w:sz w:val="22"/>
        </w:rPr>
        <w:t xml:space="preserve">Lokasi: </w:t>
      </w:r>
      <w:r>
        <w:rPr>
          <w:rFonts w:ascii="Times New Roman" w:hAnsi="Times New Roman"/>
          <w:sz w:val="22"/>
        </w:rPr>
        <w:t>Seluruh sub-bab 2.2.6</w:t>
      </w:r>
    </w:p>
    <w:p>
      <w:pPr>
        <w:pStyle w:val="Heading2"/>
      </w:pPr>
      <w:r>
        <w:t>A. Metrik Klasifikasi:</w:t>
      </w:r>
    </w:p>
    <w:p>
      <w:r>
        <w:rPr>
          <w:rFonts w:ascii="Times New Roman" w:hAnsi="Times New Roman"/>
          <w:b w:val="0"/>
          <w:sz w:val="22"/>
        </w:rPr>
        <w:t>1) Accuracy = (TP+TN)/(TP+TN+FP+FN)</w:t>
      </w:r>
    </w:p>
    <w:p>
      <w:r>
        <w:rPr>
          <w:rFonts w:ascii="Times New Roman" w:hAnsi="Times New Roman"/>
          <w:b w:val="0"/>
          <w:sz w:val="22"/>
        </w:rPr>
        <w:t>2) Precision = TP/(TP+FP)</w:t>
      </w:r>
    </w:p>
    <w:p>
      <w:r>
        <w:rPr>
          <w:rFonts w:ascii="Times New Roman" w:hAnsi="Times New Roman"/>
          <w:b w:val="0"/>
          <w:sz w:val="22"/>
        </w:rPr>
        <w:t>3) Recall = TP/(TP+FN)</w:t>
      </w:r>
    </w:p>
    <w:p>
      <w:r>
        <w:rPr>
          <w:rFonts w:ascii="Times New Roman" w:hAnsi="Times New Roman"/>
          <w:b w:val="0"/>
          <w:sz w:val="22"/>
        </w:rPr>
        <w:t>4) F1 = 2*(Precision*Recall)/(Precision+Recall)</w:t>
      </w:r>
    </w:p>
    <w:p>
      <w:pPr>
        <w:pStyle w:val="Heading2"/>
      </w:pPr>
      <w:r>
        <w:t>B. Metrik Kalibrasi:</w:t>
      </w:r>
    </w:p>
    <w:p>
      <w:r>
        <w:rPr>
          <w:rFonts w:ascii="Times New Roman" w:hAnsi="Times New Roman"/>
          <w:b w:val="0"/>
          <w:sz w:val="22"/>
        </w:rPr>
        <w:t>5) NLL = -(1/N)*SUM[y_i*log(mu_i)+(1-y_i)*log(1-mu_i)]</w:t>
      </w:r>
    </w:p>
    <w:p>
      <w:r>
        <w:rPr>
          <w:rFonts w:ascii="Times New Roman" w:hAnsi="Times New Roman"/>
          <w:b w:val="0"/>
          <w:sz w:val="22"/>
        </w:rPr>
        <w:t>6) ECE = SUM(|B_m|/N)*|acc(B_m)-conf(B_m)|</w:t>
      </w:r>
    </w:p>
    <w:p>
      <w:pPr>
        <w:pStyle w:val="Heading2"/>
      </w:pPr>
      <w:r>
        <w:t>C. Metrik Counterfactual:</w:t>
      </w:r>
    </w:p>
    <w:p>
      <w:r>
        <w:rPr>
          <w:rFonts w:ascii="Times New Roman" w:hAnsi="Times New Roman"/>
          <w:b w:val="0"/>
          <w:sz w:val="22"/>
        </w:rPr>
        <w:t>7) Validity = CF ubah kelas / Total CF * 100%</w:t>
      </w:r>
    </w:p>
    <w:p>
      <w:r>
        <w:rPr>
          <w:rFonts w:ascii="Times New Roman" w:hAnsi="Times New Roman"/>
          <w:b w:val="0"/>
          <w:sz w:val="22"/>
        </w:rPr>
        <w:t>8) Proximity = (1/d)*SUM|x_j-x'_j|/range(x_j)</w:t>
      </w:r>
    </w:p>
    <w:p>
      <w:r>
        <w:rPr>
          <w:rFonts w:ascii="Times New Roman" w:hAnsi="Times New Roman"/>
          <w:b w:val="0"/>
          <w:sz w:val="22"/>
        </w:rPr>
        <w:t>9) Sparsity = (1/K)*SUM|{j:x'_kj!=x_j}|</w:t>
      </w:r>
    </w:p>
    <w:p>
      <w:r>
        <w:rPr>
          <w:rFonts w:ascii="Times New Roman" w:hAnsi="Times New Roman"/>
          <w:b w:val="0"/>
          <w:sz w:val="22"/>
        </w:rPr>
        <w:t>10) Diversity = (2/K(K-1))*SUM dist(CF_k1,CF_k2)</w:t>
      </w:r>
    </w:p>
    <w:p>
      <w:r>
        <w:rPr>
          <w:rFonts w:ascii="Times New Roman" w:hAnsi="Times New Roman"/>
          <w:b w:val="0"/>
          <w:sz w:val="22"/>
        </w:rPr>
        <w:t>11) Feasibility = CF dalam constraint / Total CF * 100%</w:t>
      </w:r>
    </w:p>
    <w:p>
      <w:r>
        <w:br w:type="page"/>
      </w:r>
    </w:p>
    <w:p>
      <w:pPr>
        <w:pStyle w:val="Heading1"/>
      </w:pPr>
      <w:r>
        <w:t>REVISI 9: FLOWCHART (DIPERBARUI)</w:t>
      </w:r>
    </w:p>
    <w:p>
      <w:r>
        <w:rPr>
          <w:rFonts w:ascii="Times New Roman" w:hAnsi="Times New Roman"/>
          <w:b/>
          <w:sz w:val="22"/>
        </w:rPr>
        <w:t xml:space="preserve">Lokasi: </w:t>
      </w:r>
      <w:r>
        <w:rPr>
          <w:rFonts w:ascii="Times New Roman" w:hAnsi="Times New Roman"/>
          <w:sz w:val="22"/>
        </w:rPr>
        <w:t>Gambar 3.1</w:t>
      </w:r>
    </w:p>
    <w:p>
      <w:r>
        <w:rPr>
          <w:rFonts w:ascii="Times New Roman" w:hAnsi="Times New Roman"/>
          <w:b/>
          <w:sz w:val="22"/>
        </w:rPr>
        <w:t xml:space="preserve">Alasan: </w:t>
      </w:r>
      <w:r>
        <w:rPr>
          <w:rFonts w:ascii="Times New Roman" w:hAnsi="Times New Roman"/>
          <w:sz w:val="22"/>
        </w:rPr>
        <w:t>(1) Reviewer poin 9, (2) Urutan preprocessing salah (data leakage), (3) Baseline tidak ada, (4) Validation set tidak ada.</w:t>
      </w:r>
    </w:p>
    <w:p>
      <w:pPr>
        <w:pStyle w:val="Heading2"/>
      </w:pPr>
      <w:r>
        <w:t>Spesifikasi Flowchart (27 nodes):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
              <w:rPr>
                <w:rFonts w:ascii="Times New Roman" w:hAnsi="Times New Roman"/>
                <w:b/>
                <w:sz w:val="18"/>
              </w:rPr>
              <w:t>No</w:t>
            </w:r>
          </w:p>
        </w:tc>
        <w:tc>
          <w:tcPr>
            <w:tcW w:type="dxa" w:w="1728"/>
          </w:tcPr>
          <w:p>
            <w:r/>
            <w:r>
              <w:rPr>
                <w:rFonts w:ascii="Times New Roman" w:hAnsi="Times New Roman"/>
                <w:b/>
                <w:sz w:val="18"/>
              </w:rPr>
              <w:t>Node</w:t>
            </w:r>
          </w:p>
        </w:tc>
        <w:tc>
          <w:tcPr>
            <w:tcW w:type="dxa" w:w="1728"/>
          </w:tcPr>
          <w:p>
            <w:r/>
            <w:r>
              <w:rPr>
                <w:rFonts w:ascii="Times New Roman" w:hAnsi="Times New Roman"/>
                <w:b/>
                <w:sz w:val="18"/>
              </w:rPr>
              <w:t>Shape</w:t>
            </w:r>
          </w:p>
        </w:tc>
        <w:tc>
          <w:tcPr>
            <w:tcW w:type="dxa" w:w="1728"/>
          </w:tcPr>
          <w:p>
            <w:r/>
            <w:r>
              <w:rPr>
                <w:rFonts w:ascii="Times New Roman" w:hAnsi="Times New Roman"/>
                <w:b/>
                <w:sz w:val="18"/>
              </w:rPr>
              <w:t>Keterangan</w:t>
            </w:r>
          </w:p>
        </w:tc>
        <w:tc>
          <w:tcPr>
            <w:tcW w:type="dxa" w:w="1728"/>
          </w:tcPr>
          <w:p>
            <w:r/>
            <w:r>
              <w:rPr>
                <w:rFonts w:ascii="Times New Roman" w:hAnsi="Times New Roman"/>
                <w:b/>
                <w:sz w:val="18"/>
              </w:rPr>
              <w:t>Justifikasi Literatur</w:t>
            </w:r>
          </w:p>
        </w:tc>
      </w:tr>
      <w:tr>
        <w:tc>
          <w:tcPr>
            <w:tcW w:type="dxa" w:w="1728"/>
          </w:tcPr>
          <w:p>
            <w:r/>
            <w:r>
              <w:rPr>
                <w:rFonts w:ascii="Times New Roman" w:hAnsi="Times New Roman"/>
                <w:sz w:val="18"/>
              </w:rPr>
              <w:t>1</w:t>
            </w:r>
          </w:p>
        </w:tc>
        <w:tc>
          <w:tcPr>
            <w:tcW w:type="dxa" w:w="1728"/>
          </w:tcPr>
          <w:p>
            <w:r/>
            <w:r>
              <w:rPr>
                <w:rFonts w:ascii="Times New Roman" w:hAnsi="Times New Roman"/>
                <w:sz w:val="18"/>
              </w:rPr>
              <w:t>START</w:t>
            </w:r>
          </w:p>
        </w:tc>
        <w:tc>
          <w:tcPr>
            <w:tcW w:type="dxa" w:w="1728"/>
          </w:tcPr>
          <w:p>
            <w:r/>
            <w:r>
              <w:rPr>
                <w:rFonts w:ascii="Times New Roman" w:hAnsi="Times New Roman"/>
                <w:sz w:val="18"/>
              </w:rPr>
              <w:t>Rounded Rect</w:t>
            </w:r>
          </w:p>
        </w:tc>
        <w:tc>
          <w:tcPr>
            <w:tcW w:type="dxa" w:w="1728"/>
          </w:tcPr>
          <w:p>
            <w:r/>
            <w:r>
              <w:rPr>
                <w:rFonts w:ascii="Times New Roman" w:hAnsi="Times New Roman"/>
                <w:sz w:val="18"/>
              </w:rPr>
              <w:t>Mulai</w:t>
            </w:r>
          </w:p>
        </w:tc>
        <w:tc>
          <w:tcPr>
            <w:tcW w:type="dxa" w:w="1728"/>
          </w:tcPr>
          <w:p>
            <w:r/>
            <w:r>
              <w:rPr>
                <w:rFonts w:ascii="Times New Roman" w:hAnsi="Times New Roman"/>
                <w:sz w:val="18"/>
              </w:rPr>
              <w:t>-</w:t>
            </w:r>
          </w:p>
        </w:tc>
      </w:tr>
      <w:tr>
        <w:tc>
          <w:tcPr>
            <w:tcW w:type="dxa" w:w="1728"/>
          </w:tcPr>
          <w:p>
            <w:r/>
            <w:r>
              <w:rPr>
                <w:rFonts w:ascii="Times New Roman" w:hAnsi="Times New Roman"/>
                <w:sz w:val="18"/>
              </w:rPr>
              <w:t>2</w:t>
            </w:r>
          </w:p>
        </w:tc>
        <w:tc>
          <w:tcPr>
            <w:tcW w:type="dxa" w:w="1728"/>
          </w:tcPr>
          <w:p>
            <w:r/>
            <w:r>
              <w:rPr>
                <w:rFonts w:ascii="Times New Roman" w:hAnsi="Times New Roman"/>
                <w:sz w:val="18"/>
              </w:rPr>
              <w:t>Water Quality Dataset</w:t>
            </w:r>
          </w:p>
        </w:tc>
        <w:tc>
          <w:tcPr>
            <w:tcW w:type="dxa" w:w="1728"/>
          </w:tcPr>
          <w:p>
            <w:r/>
            <w:r>
              <w:rPr>
                <w:rFonts w:ascii="Times New Roman" w:hAnsi="Times New Roman"/>
                <w:sz w:val="18"/>
              </w:rPr>
              <w:t>Parallelogram</w:t>
            </w:r>
          </w:p>
        </w:tc>
        <w:tc>
          <w:tcPr>
            <w:tcW w:type="dxa" w:w="1728"/>
          </w:tcPr>
          <w:p>
            <w:r/>
            <w:r>
              <w:rPr>
                <w:rFonts w:ascii="Times New Roman" w:hAnsi="Times New Roman"/>
                <w:sz w:val="18"/>
              </w:rPr>
              <w:t>Input dataset</w:t>
            </w:r>
          </w:p>
        </w:tc>
        <w:tc>
          <w:tcPr>
            <w:tcW w:type="dxa" w:w="1728"/>
          </w:tcPr>
          <w:p>
            <w:r/>
            <w:r>
              <w:rPr>
                <w:rFonts w:ascii="Times New Roman" w:hAnsi="Times New Roman"/>
                <w:sz w:val="18"/>
              </w:rPr>
              <w:t>Patel et al. (2022)</w:t>
            </w:r>
          </w:p>
        </w:tc>
      </w:tr>
      <w:tr>
        <w:tc>
          <w:tcPr>
            <w:tcW w:type="dxa" w:w="1728"/>
          </w:tcPr>
          <w:p>
            <w:r/>
            <w:r>
              <w:rPr>
                <w:rFonts w:ascii="Times New Roman" w:hAnsi="Times New Roman"/>
                <w:sz w:val="18"/>
              </w:rPr>
              <w:t>3</w:t>
            </w:r>
          </w:p>
        </w:tc>
        <w:tc>
          <w:tcPr>
            <w:tcW w:type="dxa" w:w="1728"/>
          </w:tcPr>
          <w:p>
            <w:r/>
            <w:r>
              <w:rPr>
                <w:rFonts w:ascii="Times New Roman" w:hAnsi="Times New Roman"/>
                <w:sz w:val="18"/>
              </w:rPr>
              <w:t>EDA</w:t>
            </w:r>
          </w:p>
        </w:tc>
        <w:tc>
          <w:tcPr>
            <w:tcW w:type="dxa" w:w="1728"/>
          </w:tcPr>
          <w:p>
            <w:r/>
            <w:r>
              <w:rPr>
                <w:rFonts w:ascii="Times New Roman" w:hAnsi="Times New Roman"/>
                <w:sz w:val="18"/>
              </w:rPr>
              <w:t>Rectangle</w:t>
            </w:r>
          </w:p>
        </w:tc>
        <w:tc>
          <w:tcPr>
            <w:tcW w:type="dxa" w:w="1728"/>
          </w:tcPr>
          <w:p>
            <w:r/>
            <w:r>
              <w:rPr>
                <w:rFonts w:ascii="Times New Roman" w:hAnsi="Times New Roman"/>
                <w:sz w:val="18"/>
              </w:rPr>
              <w:t>Statistik, distribusi, missing pattern</w:t>
            </w:r>
          </w:p>
        </w:tc>
        <w:tc>
          <w:tcPr>
            <w:tcW w:type="dxa" w:w="1728"/>
          </w:tcPr>
          <w:p>
            <w:r/>
            <w:r>
              <w:rPr>
                <w:rFonts w:ascii="Times New Roman" w:hAnsi="Times New Roman"/>
                <w:sz w:val="18"/>
              </w:rPr>
              <w:t>Standard ML</w:t>
            </w:r>
          </w:p>
        </w:tc>
      </w:tr>
      <w:tr>
        <w:tc>
          <w:tcPr>
            <w:tcW w:type="dxa" w:w="1728"/>
          </w:tcPr>
          <w:p>
            <w:r/>
            <w:r>
              <w:rPr>
                <w:rFonts w:ascii="Times New Roman" w:hAnsi="Times New Roman"/>
                <w:sz w:val="18"/>
              </w:rPr>
              <w:t>4</w:t>
            </w:r>
          </w:p>
        </w:tc>
        <w:tc>
          <w:tcPr>
            <w:tcW w:type="dxa" w:w="1728"/>
          </w:tcPr>
          <w:p>
            <w:r/>
            <w:r>
              <w:rPr>
                <w:rFonts w:ascii="Times New Roman" w:hAnsi="Times New Roman"/>
                <w:sz w:val="18"/>
              </w:rPr>
              <w:t>Imputation (MICE)</w:t>
            </w:r>
          </w:p>
        </w:tc>
        <w:tc>
          <w:tcPr>
            <w:tcW w:type="dxa" w:w="1728"/>
          </w:tcPr>
          <w:p>
            <w:r/>
            <w:r>
              <w:rPr>
                <w:rFonts w:ascii="Times New Roman" w:hAnsi="Times New Roman"/>
                <w:sz w:val="18"/>
              </w:rPr>
              <w:t>Rectangle</w:t>
            </w:r>
          </w:p>
        </w:tc>
        <w:tc>
          <w:tcPr>
            <w:tcW w:type="dxa" w:w="1728"/>
          </w:tcPr>
          <w:p>
            <w:r/>
            <w:r>
              <w:rPr>
                <w:rFonts w:ascii="Times New Roman" w:hAnsi="Times New Roman"/>
                <w:sz w:val="18"/>
              </w:rPr>
              <w:t>Imputasi missing values</w:t>
            </w:r>
          </w:p>
        </w:tc>
        <w:tc>
          <w:tcPr>
            <w:tcW w:type="dxa" w:w="1728"/>
          </w:tcPr>
          <w:p>
            <w:r/>
            <w:r>
              <w:rPr>
                <w:rFonts w:ascii="Times New Roman" w:hAnsi="Times New Roman"/>
                <w:sz w:val="18"/>
              </w:rPr>
              <w:t>Barrabes et al. (2025)</w:t>
            </w:r>
          </w:p>
        </w:tc>
      </w:tr>
      <w:tr>
        <w:tc>
          <w:tcPr>
            <w:tcW w:type="dxa" w:w="1728"/>
          </w:tcPr>
          <w:p>
            <w:r/>
            <w:r>
              <w:rPr>
                <w:rFonts w:ascii="Times New Roman" w:hAnsi="Times New Roman"/>
                <w:sz w:val="18"/>
              </w:rPr>
              <w:t>5</w:t>
            </w:r>
          </w:p>
        </w:tc>
        <w:tc>
          <w:tcPr>
            <w:tcW w:type="dxa" w:w="1728"/>
          </w:tcPr>
          <w:p>
            <w:r/>
            <w:r>
              <w:rPr>
                <w:rFonts w:ascii="Times New Roman" w:hAnsi="Times New Roman"/>
                <w:sz w:val="18"/>
              </w:rPr>
              <w:t>Stratified Split 70/15/15</w:t>
            </w:r>
          </w:p>
        </w:tc>
        <w:tc>
          <w:tcPr>
            <w:tcW w:type="dxa" w:w="1728"/>
          </w:tcPr>
          <w:p>
            <w:r/>
            <w:r>
              <w:rPr>
                <w:rFonts w:ascii="Times New Roman" w:hAnsi="Times New Roman"/>
                <w:sz w:val="18"/>
              </w:rPr>
              <w:t>Diamond</w:t>
            </w:r>
          </w:p>
        </w:tc>
        <w:tc>
          <w:tcPr>
            <w:tcW w:type="dxa" w:w="1728"/>
          </w:tcPr>
          <w:p>
            <w:r/>
            <w:r>
              <w:rPr>
                <w:rFonts w:ascii="Times New Roman" w:hAnsi="Times New Roman"/>
                <w:sz w:val="18"/>
              </w:rPr>
              <w:t>Train/Validation/Test</w:t>
            </w:r>
          </w:p>
        </w:tc>
        <w:tc>
          <w:tcPr>
            <w:tcW w:type="dxa" w:w="1728"/>
          </w:tcPr>
          <w:p>
            <w:r/>
            <w:r>
              <w:rPr>
                <w:rFonts w:ascii="Times New Roman" w:hAnsi="Times New Roman"/>
                <w:sz w:val="18"/>
              </w:rPr>
              <w:t>Reviewer poin 9</w:t>
            </w:r>
          </w:p>
        </w:tc>
      </w:tr>
      <w:tr>
        <w:tc>
          <w:tcPr>
            <w:tcW w:type="dxa" w:w="1728"/>
          </w:tcPr>
          <w:p>
            <w:r/>
            <w:r>
              <w:rPr>
                <w:rFonts w:ascii="Times New Roman" w:hAnsi="Times New Roman"/>
                <w:sz w:val="18"/>
              </w:rPr>
              <w:t>6</w:t>
            </w:r>
          </w:p>
        </w:tc>
        <w:tc>
          <w:tcPr>
            <w:tcW w:type="dxa" w:w="1728"/>
          </w:tcPr>
          <w:p>
            <w:r/>
            <w:r>
              <w:rPr>
                <w:rFonts w:ascii="Times New Roman" w:hAnsi="Times New Roman"/>
                <w:sz w:val="18"/>
              </w:rPr>
              <w:t>Feature Scaling (StandardScaler)</w:t>
            </w:r>
          </w:p>
        </w:tc>
        <w:tc>
          <w:tcPr>
            <w:tcW w:type="dxa" w:w="1728"/>
          </w:tcPr>
          <w:p>
            <w:r/>
            <w:r>
              <w:rPr>
                <w:rFonts w:ascii="Times New Roman" w:hAnsi="Times New Roman"/>
                <w:sz w:val="18"/>
              </w:rPr>
              <w:t>Rectangle</w:t>
            </w:r>
          </w:p>
        </w:tc>
        <w:tc>
          <w:tcPr>
            <w:tcW w:type="dxa" w:w="1728"/>
          </w:tcPr>
          <w:p>
            <w:r/>
            <w:r>
              <w:rPr>
                <w:rFonts w:ascii="Times New Roman" w:hAnsi="Times New Roman"/>
                <w:sz w:val="18"/>
              </w:rPr>
              <w:t>fit on TRAIN, transform val/test</w:t>
            </w:r>
          </w:p>
        </w:tc>
        <w:tc>
          <w:tcPr>
            <w:tcW w:type="dxa" w:w="1728"/>
          </w:tcPr>
          <w:p>
            <w:r/>
            <w:r>
              <w:rPr>
                <w:rFonts w:ascii="Times New Roman" w:hAnsi="Times New Roman"/>
                <w:sz w:val="18"/>
              </w:rPr>
              <w:t>Prevent data leakage</w:t>
            </w:r>
          </w:p>
        </w:tc>
      </w:tr>
      <w:tr>
        <w:tc>
          <w:tcPr>
            <w:tcW w:type="dxa" w:w="1728"/>
          </w:tcPr>
          <w:p>
            <w:r/>
            <w:r>
              <w:rPr>
                <w:rFonts w:ascii="Times New Roman" w:hAnsi="Times New Roman"/>
                <w:sz w:val="18"/>
              </w:rPr>
              <w:t>7</w:t>
            </w:r>
          </w:p>
        </w:tc>
        <w:tc>
          <w:tcPr>
            <w:tcW w:type="dxa" w:w="1728"/>
          </w:tcPr>
          <w:p>
            <w:r/>
            <w:r>
              <w:rPr>
                <w:rFonts w:ascii="Times New Roman" w:hAnsi="Times New Roman"/>
                <w:sz w:val="18"/>
              </w:rPr>
              <w:t>Imbalance Check</w:t>
            </w:r>
          </w:p>
        </w:tc>
        <w:tc>
          <w:tcPr>
            <w:tcW w:type="dxa" w:w="1728"/>
          </w:tcPr>
          <w:p>
            <w:r/>
            <w:r>
              <w:rPr>
                <w:rFonts w:ascii="Times New Roman" w:hAnsi="Times New Roman"/>
                <w:sz w:val="18"/>
              </w:rPr>
              <w:t>Diamond</w:t>
            </w:r>
          </w:p>
        </w:tc>
        <w:tc>
          <w:tcPr>
            <w:tcW w:type="dxa" w:w="1728"/>
          </w:tcPr>
          <w:p>
            <w:r/>
            <w:r>
              <w:rPr>
                <w:rFonts w:ascii="Times New Roman" w:hAnsi="Times New Roman"/>
                <w:sz w:val="18"/>
              </w:rPr>
              <w:t>Cek rasio kelas</w:t>
            </w:r>
          </w:p>
        </w:tc>
        <w:tc>
          <w:tcPr>
            <w:tcW w:type="dxa" w:w="1728"/>
          </w:tcPr>
          <w:p>
            <w:r/>
            <w:r>
              <w:rPr>
                <w:rFonts w:ascii="Times New Roman" w:hAnsi="Times New Roman"/>
                <w:sz w:val="18"/>
              </w:rPr>
              <w:t>-</w:t>
            </w:r>
          </w:p>
        </w:tc>
      </w:tr>
      <w:tr>
        <w:tc>
          <w:tcPr>
            <w:tcW w:type="dxa" w:w="1728"/>
          </w:tcPr>
          <w:p>
            <w:r/>
            <w:r>
              <w:rPr>
                <w:rFonts w:ascii="Times New Roman" w:hAnsi="Times New Roman"/>
                <w:sz w:val="18"/>
              </w:rPr>
              <w:t>8</w:t>
            </w:r>
          </w:p>
        </w:tc>
        <w:tc>
          <w:tcPr>
            <w:tcW w:type="dxa" w:w="1728"/>
          </w:tcPr>
          <w:p>
            <w:r/>
            <w:r>
              <w:rPr>
                <w:rFonts w:ascii="Times New Roman" w:hAnsi="Times New Roman"/>
                <w:sz w:val="18"/>
              </w:rPr>
              <w:t>SMOTE-ENN (train only)</w:t>
            </w:r>
          </w:p>
        </w:tc>
        <w:tc>
          <w:tcPr>
            <w:tcW w:type="dxa" w:w="1728"/>
          </w:tcPr>
          <w:p>
            <w:r/>
            <w:r>
              <w:rPr>
                <w:rFonts w:ascii="Times New Roman" w:hAnsi="Times New Roman"/>
                <w:sz w:val="18"/>
              </w:rPr>
              <w:t>Rectangle</w:t>
            </w:r>
          </w:p>
        </w:tc>
        <w:tc>
          <w:tcPr>
            <w:tcW w:type="dxa" w:w="1728"/>
          </w:tcPr>
          <w:p>
            <w:r/>
            <w:r>
              <w:rPr>
                <w:rFonts w:ascii="Times New Roman" w:hAnsi="Times New Roman"/>
                <w:sz w:val="18"/>
              </w:rPr>
              <w:t>Jika imbalance YES</w:t>
            </w:r>
          </w:p>
        </w:tc>
        <w:tc>
          <w:tcPr>
            <w:tcW w:type="dxa" w:w="1728"/>
          </w:tcPr>
          <w:p>
            <w:r/>
            <w:r>
              <w:rPr>
                <w:rFonts w:ascii="Times New Roman" w:hAnsi="Times New Roman"/>
                <w:sz w:val="18"/>
              </w:rPr>
              <w:t>Zhu et al. (2023)</w:t>
            </w:r>
          </w:p>
        </w:tc>
      </w:tr>
      <w:tr>
        <w:tc>
          <w:tcPr>
            <w:tcW w:type="dxa" w:w="1728"/>
          </w:tcPr>
          <w:p>
            <w:r/>
            <w:r>
              <w:rPr>
                <w:rFonts w:ascii="Times New Roman" w:hAnsi="Times New Roman"/>
                <w:sz w:val="18"/>
              </w:rPr>
              <w:t>9</w:t>
            </w:r>
          </w:p>
        </w:tc>
        <w:tc>
          <w:tcPr>
            <w:tcW w:type="dxa" w:w="1728"/>
          </w:tcPr>
          <w:p>
            <w:r/>
            <w:r>
              <w:rPr>
                <w:rFonts w:ascii="Times New Roman" w:hAnsi="Times New Roman"/>
                <w:sz w:val="18"/>
              </w:rPr>
              <w:t>Training NGBoost</w:t>
            </w:r>
          </w:p>
        </w:tc>
        <w:tc>
          <w:tcPr>
            <w:tcW w:type="dxa" w:w="1728"/>
          </w:tcPr>
          <w:p>
            <w:r/>
            <w:r>
              <w:rPr>
                <w:rFonts w:ascii="Times New Roman" w:hAnsi="Times New Roman"/>
                <w:sz w:val="18"/>
              </w:rPr>
              <w:t>Rectangle</w:t>
            </w:r>
          </w:p>
        </w:tc>
        <w:tc>
          <w:tcPr>
            <w:tcW w:type="dxa" w:w="1728"/>
          </w:tcPr>
          <w:p>
            <w:r/>
            <w:r>
              <w:rPr>
                <w:rFonts w:ascii="Times New Roman" w:hAnsi="Times New Roman"/>
                <w:sz w:val="18"/>
              </w:rPr>
              <w:t>Bernoulli, Natural Gradient</w:t>
            </w:r>
          </w:p>
        </w:tc>
        <w:tc>
          <w:tcPr>
            <w:tcW w:type="dxa" w:w="1728"/>
          </w:tcPr>
          <w:p>
            <w:r/>
            <w:r>
              <w:rPr>
                <w:rFonts w:ascii="Times New Roman" w:hAnsi="Times New Roman"/>
                <w:sz w:val="18"/>
              </w:rPr>
              <w:t>Duan et al. (2020)</w:t>
            </w:r>
          </w:p>
        </w:tc>
      </w:tr>
      <w:tr>
        <w:tc>
          <w:tcPr>
            <w:tcW w:type="dxa" w:w="1728"/>
          </w:tcPr>
          <w:p>
            <w:r/>
            <w:r>
              <w:rPr>
                <w:rFonts w:ascii="Times New Roman" w:hAnsi="Times New Roman"/>
                <w:sz w:val="18"/>
              </w:rPr>
              <w:t>10</w:t>
            </w:r>
          </w:p>
        </w:tc>
        <w:tc>
          <w:tcPr>
            <w:tcW w:type="dxa" w:w="1728"/>
          </w:tcPr>
          <w:p>
            <w:r/>
            <w:r>
              <w:rPr>
                <w:rFonts w:ascii="Times New Roman" w:hAnsi="Times New Roman"/>
                <w:sz w:val="18"/>
              </w:rPr>
              <w:t>Training Baseline (XGBoost, RF)</w:t>
            </w:r>
          </w:p>
        </w:tc>
        <w:tc>
          <w:tcPr>
            <w:tcW w:type="dxa" w:w="1728"/>
          </w:tcPr>
          <w:p>
            <w:r/>
            <w:r>
              <w:rPr>
                <w:rFonts w:ascii="Times New Roman" w:hAnsi="Times New Roman"/>
                <w:sz w:val="18"/>
              </w:rPr>
              <w:t>Rectangle</w:t>
            </w:r>
          </w:p>
        </w:tc>
        <w:tc>
          <w:tcPr>
            <w:tcW w:type="dxa" w:w="1728"/>
          </w:tcPr>
          <w:p>
            <w:r/>
            <w:r>
              <w:rPr>
                <w:rFonts w:ascii="Times New Roman" w:hAnsi="Times New Roman"/>
                <w:sz w:val="18"/>
              </w:rPr>
              <w:t>Parallel dengan NGBoost</w:t>
            </w:r>
          </w:p>
        </w:tc>
        <w:tc>
          <w:tcPr>
            <w:tcW w:type="dxa" w:w="1728"/>
          </w:tcPr>
          <w:p>
            <w:r/>
            <w:r>
              <w:rPr>
                <w:rFonts w:ascii="Times New Roman" w:hAnsi="Times New Roman"/>
                <w:sz w:val="18"/>
              </w:rPr>
              <w:t>Patel et al. (2022)</w:t>
            </w:r>
          </w:p>
        </w:tc>
      </w:tr>
      <w:tr>
        <w:tc>
          <w:tcPr>
            <w:tcW w:type="dxa" w:w="1728"/>
          </w:tcPr>
          <w:p>
            <w:r/>
            <w:r>
              <w:rPr>
                <w:rFonts w:ascii="Times New Roman" w:hAnsi="Times New Roman"/>
                <w:sz w:val="18"/>
              </w:rPr>
              <w:t>11</w:t>
            </w:r>
          </w:p>
        </w:tc>
        <w:tc>
          <w:tcPr>
            <w:tcW w:type="dxa" w:w="1728"/>
          </w:tcPr>
          <w:p>
            <w:r/>
            <w:r>
              <w:rPr>
                <w:rFonts w:ascii="Times New Roman" w:hAnsi="Times New Roman"/>
                <w:sz w:val="18"/>
              </w:rPr>
              <w:t>Hyperparameter Tuning</w:t>
            </w:r>
          </w:p>
        </w:tc>
        <w:tc>
          <w:tcPr>
            <w:tcW w:type="dxa" w:w="1728"/>
          </w:tcPr>
          <w:p>
            <w:r/>
            <w:r>
              <w:rPr>
                <w:rFonts w:ascii="Times New Roman" w:hAnsi="Times New Roman"/>
                <w:sz w:val="18"/>
              </w:rPr>
              <w:t>Rectangle</w:t>
            </w:r>
          </w:p>
        </w:tc>
        <w:tc>
          <w:tcPr>
            <w:tcW w:type="dxa" w:w="1728"/>
          </w:tcPr>
          <w:p>
            <w:r/>
            <w:r>
              <w:rPr>
                <w:rFonts w:ascii="Times New Roman" w:hAnsi="Times New Roman"/>
                <w:sz w:val="18"/>
              </w:rPr>
              <w:t>Via validation set</w:t>
            </w:r>
          </w:p>
        </w:tc>
        <w:tc>
          <w:tcPr>
            <w:tcW w:type="dxa" w:w="1728"/>
          </w:tcPr>
          <w:p>
            <w:r/>
            <w:r>
              <w:rPr>
                <w:rFonts w:ascii="Times New Roman" w:hAnsi="Times New Roman"/>
                <w:sz w:val="18"/>
              </w:rPr>
              <w:t>Standard ML</w:t>
            </w:r>
          </w:p>
        </w:tc>
      </w:tr>
      <w:tr>
        <w:tc>
          <w:tcPr>
            <w:tcW w:type="dxa" w:w="1728"/>
          </w:tcPr>
          <w:p>
            <w:r/>
            <w:r>
              <w:rPr>
                <w:rFonts w:ascii="Times New Roman" w:hAnsi="Times New Roman"/>
                <w:sz w:val="18"/>
              </w:rPr>
              <w:t>12</w:t>
            </w:r>
          </w:p>
        </w:tc>
        <w:tc>
          <w:tcPr>
            <w:tcW w:type="dxa" w:w="1728"/>
          </w:tcPr>
          <w:p>
            <w:r/>
            <w:r>
              <w:rPr>
                <w:rFonts w:ascii="Times New Roman" w:hAnsi="Times New Roman"/>
                <w:sz w:val="18"/>
              </w:rPr>
              <w:t>Convergence Check</w:t>
            </w:r>
          </w:p>
        </w:tc>
        <w:tc>
          <w:tcPr>
            <w:tcW w:type="dxa" w:w="1728"/>
          </w:tcPr>
          <w:p>
            <w:r/>
            <w:r>
              <w:rPr>
                <w:rFonts w:ascii="Times New Roman" w:hAnsi="Times New Roman"/>
                <w:sz w:val="18"/>
              </w:rPr>
              <w:t>Diamond</w:t>
            </w:r>
          </w:p>
        </w:tc>
        <w:tc>
          <w:tcPr>
            <w:tcW w:type="dxa" w:w="1728"/>
          </w:tcPr>
          <w:p>
            <w:r/>
            <w:r>
              <w:rPr>
                <w:rFonts w:ascii="Times New Roman" w:hAnsi="Times New Roman"/>
                <w:sz w:val="18"/>
              </w:rPr>
              <w:t>Early stopping</w:t>
            </w:r>
          </w:p>
        </w:tc>
        <w:tc>
          <w:tcPr>
            <w:tcW w:type="dxa" w:w="1728"/>
          </w:tcPr>
          <w:p>
            <w:r/>
            <w:r>
              <w:rPr>
                <w:rFonts w:ascii="Times New Roman" w:hAnsi="Times New Roman"/>
                <w:sz w:val="18"/>
              </w:rPr>
              <w:t>-</w:t>
            </w:r>
          </w:p>
        </w:tc>
      </w:tr>
      <w:tr>
        <w:tc>
          <w:tcPr>
            <w:tcW w:type="dxa" w:w="1728"/>
          </w:tcPr>
          <w:p>
            <w:r/>
            <w:r>
              <w:rPr>
                <w:rFonts w:ascii="Times New Roman" w:hAnsi="Times New Roman"/>
                <w:sz w:val="18"/>
              </w:rPr>
              <w:t>13</w:t>
            </w:r>
          </w:p>
        </w:tc>
        <w:tc>
          <w:tcPr>
            <w:tcW w:type="dxa" w:w="1728"/>
          </w:tcPr>
          <w:p>
            <w:r/>
            <w:r>
              <w:rPr>
                <w:rFonts w:ascii="Times New Roman" w:hAnsi="Times New Roman"/>
                <w:sz w:val="18"/>
              </w:rPr>
              <w:t>Calibration Check (ECE)</w:t>
            </w:r>
          </w:p>
        </w:tc>
        <w:tc>
          <w:tcPr>
            <w:tcW w:type="dxa" w:w="1728"/>
          </w:tcPr>
          <w:p>
            <w:r/>
            <w:r>
              <w:rPr>
                <w:rFonts w:ascii="Times New Roman" w:hAnsi="Times New Roman"/>
                <w:sz w:val="18"/>
              </w:rPr>
              <w:t>Diamond</w:t>
            </w:r>
          </w:p>
        </w:tc>
        <w:tc>
          <w:tcPr>
            <w:tcW w:type="dxa" w:w="1728"/>
          </w:tcPr>
          <w:p>
            <w:r/>
            <w:r>
              <w:rPr>
                <w:rFonts w:ascii="Times New Roman" w:hAnsi="Times New Roman"/>
                <w:sz w:val="18"/>
              </w:rPr>
              <w:t>ECE &lt; threshold?</w:t>
            </w:r>
          </w:p>
        </w:tc>
        <w:tc>
          <w:tcPr>
            <w:tcW w:type="dxa" w:w="1728"/>
          </w:tcPr>
          <w:p>
            <w:r/>
            <w:r>
              <w:rPr>
                <w:rFonts w:ascii="Times New Roman" w:hAnsi="Times New Roman"/>
                <w:sz w:val="18"/>
              </w:rPr>
              <w:t>Li et al. (2024)</w:t>
            </w:r>
          </w:p>
        </w:tc>
      </w:tr>
      <w:tr>
        <w:tc>
          <w:tcPr>
            <w:tcW w:type="dxa" w:w="1728"/>
          </w:tcPr>
          <w:p>
            <w:r/>
            <w:r>
              <w:rPr>
                <w:rFonts w:ascii="Times New Roman" w:hAnsi="Times New Roman"/>
                <w:sz w:val="18"/>
              </w:rPr>
              <w:t>14</w:t>
            </w:r>
          </w:p>
        </w:tc>
        <w:tc>
          <w:tcPr>
            <w:tcW w:type="dxa" w:w="1728"/>
          </w:tcPr>
          <w:p>
            <w:r/>
            <w:r>
              <w:rPr>
                <w:rFonts w:ascii="Times New Roman" w:hAnsi="Times New Roman"/>
                <w:sz w:val="18"/>
              </w:rPr>
              <w:t>Recalibration (Platt/Isotonic)</w:t>
            </w:r>
          </w:p>
        </w:tc>
        <w:tc>
          <w:tcPr>
            <w:tcW w:type="dxa" w:w="1728"/>
          </w:tcPr>
          <w:p>
            <w:r/>
            <w:r>
              <w:rPr>
                <w:rFonts w:ascii="Times New Roman" w:hAnsi="Times New Roman"/>
                <w:sz w:val="18"/>
              </w:rPr>
              <w:t>Rectangle</w:t>
            </w:r>
          </w:p>
        </w:tc>
        <w:tc>
          <w:tcPr>
            <w:tcW w:type="dxa" w:w="1728"/>
          </w:tcPr>
          <w:p>
            <w:r/>
            <w:r>
              <w:rPr>
                <w:rFonts w:ascii="Times New Roman" w:hAnsi="Times New Roman"/>
                <w:sz w:val="18"/>
              </w:rPr>
              <w:t>Jika ECE terlalu tinggi</w:t>
            </w:r>
          </w:p>
        </w:tc>
        <w:tc>
          <w:tcPr>
            <w:tcW w:type="dxa" w:w="1728"/>
          </w:tcPr>
          <w:p>
            <w:r/>
            <w:r>
              <w:rPr>
                <w:rFonts w:ascii="Times New Roman" w:hAnsi="Times New Roman"/>
                <w:sz w:val="18"/>
              </w:rPr>
              <w:t>-</w:t>
            </w:r>
          </w:p>
        </w:tc>
      </w:tr>
      <w:tr>
        <w:tc>
          <w:tcPr>
            <w:tcW w:type="dxa" w:w="1728"/>
          </w:tcPr>
          <w:p>
            <w:r/>
            <w:r>
              <w:rPr>
                <w:rFonts w:ascii="Times New Roman" w:hAnsi="Times New Roman"/>
                <w:sz w:val="18"/>
              </w:rPr>
              <w:t>15</w:t>
            </w:r>
          </w:p>
        </w:tc>
        <w:tc>
          <w:tcPr>
            <w:tcW w:type="dxa" w:w="1728"/>
          </w:tcPr>
          <w:p>
            <w:r/>
            <w:r>
              <w:rPr>
                <w:rFonts w:ascii="Times New Roman" w:hAnsi="Times New Roman"/>
                <w:sz w:val="18"/>
              </w:rPr>
              <w:t>Evaluasi Test Set</w:t>
            </w:r>
          </w:p>
        </w:tc>
        <w:tc>
          <w:tcPr>
            <w:tcW w:type="dxa" w:w="1728"/>
          </w:tcPr>
          <w:p>
            <w:r/>
            <w:r>
              <w:rPr>
                <w:rFonts w:ascii="Times New Roman" w:hAnsi="Times New Roman"/>
                <w:sz w:val="18"/>
              </w:rPr>
              <w:t>Rectangle</w:t>
            </w:r>
          </w:p>
        </w:tc>
        <w:tc>
          <w:tcPr>
            <w:tcW w:type="dxa" w:w="1728"/>
          </w:tcPr>
          <w:p>
            <w:r/>
            <w:r>
              <w:rPr>
                <w:rFonts w:ascii="Times New Roman" w:hAnsi="Times New Roman"/>
                <w:sz w:val="18"/>
              </w:rPr>
              <w:t>Acc, Prec, Rec, F1, NLL, ECE</w:t>
            </w:r>
          </w:p>
        </w:tc>
        <w:tc>
          <w:tcPr>
            <w:tcW w:type="dxa" w:w="1728"/>
          </w:tcPr>
          <w:p>
            <w:r/>
            <w:r>
              <w:rPr>
                <w:rFonts w:ascii="Times New Roman" w:hAnsi="Times New Roman"/>
                <w:sz w:val="18"/>
              </w:rPr>
              <w:t>-</w:t>
            </w:r>
          </w:p>
        </w:tc>
      </w:tr>
      <w:tr>
        <w:tc>
          <w:tcPr>
            <w:tcW w:type="dxa" w:w="1728"/>
          </w:tcPr>
          <w:p>
            <w:r/>
            <w:r>
              <w:rPr>
                <w:rFonts w:ascii="Times New Roman" w:hAnsi="Times New Roman"/>
                <w:sz w:val="18"/>
              </w:rPr>
              <w:t>16</w:t>
            </w:r>
          </w:p>
        </w:tc>
        <w:tc>
          <w:tcPr>
            <w:tcW w:type="dxa" w:w="1728"/>
          </w:tcPr>
          <w:p>
            <w:r/>
            <w:r>
              <w:rPr>
                <w:rFonts w:ascii="Times New Roman" w:hAnsi="Times New Roman"/>
                <w:sz w:val="18"/>
              </w:rPr>
              <w:t>Analisis Komparatif</w:t>
            </w:r>
          </w:p>
        </w:tc>
        <w:tc>
          <w:tcPr>
            <w:tcW w:type="dxa" w:w="1728"/>
          </w:tcPr>
          <w:p>
            <w:r/>
            <w:r>
              <w:rPr>
                <w:rFonts w:ascii="Times New Roman" w:hAnsi="Times New Roman"/>
                <w:sz w:val="18"/>
              </w:rPr>
              <w:t>Rectangle</w:t>
            </w:r>
          </w:p>
        </w:tc>
        <w:tc>
          <w:tcPr>
            <w:tcW w:type="dxa" w:w="1728"/>
          </w:tcPr>
          <w:p>
            <w:r/>
            <w:r>
              <w:rPr>
                <w:rFonts w:ascii="Times New Roman" w:hAnsi="Times New Roman"/>
                <w:sz w:val="18"/>
              </w:rPr>
              <w:t>NGBoost vs XGBoost vs RF</w:t>
            </w:r>
          </w:p>
        </w:tc>
        <w:tc>
          <w:tcPr>
            <w:tcW w:type="dxa" w:w="1728"/>
          </w:tcPr>
          <w:p>
            <w:r/>
            <w:r>
              <w:rPr>
                <w:rFonts w:ascii="Times New Roman" w:hAnsi="Times New Roman"/>
                <w:sz w:val="18"/>
              </w:rPr>
              <w:t>Sesuai kata "Analisis" di judul</w:t>
            </w:r>
          </w:p>
        </w:tc>
      </w:tr>
      <w:tr>
        <w:tc>
          <w:tcPr>
            <w:tcW w:type="dxa" w:w="1728"/>
          </w:tcPr>
          <w:p>
            <w:r/>
            <w:r>
              <w:rPr>
                <w:rFonts w:ascii="Times New Roman" w:hAnsi="Times New Roman"/>
                <w:sz w:val="18"/>
              </w:rPr>
              <w:t>17</w:t>
            </w:r>
          </w:p>
        </w:tc>
        <w:tc>
          <w:tcPr>
            <w:tcW w:type="dxa" w:w="1728"/>
          </w:tcPr>
          <w:p>
            <w:r/>
            <w:r>
              <w:rPr>
                <w:rFonts w:ascii="Times New Roman" w:hAnsi="Times New Roman"/>
                <w:sz w:val="18"/>
              </w:rPr>
              <w:t>Seleksi Instance Tidak Layak</w:t>
            </w:r>
          </w:p>
        </w:tc>
        <w:tc>
          <w:tcPr>
            <w:tcW w:type="dxa" w:w="1728"/>
          </w:tcPr>
          <w:p>
            <w:r/>
            <w:r>
              <w:rPr>
                <w:rFonts w:ascii="Times New Roman" w:hAnsi="Times New Roman"/>
                <w:sz w:val="18"/>
              </w:rPr>
              <w:t>Rectangle</w:t>
            </w:r>
          </w:p>
        </w:tc>
        <w:tc>
          <w:tcPr>
            <w:tcW w:type="dxa" w:w="1728"/>
          </w:tcPr>
          <w:p>
            <w:r/>
            <w:r>
              <w:rPr>
                <w:rFonts w:ascii="Times New Roman" w:hAnsi="Times New Roman"/>
                <w:sz w:val="18"/>
              </w:rPr>
              <w:t>Dari test set</w:t>
            </w:r>
          </w:p>
        </w:tc>
        <w:tc>
          <w:tcPr>
            <w:tcW w:type="dxa" w:w="1728"/>
          </w:tcPr>
          <w:p>
            <w:r/>
            <w:r>
              <w:rPr>
                <w:rFonts w:ascii="Times New Roman" w:hAnsi="Times New Roman"/>
                <w:sz w:val="18"/>
              </w:rPr>
              <w:t>Nnadi et al. (2026)</w:t>
            </w:r>
          </w:p>
        </w:tc>
      </w:tr>
      <w:tr>
        <w:tc>
          <w:tcPr>
            <w:tcW w:type="dxa" w:w="1728"/>
          </w:tcPr>
          <w:p>
            <w:r/>
            <w:r>
              <w:rPr>
                <w:rFonts w:ascii="Times New Roman" w:hAnsi="Times New Roman"/>
                <w:sz w:val="18"/>
              </w:rPr>
              <w:t>18</w:t>
            </w:r>
          </w:p>
        </w:tc>
        <w:tc>
          <w:tcPr>
            <w:tcW w:type="dxa" w:w="1728"/>
          </w:tcPr>
          <w:p>
            <w:r/>
            <w:r>
              <w:rPr>
                <w:rFonts w:ascii="Times New Roman" w:hAnsi="Times New Roman"/>
                <w:sz w:val="18"/>
              </w:rPr>
              <w:t>Input Instance + Constraints</w:t>
            </w:r>
          </w:p>
        </w:tc>
        <w:tc>
          <w:tcPr>
            <w:tcW w:type="dxa" w:w="1728"/>
          </w:tcPr>
          <w:p>
            <w:r/>
            <w:r>
              <w:rPr>
                <w:rFonts w:ascii="Times New Roman" w:hAnsi="Times New Roman"/>
                <w:sz w:val="18"/>
              </w:rPr>
              <w:t>Rectangle</w:t>
            </w:r>
          </w:p>
        </w:tc>
        <w:tc>
          <w:tcPr>
            <w:tcW w:type="dxa" w:w="1728"/>
          </w:tcPr>
          <w:p>
            <w:r/>
            <w:r>
              <w:rPr>
                <w:rFonts w:ascii="Times New Roman" w:hAnsi="Times New Roman"/>
                <w:sz w:val="18"/>
              </w:rPr>
              <w:t>Class 0 + Permenkes/WHO</w:t>
            </w:r>
          </w:p>
        </w:tc>
        <w:tc>
          <w:tcPr>
            <w:tcW w:type="dxa" w:w="1728"/>
          </w:tcPr>
          <w:p>
            <w:r/>
            <w:r>
              <w:rPr>
                <w:rFonts w:ascii="Times New Roman" w:hAnsi="Times New Roman"/>
                <w:sz w:val="18"/>
              </w:rPr>
              <w:t>-</w:t>
            </w:r>
          </w:p>
        </w:tc>
      </w:tr>
      <w:tr>
        <w:tc>
          <w:tcPr>
            <w:tcW w:type="dxa" w:w="1728"/>
          </w:tcPr>
          <w:p>
            <w:r/>
            <w:r>
              <w:rPr>
                <w:rFonts w:ascii="Times New Roman" w:hAnsi="Times New Roman"/>
                <w:sz w:val="18"/>
              </w:rPr>
              <w:t>19</w:t>
            </w:r>
          </w:p>
        </w:tc>
        <w:tc>
          <w:tcPr>
            <w:tcW w:type="dxa" w:w="1728"/>
          </w:tcPr>
          <w:p>
            <w:r/>
            <w:r>
              <w:rPr>
                <w:rFonts w:ascii="Times New Roman" w:hAnsi="Times New Roman"/>
                <w:sz w:val="18"/>
              </w:rPr>
              <w:t>DiCE Generation (k=4-5)</w:t>
            </w:r>
          </w:p>
        </w:tc>
        <w:tc>
          <w:tcPr>
            <w:tcW w:type="dxa" w:w="1728"/>
          </w:tcPr>
          <w:p>
            <w:r/>
            <w:r>
              <w:rPr>
                <w:rFonts w:ascii="Times New Roman" w:hAnsi="Times New Roman"/>
                <w:sz w:val="18"/>
              </w:rPr>
              <w:t>Rectangle</w:t>
            </w:r>
          </w:p>
        </w:tc>
        <w:tc>
          <w:tcPr>
            <w:tcW w:type="dxa" w:w="1728"/>
          </w:tcPr>
          <w:p>
            <w:r/>
            <w:r>
              <w:rPr>
                <w:rFonts w:ascii="Times New Roman" w:hAnsi="Times New Roman"/>
                <w:sz w:val="18"/>
              </w:rPr>
              <w:t>Generate CF</w:t>
            </w:r>
          </w:p>
        </w:tc>
        <w:tc>
          <w:tcPr>
            <w:tcW w:type="dxa" w:w="1728"/>
          </w:tcPr>
          <w:p>
            <w:r/>
            <w:r>
              <w:rPr>
                <w:rFonts w:ascii="Times New Roman" w:hAnsi="Times New Roman"/>
                <w:sz w:val="18"/>
              </w:rPr>
              <w:t>Nnadi et al. (2026)</w:t>
            </w:r>
          </w:p>
        </w:tc>
      </w:tr>
      <w:tr>
        <w:tc>
          <w:tcPr>
            <w:tcW w:type="dxa" w:w="1728"/>
          </w:tcPr>
          <w:p>
            <w:r/>
            <w:r>
              <w:rPr>
                <w:rFonts w:ascii="Times New Roman" w:hAnsi="Times New Roman"/>
                <w:sz w:val="18"/>
              </w:rPr>
              <w:t>20</w:t>
            </w:r>
          </w:p>
        </w:tc>
        <w:tc>
          <w:tcPr>
            <w:tcW w:type="dxa" w:w="1728"/>
          </w:tcPr>
          <w:p>
            <w:r/>
            <w:r>
              <w:rPr>
                <w:rFonts w:ascii="Times New Roman" w:hAnsi="Times New Roman"/>
                <w:sz w:val="18"/>
              </w:rPr>
              <w:t>Validity Check</w:t>
            </w:r>
          </w:p>
        </w:tc>
        <w:tc>
          <w:tcPr>
            <w:tcW w:type="dxa" w:w="1728"/>
          </w:tcPr>
          <w:p>
            <w:r/>
            <w:r>
              <w:rPr>
                <w:rFonts w:ascii="Times New Roman" w:hAnsi="Times New Roman"/>
                <w:sz w:val="18"/>
              </w:rPr>
              <w:t>Diamond</w:t>
            </w:r>
          </w:p>
        </w:tc>
        <w:tc>
          <w:tcPr>
            <w:tcW w:type="dxa" w:w="1728"/>
          </w:tcPr>
          <w:p>
            <w:r/>
            <w:r>
              <w:rPr>
                <w:rFonts w:ascii="Times New Roman" w:hAnsi="Times New Roman"/>
                <w:sz w:val="18"/>
              </w:rPr>
              <w:t>Validity &gt; 90%?</w:t>
            </w:r>
          </w:p>
        </w:tc>
        <w:tc>
          <w:tcPr>
            <w:tcW w:type="dxa" w:w="1728"/>
          </w:tcPr>
          <w:p>
            <w:r/>
            <w:r>
              <w:rPr>
                <w:rFonts w:ascii="Times New Roman" w:hAnsi="Times New Roman"/>
                <w:sz w:val="18"/>
              </w:rPr>
              <w:t>-</w:t>
            </w:r>
          </w:p>
        </w:tc>
      </w:tr>
      <w:tr>
        <w:tc>
          <w:tcPr>
            <w:tcW w:type="dxa" w:w="1728"/>
          </w:tcPr>
          <w:p>
            <w:r/>
            <w:r>
              <w:rPr>
                <w:rFonts w:ascii="Times New Roman" w:hAnsi="Times New Roman"/>
                <w:sz w:val="18"/>
              </w:rPr>
              <w:t>21</w:t>
            </w:r>
          </w:p>
        </w:tc>
        <w:tc>
          <w:tcPr>
            <w:tcW w:type="dxa" w:w="1728"/>
          </w:tcPr>
          <w:p>
            <w:r/>
            <w:r>
              <w:rPr>
                <w:rFonts w:ascii="Times New Roman" w:hAnsi="Times New Roman"/>
                <w:sz w:val="18"/>
              </w:rPr>
              <w:t>Adjust Optimizer Weights</w:t>
            </w:r>
          </w:p>
        </w:tc>
        <w:tc>
          <w:tcPr>
            <w:tcW w:type="dxa" w:w="1728"/>
          </w:tcPr>
          <w:p>
            <w:r/>
            <w:r>
              <w:rPr>
                <w:rFonts w:ascii="Times New Roman" w:hAnsi="Times New Roman"/>
                <w:sz w:val="18"/>
              </w:rPr>
              <w:t>Rectangle</w:t>
            </w:r>
          </w:p>
        </w:tc>
        <w:tc>
          <w:tcPr>
            <w:tcW w:type="dxa" w:w="1728"/>
          </w:tcPr>
          <w:p>
            <w:r/>
            <w:r>
              <w:rPr>
                <w:rFonts w:ascii="Times New Roman" w:hAnsi="Times New Roman"/>
                <w:sz w:val="18"/>
              </w:rPr>
              <w:t>Jika validity rendah</w:t>
            </w:r>
          </w:p>
        </w:tc>
        <w:tc>
          <w:tcPr>
            <w:tcW w:type="dxa" w:w="1728"/>
          </w:tcPr>
          <w:p>
            <w:r/>
            <w:r>
              <w:rPr>
                <w:rFonts w:ascii="Times New Roman" w:hAnsi="Times New Roman"/>
                <w:sz w:val="18"/>
              </w:rPr>
              <w:t>-</w:t>
            </w:r>
          </w:p>
        </w:tc>
      </w:tr>
      <w:tr>
        <w:tc>
          <w:tcPr>
            <w:tcW w:type="dxa" w:w="1728"/>
          </w:tcPr>
          <w:p>
            <w:r/>
            <w:r>
              <w:rPr>
                <w:rFonts w:ascii="Times New Roman" w:hAnsi="Times New Roman"/>
                <w:sz w:val="18"/>
              </w:rPr>
              <w:t>22</w:t>
            </w:r>
          </w:p>
        </w:tc>
        <w:tc>
          <w:tcPr>
            <w:tcW w:type="dxa" w:w="1728"/>
          </w:tcPr>
          <w:p>
            <w:r/>
            <w:r>
              <w:rPr>
                <w:rFonts w:ascii="Times New Roman" w:hAnsi="Times New Roman"/>
                <w:sz w:val="18"/>
              </w:rPr>
              <w:t>Feasibility Check</w:t>
            </w:r>
          </w:p>
        </w:tc>
        <w:tc>
          <w:tcPr>
            <w:tcW w:type="dxa" w:w="1728"/>
          </w:tcPr>
          <w:p>
            <w:r/>
            <w:r>
              <w:rPr>
                <w:rFonts w:ascii="Times New Roman" w:hAnsi="Times New Roman"/>
                <w:sz w:val="18"/>
              </w:rPr>
              <w:t>Diamond</w:t>
            </w:r>
          </w:p>
        </w:tc>
        <w:tc>
          <w:tcPr>
            <w:tcW w:type="dxa" w:w="1728"/>
          </w:tcPr>
          <w:p>
            <w:r/>
            <w:r>
              <w:rPr>
                <w:rFonts w:ascii="Times New Roman" w:hAnsi="Times New Roman"/>
                <w:sz w:val="18"/>
              </w:rPr>
              <w:t>Dalam range Permenkes/WHO?</w:t>
            </w:r>
          </w:p>
        </w:tc>
        <w:tc>
          <w:tcPr>
            <w:tcW w:type="dxa" w:w="1728"/>
          </w:tcPr>
          <w:p>
            <w:r/>
            <w:r>
              <w:rPr>
                <w:rFonts w:ascii="Times New Roman" w:hAnsi="Times New Roman"/>
                <w:sz w:val="18"/>
              </w:rPr>
              <w:t>-</w:t>
            </w:r>
          </w:p>
        </w:tc>
      </w:tr>
      <w:tr>
        <w:tc>
          <w:tcPr>
            <w:tcW w:type="dxa" w:w="1728"/>
          </w:tcPr>
          <w:p>
            <w:r/>
            <w:r>
              <w:rPr>
                <w:rFonts w:ascii="Times New Roman" w:hAnsi="Times New Roman"/>
                <w:sz w:val="18"/>
              </w:rPr>
              <w:t>23</w:t>
            </w:r>
          </w:p>
        </w:tc>
        <w:tc>
          <w:tcPr>
            <w:tcW w:type="dxa" w:w="1728"/>
          </w:tcPr>
          <w:p>
            <w:r/>
            <w:r>
              <w:rPr>
                <w:rFonts w:ascii="Times New Roman" w:hAnsi="Times New Roman"/>
                <w:sz w:val="18"/>
              </w:rPr>
              <w:t>Relax Constraints</w:t>
            </w:r>
          </w:p>
        </w:tc>
        <w:tc>
          <w:tcPr>
            <w:tcW w:type="dxa" w:w="1728"/>
          </w:tcPr>
          <w:p>
            <w:r/>
            <w:r>
              <w:rPr>
                <w:rFonts w:ascii="Times New Roman" w:hAnsi="Times New Roman"/>
                <w:sz w:val="18"/>
              </w:rPr>
              <w:t>Rectangle</w:t>
            </w:r>
          </w:p>
        </w:tc>
        <w:tc>
          <w:tcPr>
            <w:tcW w:type="dxa" w:w="1728"/>
          </w:tcPr>
          <w:p>
            <w:r/>
            <w:r>
              <w:rPr>
                <w:rFonts w:ascii="Times New Roman" w:hAnsi="Times New Roman"/>
                <w:sz w:val="18"/>
              </w:rPr>
              <w:t>Jika feasibility rendah</w:t>
            </w:r>
          </w:p>
        </w:tc>
        <w:tc>
          <w:tcPr>
            <w:tcW w:type="dxa" w:w="1728"/>
          </w:tcPr>
          <w:p>
            <w:r/>
            <w:r>
              <w:rPr>
                <w:rFonts w:ascii="Times New Roman" w:hAnsi="Times New Roman"/>
                <w:sz w:val="18"/>
              </w:rPr>
              <w:t>-</w:t>
            </w:r>
          </w:p>
        </w:tc>
      </w:tr>
      <w:tr>
        <w:tc>
          <w:tcPr>
            <w:tcW w:type="dxa" w:w="1728"/>
          </w:tcPr>
          <w:p>
            <w:r/>
            <w:r>
              <w:rPr>
                <w:rFonts w:ascii="Times New Roman" w:hAnsi="Times New Roman"/>
                <w:sz w:val="18"/>
              </w:rPr>
              <w:t>24</w:t>
            </w:r>
          </w:p>
        </w:tc>
        <w:tc>
          <w:tcPr>
            <w:tcW w:type="dxa" w:w="1728"/>
          </w:tcPr>
          <w:p>
            <w:r/>
            <w:r>
              <w:rPr>
                <w:rFonts w:ascii="Times New Roman" w:hAnsi="Times New Roman"/>
                <w:sz w:val="18"/>
              </w:rPr>
              <w:t>Evaluasi CF</w:t>
            </w:r>
          </w:p>
        </w:tc>
        <w:tc>
          <w:tcPr>
            <w:tcW w:type="dxa" w:w="1728"/>
          </w:tcPr>
          <w:p>
            <w:r/>
            <w:r>
              <w:rPr>
                <w:rFonts w:ascii="Times New Roman" w:hAnsi="Times New Roman"/>
                <w:sz w:val="18"/>
              </w:rPr>
              <w:t>Rectangle</w:t>
            </w:r>
          </w:p>
        </w:tc>
        <w:tc>
          <w:tcPr>
            <w:tcW w:type="dxa" w:w="1728"/>
          </w:tcPr>
          <w:p>
            <w:r/>
            <w:r>
              <w:rPr>
                <w:rFonts w:ascii="Times New Roman" w:hAnsi="Times New Roman"/>
                <w:sz w:val="18"/>
              </w:rPr>
              <w:t>Val, Prox, Spar, Div, Fsb</w:t>
            </w:r>
          </w:p>
        </w:tc>
        <w:tc>
          <w:tcPr>
            <w:tcW w:type="dxa" w:w="1728"/>
          </w:tcPr>
          <w:p>
            <w:r/>
            <w:r>
              <w:rPr>
                <w:rFonts w:ascii="Times New Roman" w:hAnsi="Times New Roman"/>
                <w:sz w:val="18"/>
              </w:rPr>
              <w:t>Dastile &amp; Celik (2024)</w:t>
            </w:r>
          </w:p>
        </w:tc>
      </w:tr>
      <w:tr>
        <w:tc>
          <w:tcPr>
            <w:tcW w:type="dxa" w:w="1728"/>
          </w:tcPr>
          <w:p>
            <w:r/>
            <w:r>
              <w:rPr>
                <w:rFonts w:ascii="Times New Roman" w:hAnsi="Times New Roman"/>
                <w:sz w:val="18"/>
              </w:rPr>
              <w:t>25</w:t>
            </w:r>
          </w:p>
        </w:tc>
        <w:tc>
          <w:tcPr>
            <w:tcW w:type="dxa" w:w="1728"/>
          </w:tcPr>
          <w:p>
            <w:r/>
            <w:r>
              <w:rPr>
                <w:rFonts w:ascii="Times New Roman" w:hAnsi="Times New Roman"/>
                <w:sz w:val="18"/>
              </w:rPr>
              <w:t>Analisis Trade-off</w:t>
            </w:r>
          </w:p>
        </w:tc>
        <w:tc>
          <w:tcPr>
            <w:tcW w:type="dxa" w:w="1728"/>
          </w:tcPr>
          <w:p>
            <w:r/>
            <w:r>
              <w:rPr>
                <w:rFonts w:ascii="Times New Roman" w:hAnsi="Times New Roman"/>
                <w:sz w:val="18"/>
              </w:rPr>
              <w:t>Rectangle</w:t>
            </w:r>
          </w:p>
        </w:tc>
        <w:tc>
          <w:tcPr>
            <w:tcW w:type="dxa" w:w="1728"/>
          </w:tcPr>
          <w:p>
            <w:r/>
            <w:r>
              <w:rPr>
                <w:rFonts w:ascii="Times New Roman" w:hAnsi="Times New Roman"/>
                <w:sz w:val="18"/>
              </w:rPr>
              <w:t>Antar properti CF</w:t>
            </w:r>
          </w:p>
        </w:tc>
        <w:tc>
          <w:tcPr>
            <w:tcW w:type="dxa" w:w="1728"/>
          </w:tcPr>
          <w:p>
            <w:r/>
            <w:r>
              <w:rPr>
                <w:rFonts w:ascii="Times New Roman" w:hAnsi="Times New Roman"/>
                <w:sz w:val="18"/>
              </w:rPr>
              <w:t>-</w:t>
            </w:r>
          </w:p>
        </w:tc>
      </w:tr>
      <w:tr>
        <w:tc>
          <w:tcPr>
            <w:tcW w:type="dxa" w:w="1728"/>
          </w:tcPr>
          <w:p>
            <w:r/>
            <w:r>
              <w:rPr>
                <w:rFonts w:ascii="Times New Roman" w:hAnsi="Times New Roman"/>
                <w:sz w:val="18"/>
              </w:rPr>
              <w:t>26</w:t>
            </w:r>
          </w:p>
        </w:tc>
        <w:tc>
          <w:tcPr>
            <w:tcW w:type="dxa" w:w="1728"/>
          </w:tcPr>
          <w:p>
            <w:r/>
            <w:r>
              <w:rPr>
                <w:rFonts w:ascii="Times New Roman" w:hAnsi="Times New Roman"/>
                <w:sz w:val="18"/>
              </w:rPr>
              <w:t>Output: Prescriptive Recommendations</w:t>
            </w:r>
          </w:p>
        </w:tc>
        <w:tc>
          <w:tcPr>
            <w:tcW w:type="dxa" w:w="1728"/>
          </w:tcPr>
          <w:p>
            <w:r/>
            <w:r>
              <w:rPr>
                <w:rFonts w:ascii="Times New Roman" w:hAnsi="Times New Roman"/>
                <w:sz w:val="18"/>
              </w:rPr>
              <w:t>Rectangle</w:t>
            </w:r>
          </w:p>
        </w:tc>
        <w:tc>
          <w:tcPr>
            <w:tcW w:type="dxa" w:w="1728"/>
          </w:tcPr>
          <w:p>
            <w:r/>
            <w:r>
              <w:rPr>
                <w:rFonts w:ascii="Times New Roman" w:hAnsi="Times New Roman"/>
                <w:sz w:val="18"/>
              </w:rPr>
              <w:t>Hasil akhir</w:t>
            </w:r>
          </w:p>
        </w:tc>
        <w:tc>
          <w:tcPr>
            <w:tcW w:type="dxa" w:w="1728"/>
          </w:tcPr>
          <w:p>
            <w:r/>
            <w:r>
              <w:rPr>
                <w:rFonts w:ascii="Times New Roman" w:hAnsi="Times New Roman"/>
                <w:sz w:val="18"/>
              </w:rPr>
              <w:t>-</w:t>
            </w:r>
          </w:p>
        </w:tc>
      </w:tr>
      <w:tr>
        <w:tc>
          <w:tcPr>
            <w:tcW w:type="dxa" w:w="1728"/>
          </w:tcPr>
          <w:p>
            <w:r/>
            <w:r>
              <w:rPr>
                <w:rFonts w:ascii="Times New Roman" w:hAnsi="Times New Roman"/>
                <w:sz w:val="18"/>
              </w:rPr>
              <w:t>27</w:t>
            </w:r>
          </w:p>
        </w:tc>
        <w:tc>
          <w:tcPr>
            <w:tcW w:type="dxa" w:w="1728"/>
          </w:tcPr>
          <w:p>
            <w:r/>
            <w:r>
              <w:rPr>
                <w:rFonts w:ascii="Times New Roman" w:hAnsi="Times New Roman"/>
                <w:sz w:val="18"/>
              </w:rPr>
              <w:t>END</w:t>
            </w:r>
          </w:p>
        </w:tc>
        <w:tc>
          <w:tcPr>
            <w:tcW w:type="dxa" w:w="1728"/>
          </w:tcPr>
          <w:p>
            <w:r/>
            <w:r>
              <w:rPr>
                <w:rFonts w:ascii="Times New Roman" w:hAnsi="Times New Roman"/>
                <w:sz w:val="18"/>
              </w:rPr>
              <w:t>Rounded Rect</w:t>
            </w:r>
          </w:p>
        </w:tc>
        <w:tc>
          <w:tcPr>
            <w:tcW w:type="dxa" w:w="1728"/>
          </w:tcPr>
          <w:p>
            <w:r/>
            <w:r>
              <w:rPr>
                <w:rFonts w:ascii="Times New Roman" w:hAnsi="Times New Roman"/>
                <w:sz w:val="18"/>
              </w:rPr>
              <w:t>Selesai</w:t>
            </w:r>
          </w:p>
        </w:tc>
        <w:tc>
          <w:tcPr>
            <w:tcW w:type="dxa" w:w="1728"/>
          </w:tcPr>
          <w:p>
            <w:r/>
            <w:r>
              <w:rPr>
                <w:rFonts w:ascii="Times New Roman" w:hAnsi="Times New Roman"/>
                <w:sz w:val="18"/>
              </w:rPr>
              <w:t>-</w:t>
            </w:r>
          </w:p>
        </w:tc>
      </w:tr>
    </w:tbl>
    <w:p>
      <w:r>
        <w:rPr>
          <w:rFonts w:ascii="Times New Roman" w:hAnsi="Times New Roman"/>
          <w:b/>
          <w:sz w:val="22"/>
        </w:rPr>
        <w:t>Caption: "Gambar 3.1 Alur Diagram Pemodelan (Sumber: Peneliti)"</w:t>
      </w:r>
    </w:p>
    <w:p>
      <w:pPr>
        <w:pStyle w:val="Heading2"/>
      </w:pPr>
      <w:r>
        <w:t>CATATAN KRITIS URUTAN:</w:t>
      </w:r>
    </w:p>
    <w:p>
      <w:r>
        <w:rPr>
          <w:rFonts w:ascii="Times New Roman" w:hAnsi="Times New Roman"/>
          <w:b w:val="0"/>
          <w:sz w:val="22"/>
        </w:rPr>
        <w:t>- Imputation SEBELUM split (MICE butuh semua data untuk korelasi - valid jika unsupervised)</w:t>
      </w:r>
    </w:p>
    <w:p>
      <w:r>
        <w:rPr>
          <w:rFonts w:ascii="Times New Roman" w:hAnsi="Times New Roman"/>
          <w:b w:val="0"/>
          <w:sz w:val="22"/>
        </w:rPr>
        <w:t>- Split SEBELUM scaling (MENCEGAH DATA LEAKAGE)</w:t>
      </w:r>
    </w:p>
    <w:p>
      <w:r>
        <w:rPr>
          <w:rFonts w:ascii="Times New Roman" w:hAnsi="Times New Roman"/>
          <w:b w:val="0"/>
          <w:sz w:val="22"/>
        </w:rPr>
        <w:t>- Scaling SEBELUM SMOTE (SMOTE sensitif terhadap skala)</w:t>
      </w:r>
    </w:p>
    <w:p>
      <w:r>
        <w:rPr>
          <w:rFonts w:ascii="Times New Roman" w:hAnsi="Times New Roman"/>
          <w:b w:val="0"/>
          <w:sz w:val="22"/>
        </w:rPr>
        <w:t>- SMOTE HANYA pada train (mencegah sampel sintetik di evaluasi)</w:t>
      </w:r>
    </w:p>
    <w:p>
      <w:r>
        <w:rPr>
          <w:rFonts w:ascii="Times New Roman" w:hAnsi="Times New Roman"/>
          <w:b w:val="0"/>
          <w:sz w:val="22"/>
        </w:rPr>
        <w:t>- Baseline PARALLEL dengan NGBoost (untuk analisis komparatif)</w:t>
      </w:r>
    </w:p>
    <w:p>
      <w:r>
        <w:br w:type="page"/>
      </w:r>
    </w:p>
    <w:p>
      <w:pPr>
        <w:pStyle w:val="Heading1"/>
      </w:pPr>
      <w:r>
        <w:t>REVISI 10: TABEL CONTOH PREPROCESSING</w:t>
      </w:r>
    </w:p>
    <w:p>
      <w:r>
        <w:rPr>
          <w:rFonts w:ascii="Times New Roman" w:hAnsi="Times New Roman"/>
          <w:b/>
          <w:sz w:val="22"/>
        </w:rPr>
        <w:t xml:space="preserve">Lokasi: </w:t>
      </w:r>
      <w:r>
        <w:rPr>
          <w:rFonts w:ascii="Times New Roman" w:hAnsi="Times New Roman"/>
          <w:sz w:val="22"/>
        </w:rPr>
        <w:t>Sub-bab 3.2.1-3.2.5</w:t>
      </w:r>
    </w:p>
    <w:p>
      <w:pPr>
        <w:pStyle w:val="Heading2"/>
      </w:pPr>
      <w:r>
        <w:t>Tabel 3.1 Statistik Deskriptif: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
              <w:rPr>
                <w:rFonts w:ascii="Times New Roman" w:hAnsi="Times New Roman"/>
                <w:b/>
                <w:sz w:val="18"/>
              </w:rPr>
              <w:t>Parameter</w:t>
            </w:r>
          </w:p>
        </w:tc>
        <w:tc>
          <w:tcPr>
            <w:tcW w:type="dxa" w:w="1234"/>
          </w:tcPr>
          <w:p>
            <w:r/>
            <w:r>
              <w:rPr>
                <w:rFonts w:ascii="Times New Roman" w:hAnsi="Times New Roman"/>
                <w:b/>
                <w:sz w:val="18"/>
              </w:rPr>
              <w:t>Count</w:t>
            </w:r>
          </w:p>
        </w:tc>
        <w:tc>
          <w:tcPr>
            <w:tcW w:type="dxa" w:w="1234"/>
          </w:tcPr>
          <w:p>
            <w:r/>
            <w:r>
              <w:rPr>
                <w:rFonts w:ascii="Times New Roman" w:hAnsi="Times New Roman"/>
                <w:b/>
                <w:sz w:val="18"/>
              </w:rPr>
              <w:t>Mean</w:t>
            </w:r>
          </w:p>
        </w:tc>
        <w:tc>
          <w:tcPr>
            <w:tcW w:type="dxa" w:w="1234"/>
          </w:tcPr>
          <w:p>
            <w:r/>
            <w:r>
              <w:rPr>
                <w:rFonts w:ascii="Times New Roman" w:hAnsi="Times New Roman"/>
                <w:b/>
                <w:sz w:val="18"/>
              </w:rPr>
              <w:t>Std</w:t>
            </w:r>
          </w:p>
        </w:tc>
        <w:tc>
          <w:tcPr>
            <w:tcW w:type="dxa" w:w="1234"/>
          </w:tcPr>
          <w:p>
            <w:r/>
            <w:r>
              <w:rPr>
                <w:rFonts w:ascii="Times New Roman" w:hAnsi="Times New Roman"/>
                <w:b/>
                <w:sz w:val="18"/>
              </w:rPr>
              <w:t>Min</w:t>
            </w:r>
          </w:p>
        </w:tc>
        <w:tc>
          <w:tcPr>
            <w:tcW w:type="dxa" w:w="1234"/>
          </w:tcPr>
          <w:p>
            <w:r/>
            <w:r>
              <w:rPr>
                <w:rFonts w:ascii="Times New Roman" w:hAnsi="Times New Roman"/>
                <w:b/>
                <w:sz w:val="18"/>
              </w:rPr>
              <w:t>Max</w:t>
            </w:r>
          </w:p>
        </w:tc>
        <w:tc>
          <w:tcPr>
            <w:tcW w:type="dxa" w:w="1234"/>
          </w:tcPr>
          <w:p>
            <w:r/>
            <w:r>
              <w:rPr>
                <w:rFonts w:ascii="Times New Roman" w:hAnsi="Times New Roman"/>
                <w:b/>
                <w:sz w:val="18"/>
              </w:rPr>
              <w:t>Missing%</w:t>
            </w:r>
          </w:p>
        </w:tc>
      </w:tr>
      <w:tr>
        <w:tc>
          <w:tcPr>
            <w:tcW w:type="dxa" w:w="1234"/>
          </w:tcPr>
          <w:p>
            <w:r/>
            <w:r>
              <w:rPr>
                <w:rFonts w:ascii="Times New Roman" w:hAnsi="Times New Roman"/>
                <w:sz w:val="18"/>
              </w:rPr>
              <w:t>pH</w:t>
            </w:r>
          </w:p>
        </w:tc>
        <w:tc>
          <w:tcPr>
            <w:tcW w:type="dxa" w:w="1234"/>
          </w:tcPr>
          <w:p>
            <w:r/>
            <w:r>
              <w:rPr>
                <w:rFonts w:ascii="Times New Roman" w:hAnsi="Times New Roman"/>
                <w:sz w:val="18"/>
              </w:rPr>
              <w:t>2785</w:t>
            </w:r>
          </w:p>
        </w:tc>
        <w:tc>
          <w:tcPr>
            <w:tcW w:type="dxa" w:w="1234"/>
          </w:tcPr>
          <w:p>
            <w:r/>
            <w:r>
              <w:rPr>
                <w:rFonts w:ascii="Times New Roman" w:hAnsi="Times New Roman"/>
                <w:sz w:val="18"/>
              </w:rPr>
              <w:t>7.08</w:t>
            </w:r>
          </w:p>
        </w:tc>
        <w:tc>
          <w:tcPr>
            <w:tcW w:type="dxa" w:w="1234"/>
          </w:tcPr>
          <w:p>
            <w:r/>
            <w:r>
              <w:rPr>
                <w:rFonts w:ascii="Times New Roman" w:hAnsi="Times New Roman"/>
                <w:sz w:val="18"/>
              </w:rPr>
              <w:t>1.59</w:t>
            </w:r>
          </w:p>
        </w:tc>
        <w:tc>
          <w:tcPr>
            <w:tcW w:type="dxa" w:w="1234"/>
          </w:tcPr>
          <w:p>
            <w:r/>
            <w:r>
              <w:rPr>
                <w:rFonts w:ascii="Times New Roman" w:hAnsi="Times New Roman"/>
                <w:sz w:val="18"/>
              </w:rPr>
              <w:t>0.23</w:t>
            </w:r>
          </w:p>
        </w:tc>
        <w:tc>
          <w:tcPr>
            <w:tcW w:type="dxa" w:w="1234"/>
          </w:tcPr>
          <w:p>
            <w:r/>
            <w:r>
              <w:rPr>
                <w:rFonts w:ascii="Times New Roman" w:hAnsi="Times New Roman"/>
                <w:sz w:val="18"/>
              </w:rPr>
              <w:t>14.00</w:t>
            </w:r>
          </w:p>
        </w:tc>
        <w:tc>
          <w:tcPr>
            <w:tcW w:type="dxa" w:w="1234"/>
          </w:tcPr>
          <w:p>
            <w:r/>
            <w:r>
              <w:rPr>
                <w:rFonts w:ascii="Times New Roman" w:hAnsi="Times New Roman"/>
                <w:sz w:val="18"/>
              </w:rPr>
              <w:t>14.98%</w:t>
            </w:r>
          </w:p>
        </w:tc>
      </w:tr>
      <w:tr>
        <w:tc>
          <w:tcPr>
            <w:tcW w:type="dxa" w:w="1234"/>
          </w:tcPr>
          <w:p>
            <w:r/>
            <w:r>
              <w:rPr>
                <w:rFonts w:ascii="Times New Roman" w:hAnsi="Times New Roman"/>
                <w:sz w:val="18"/>
              </w:rPr>
              <w:t>Hardness</w:t>
            </w:r>
          </w:p>
        </w:tc>
        <w:tc>
          <w:tcPr>
            <w:tcW w:type="dxa" w:w="1234"/>
          </w:tcPr>
          <w:p>
            <w:r/>
            <w:r>
              <w:rPr>
                <w:rFonts w:ascii="Times New Roman" w:hAnsi="Times New Roman"/>
                <w:sz w:val="18"/>
              </w:rPr>
              <w:t>3276</w:t>
            </w:r>
          </w:p>
        </w:tc>
        <w:tc>
          <w:tcPr>
            <w:tcW w:type="dxa" w:w="1234"/>
          </w:tcPr>
          <w:p>
            <w:r/>
            <w:r>
              <w:rPr>
                <w:rFonts w:ascii="Times New Roman" w:hAnsi="Times New Roman"/>
                <w:sz w:val="18"/>
              </w:rPr>
              <w:t>196.37</w:t>
            </w:r>
          </w:p>
        </w:tc>
        <w:tc>
          <w:tcPr>
            <w:tcW w:type="dxa" w:w="1234"/>
          </w:tcPr>
          <w:p>
            <w:r/>
            <w:r>
              <w:rPr>
                <w:rFonts w:ascii="Times New Roman" w:hAnsi="Times New Roman"/>
                <w:sz w:val="18"/>
              </w:rPr>
              <w:t>32.88</w:t>
            </w:r>
          </w:p>
        </w:tc>
        <w:tc>
          <w:tcPr>
            <w:tcW w:type="dxa" w:w="1234"/>
          </w:tcPr>
          <w:p>
            <w:r/>
            <w:r>
              <w:rPr>
                <w:rFonts w:ascii="Times New Roman" w:hAnsi="Times New Roman"/>
                <w:sz w:val="18"/>
              </w:rPr>
              <w:t>47.43</w:t>
            </w:r>
          </w:p>
        </w:tc>
        <w:tc>
          <w:tcPr>
            <w:tcW w:type="dxa" w:w="1234"/>
          </w:tcPr>
          <w:p>
            <w:r/>
            <w:r>
              <w:rPr>
                <w:rFonts w:ascii="Times New Roman" w:hAnsi="Times New Roman"/>
                <w:sz w:val="18"/>
              </w:rPr>
              <w:t>323.12</w:t>
            </w:r>
          </w:p>
        </w:tc>
        <w:tc>
          <w:tcPr>
            <w:tcW w:type="dxa" w:w="1234"/>
          </w:tcPr>
          <w:p>
            <w:r/>
            <w:r>
              <w:rPr>
                <w:rFonts w:ascii="Times New Roman" w:hAnsi="Times New Roman"/>
                <w:sz w:val="18"/>
              </w:rPr>
              <w:t>0.00%</w:t>
            </w:r>
          </w:p>
        </w:tc>
      </w:tr>
      <w:tr>
        <w:tc>
          <w:tcPr>
            <w:tcW w:type="dxa" w:w="1234"/>
          </w:tcPr>
          <w:p>
            <w:r/>
            <w:r>
              <w:rPr>
                <w:rFonts w:ascii="Times New Roman" w:hAnsi="Times New Roman"/>
                <w:sz w:val="18"/>
              </w:rPr>
              <w:t>Solids</w:t>
            </w:r>
          </w:p>
        </w:tc>
        <w:tc>
          <w:tcPr>
            <w:tcW w:type="dxa" w:w="1234"/>
          </w:tcPr>
          <w:p>
            <w:r/>
            <w:r>
              <w:rPr>
                <w:rFonts w:ascii="Times New Roman" w:hAnsi="Times New Roman"/>
                <w:sz w:val="18"/>
              </w:rPr>
              <w:t>3276</w:t>
            </w:r>
          </w:p>
        </w:tc>
        <w:tc>
          <w:tcPr>
            <w:tcW w:type="dxa" w:w="1234"/>
          </w:tcPr>
          <w:p>
            <w:r/>
            <w:r>
              <w:rPr>
                <w:rFonts w:ascii="Times New Roman" w:hAnsi="Times New Roman"/>
                <w:sz w:val="18"/>
              </w:rPr>
              <w:t>22014.09</w:t>
            </w:r>
          </w:p>
        </w:tc>
        <w:tc>
          <w:tcPr>
            <w:tcW w:type="dxa" w:w="1234"/>
          </w:tcPr>
          <w:p>
            <w:r/>
            <w:r>
              <w:rPr>
                <w:rFonts w:ascii="Times New Roman" w:hAnsi="Times New Roman"/>
                <w:sz w:val="18"/>
              </w:rPr>
              <w:t>8768.57</w:t>
            </w:r>
          </w:p>
        </w:tc>
        <w:tc>
          <w:tcPr>
            <w:tcW w:type="dxa" w:w="1234"/>
          </w:tcPr>
          <w:p>
            <w:r/>
            <w:r>
              <w:rPr>
                <w:rFonts w:ascii="Times New Roman" w:hAnsi="Times New Roman"/>
                <w:sz w:val="18"/>
              </w:rPr>
              <w:t>320.94</w:t>
            </w:r>
          </w:p>
        </w:tc>
        <w:tc>
          <w:tcPr>
            <w:tcW w:type="dxa" w:w="1234"/>
          </w:tcPr>
          <w:p>
            <w:r/>
            <w:r>
              <w:rPr>
                <w:rFonts w:ascii="Times New Roman" w:hAnsi="Times New Roman"/>
                <w:sz w:val="18"/>
              </w:rPr>
              <w:t>61227.20</w:t>
            </w:r>
          </w:p>
        </w:tc>
        <w:tc>
          <w:tcPr>
            <w:tcW w:type="dxa" w:w="1234"/>
          </w:tcPr>
          <w:p>
            <w:r/>
            <w:r>
              <w:rPr>
                <w:rFonts w:ascii="Times New Roman" w:hAnsi="Times New Roman"/>
                <w:sz w:val="18"/>
              </w:rPr>
              <w:t>0.00%</w:t>
            </w:r>
          </w:p>
        </w:tc>
      </w:tr>
      <w:tr>
        <w:tc>
          <w:tcPr>
            <w:tcW w:type="dxa" w:w="1234"/>
          </w:tcPr>
          <w:p>
            <w:r/>
            <w:r>
              <w:rPr>
                <w:rFonts w:ascii="Times New Roman" w:hAnsi="Times New Roman"/>
                <w:sz w:val="18"/>
              </w:rPr>
              <w:t>Chloramines</w:t>
            </w:r>
          </w:p>
        </w:tc>
        <w:tc>
          <w:tcPr>
            <w:tcW w:type="dxa" w:w="1234"/>
          </w:tcPr>
          <w:p>
            <w:r/>
            <w:r>
              <w:rPr>
                <w:rFonts w:ascii="Times New Roman" w:hAnsi="Times New Roman"/>
                <w:sz w:val="18"/>
              </w:rPr>
              <w:t>3276</w:t>
            </w:r>
          </w:p>
        </w:tc>
        <w:tc>
          <w:tcPr>
            <w:tcW w:type="dxa" w:w="1234"/>
          </w:tcPr>
          <w:p>
            <w:r/>
            <w:r>
              <w:rPr>
                <w:rFonts w:ascii="Times New Roman" w:hAnsi="Times New Roman"/>
                <w:sz w:val="18"/>
              </w:rPr>
              <w:t>7.12</w:t>
            </w:r>
          </w:p>
        </w:tc>
        <w:tc>
          <w:tcPr>
            <w:tcW w:type="dxa" w:w="1234"/>
          </w:tcPr>
          <w:p>
            <w:r/>
            <w:r>
              <w:rPr>
                <w:rFonts w:ascii="Times New Roman" w:hAnsi="Times New Roman"/>
                <w:sz w:val="18"/>
              </w:rPr>
              <w:t>1.58</w:t>
            </w:r>
          </w:p>
        </w:tc>
        <w:tc>
          <w:tcPr>
            <w:tcW w:type="dxa" w:w="1234"/>
          </w:tcPr>
          <w:p>
            <w:r/>
            <w:r>
              <w:rPr>
                <w:rFonts w:ascii="Times New Roman" w:hAnsi="Times New Roman"/>
                <w:sz w:val="18"/>
              </w:rPr>
              <w:t>0.35</w:t>
            </w:r>
          </w:p>
        </w:tc>
        <w:tc>
          <w:tcPr>
            <w:tcW w:type="dxa" w:w="1234"/>
          </w:tcPr>
          <w:p>
            <w:r/>
            <w:r>
              <w:rPr>
                <w:rFonts w:ascii="Times New Roman" w:hAnsi="Times New Roman"/>
                <w:sz w:val="18"/>
              </w:rPr>
              <w:t>13.13</w:t>
            </w:r>
          </w:p>
        </w:tc>
        <w:tc>
          <w:tcPr>
            <w:tcW w:type="dxa" w:w="1234"/>
          </w:tcPr>
          <w:p>
            <w:r/>
            <w:r>
              <w:rPr>
                <w:rFonts w:ascii="Times New Roman" w:hAnsi="Times New Roman"/>
                <w:sz w:val="18"/>
              </w:rPr>
              <w:t>0.00%</w:t>
            </w:r>
          </w:p>
        </w:tc>
      </w:tr>
      <w:tr>
        <w:tc>
          <w:tcPr>
            <w:tcW w:type="dxa" w:w="1234"/>
          </w:tcPr>
          <w:p>
            <w:r/>
            <w:r>
              <w:rPr>
                <w:rFonts w:ascii="Times New Roman" w:hAnsi="Times New Roman"/>
                <w:sz w:val="18"/>
              </w:rPr>
              <w:t>Sulfate</w:t>
            </w:r>
          </w:p>
        </w:tc>
        <w:tc>
          <w:tcPr>
            <w:tcW w:type="dxa" w:w="1234"/>
          </w:tcPr>
          <w:p>
            <w:r/>
            <w:r>
              <w:rPr>
                <w:rFonts w:ascii="Times New Roman" w:hAnsi="Times New Roman"/>
                <w:sz w:val="18"/>
              </w:rPr>
              <w:t>2495</w:t>
            </w:r>
          </w:p>
        </w:tc>
        <w:tc>
          <w:tcPr>
            <w:tcW w:type="dxa" w:w="1234"/>
          </w:tcPr>
          <w:p>
            <w:r/>
            <w:r>
              <w:rPr>
                <w:rFonts w:ascii="Times New Roman" w:hAnsi="Times New Roman"/>
                <w:sz w:val="18"/>
              </w:rPr>
              <w:t>333.78</w:t>
            </w:r>
          </w:p>
        </w:tc>
        <w:tc>
          <w:tcPr>
            <w:tcW w:type="dxa" w:w="1234"/>
          </w:tcPr>
          <w:p>
            <w:r/>
            <w:r>
              <w:rPr>
                <w:rFonts w:ascii="Times New Roman" w:hAnsi="Times New Roman"/>
                <w:sz w:val="18"/>
              </w:rPr>
              <w:t>36.14</w:t>
            </w:r>
          </w:p>
        </w:tc>
        <w:tc>
          <w:tcPr>
            <w:tcW w:type="dxa" w:w="1234"/>
          </w:tcPr>
          <w:p>
            <w:r/>
            <w:r>
              <w:rPr>
                <w:rFonts w:ascii="Times New Roman" w:hAnsi="Times New Roman"/>
                <w:sz w:val="18"/>
              </w:rPr>
              <w:t>129.00</w:t>
            </w:r>
          </w:p>
        </w:tc>
        <w:tc>
          <w:tcPr>
            <w:tcW w:type="dxa" w:w="1234"/>
          </w:tcPr>
          <w:p>
            <w:r/>
            <w:r>
              <w:rPr>
                <w:rFonts w:ascii="Times New Roman" w:hAnsi="Times New Roman"/>
                <w:sz w:val="18"/>
              </w:rPr>
              <w:t>481.03</w:t>
            </w:r>
          </w:p>
        </w:tc>
        <w:tc>
          <w:tcPr>
            <w:tcW w:type="dxa" w:w="1234"/>
          </w:tcPr>
          <w:p>
            <w:r/>
            <w:r>
              <w:rPr>
                <w:rFonts w:ascii="Times New Roman" w:hAnsi="Times New Roman"/>
                <w:sz w:val="18"/>
              </w:rPr>
              <w:t>23.84%</w:t>
            </w:r>
          </w:p>
        </w:tc>
      </w:tr>
      <w:tr>
        <w:tc>
          <w:tcPr>
            <w:tcW w:type="dxa" w:w="1234"/>
          </w:tcPr>
          <w:p>
            <w:r/>
            <w:r>
              <w:rPr>
                <w:rFonts w:ascii="Times New Roman" w:hAnsi="Times New Roman"/>
                <w:sz w:val="18"/>
              </w:rPr>
              <w:t>Conductivity</w:t>
            </w:r>
          </w:p>
        </w:tc>
        <w:tc>
          <w:tcPr>
            <w:tcW w:type="dxa" w:w="1234"/>
          </w:tcPr>
          <w:p>
            <w:r/>
            <w:r>
              <w:rPr>
                <w:rFonts w:ascii="Times New Roman" w:hAnsi="Times New Roman"/>
                <w:sz w:val="18"/>
              </w:rPr>
              <w:t>3276</w:t>
            </w:r>
          </w:p>
        </w:tc>
        <w:tc>
          <w:tcPr>
            <w:tcW w:type="dxa" w:w="1234"/>
          </w:tcPr>
          <w:p>
            <w:r/>
            <w:r>
              <w:rPr>
                <w:rFonts w:ascii="Times New Roman" w:hAnsi="Times New Roman"/>
                <w:sz w:val="18"/>
              </w:rPr>
              <w:t>426.21</w:t>
            </w:r>
          </w:p>
        </w:tc>
        <w:tc>
          <w:tcPr>
            <w:tcW w:type="dxa" w:w="1234"/>
          </w:tcPr>
          <w:p>
            <w:r/>
            <w:r>
              <w:rPr>
                <w:rFonts w:ascii="Times New Roman" w:hAnsi="Times New Roman"/>
                <w:sz w:val="18"/>
              </w:rPr>
              <w:t>68.44</w:t>
            </w:r>
          </w:p>
        </w:tc>
        <w:tc>
          <w:tcPr>
            <w:tcW w:type="dxa" w:w="1234"/>
          </w:tcPr>
          <w:p>
            <w:r/>
            <w:r>
              <w:rPr>
                <w:rFonts w:ascii="Times New Roman" w:hAnsi="Times New Roman"/>
                <w:sz w:val="18"/>
              </w:rPr>
              <w:t>181.48</w:t>
            </w:r>
          </w:p>
        </w:tc>
        <w:tc>
          <w:tcPr>
            <w:tcW w:type="dxa" w:w="1234"/>
          </w:tcPr>
          <w:p>
            <w:r/>
            <w:r>
              <w:rPr>
                <w:rFonts w:ascii="Times New Roman" w:hAnsi="Times New Roman"/>
                <w:sz w:val="18"/>
              </w:rPr>
              <w:t>753.34</w:t>
            </w:r>
          </w:p>
        </w:tc>
        <w:tc>
          <w:tcPr>
            <w:tcW w:type="dxa" w:w="1234"/>
          </w:tcPr>
          <w:p>
            <w:r/>
            <w:r>
              <w:rPr>
                <w:rFonts w:ascii="Times New Roman" w:hAnsi="Times New Roman"/>
                <w:sz w:val="18"/>
              </w:rPr>
              <w:t>0.00%</w:t>
            </w:r>
          </w:p>
        </w:tc>
      </w:tr>
      <w:tr>
        <w:tc>
          <w:tcPr>
            <w:tcW w:type="dxa" w:w="1234"/>
          </w:tcPr>
          <w:p>
            <w:r/>
            <w:r>
              <w:rPr>
                <w:rFonts w:ascii="Times New Roman" w:hAnsi="Times New Roman"/>
                <w:sz w:val="18"/>
              </w:rPr>
              <w:t>Organic_carbon</w:t>
            </w:r>
          </w:p>
        </w:tc>
        <w:tc>
          <w:tcPr>
            <w:tcW w:type="dxa" w:w="1234"/>
          </w:tcPr>
          <w:p>
            <w:r/>
            <w:r>
              <w:rPr>
                <w:rFonts w:ascii="Times New Roman" w:hAnsi="Times New Roman"/>
                <w:sz w:val="18"/>
              </w:rPr>
              <w:t>3276</w:t>
            </w:r>
          </w:p>
        </w:tc>
        <w:tc>
          <w:tcPr>
            <w:tcW w:type="dxa" w:w="1234"/>
          </w:tcPr>
          <w:p>
            <w:r/>
            <w:r>
              <w:rPr>
                <w:rFonts w:ascii="Times New Roman" w:hAnsi="Times New Roman"/>
                <w:sz w:val="18"/>
              </w:rPr>
              <w:t>14.28</w:t>
            </w:r>
          </w:p>
        </w:tc>
        <w:tc>
          <w:tcPr>
            <w:tcW w:type="dxa" w:w="1234"/>
          </w:tcPr>
          <w:p>
            <w:r/>
            <w:r>
              <w:rPr>
                <w:rFonts w:ascii="Times New Roman" w:hAnsi="Times New Roman"/>
                <w:sz w:val="18"/>
              </w:rPr>
              <w:t>3.31</w:t>
            </w:r>
          </w:p>
        </w:tc>
        <w:tc>
          <w:tcPr>
            <w:tcW w:type="dxa" w:w="1234"/>
          </w:tcPr>
          <w:p>
            <w:r/>
            <w:r>
              <w:rPr>
                <w:rFonts w:ascii="Times New Roman" w:hAnsi="Times New Roman"/>
                <w:sz w:val="18"/>
              </w:rPr>
              <w:t>2.20</w:t>
            </w:r>
          </w:p>
        </w:tc>
        <w:tc>
          <w:tcPr>
            <w:tcW w:type="dxa" w:w="1234"/>
          </w:tcPr>
          <w:p>
            <w:r/>
            <w:r>
              <w:rPr>
                <w:rFonts w:ascii="Times New Roman" w:hAnsi="Times New Roman"/>
                <w:sz w:val="18"/>
              </w:rPr>
              <w:t>28.30</w:t>
            </w:r>
          </w:p>
        </w:tc>
        <w:tc>
          <w:tcPr>
            <w:tcW w:type="dxa" w:w="1234"/>
          </w:tcPr>
          <w:p>
            <w:r/>
            <w:r>
              <w:rPr>
                <w:rFonts w:ascii="Times New Roman" w:hAnsi="Times New Roman"/>
                <w:sz w:val="18"/>
              </w:rPr>
              <w:t>0.00%</w:t>
            </w:r>
          </w:p>
        </w:tc>
      </w:tr>
      <w:tr>
        <w:tc>
          <w:tcPr>
            <w:tcW w:type="dxa" w:w="1234"/>
          </w:tcPr>
          <w:p>
            <w:r/>
            <w:r>
              <w:rPr>
                <w:rFonts w:ascii="Times New Roman" w:hAnsi="Times New Roman"/>
                <w:sz w:val="18"/>
              </w:rPr>
              <w:t>Trihalomethanes</w:t>
            </w:r>
          </w:p>
        </w:tc>
        <w:tc>
          <w:tcPr>
            <w:tcW w:type="dxa" w:w="1234"/>
          </w:tcPr>
          <w:p>
            <w:r/>
            <w:r>
              <w:rPr>
                <w:rFonts w:ascii="Times New Roman" w:hAnsi="Times New Roman"/>
                <w:sz w:val="18"/>
              </w:rPr>
              <w:t>3114</w:t>
            </w:r>
          </w:p>
        </w:tc>
        <w:tc>
          <w:tcPr>
            <w:tcW w:type="dxa" w:w="1234"/>
          </w:tcPr>
          <w:p>
            <w:r/>
            <w:r>
              <w:rPr>
                <w:rFonts w:ascii="Times New Roman" w:hAnsi="Times New Roman"/>
                <w:sz w:val="18"/>
              </w:rPr>
              <w:t>66.40</w:t>
            </w:r>
          </w:p>
        </w:tc>
        <w:tc>
          <w:tcPr>
            <w:tcW w:type="dxa" w:w="1234"/>
          </w:tcPr>
          <w:p>
            <w:r/>
            <w:r>
              <w:rPr>
                <w:rFonts w:ascii="Times New Roman" w:hAnsi="Times New Roman"/>
                <w:sz w:val="18"/>
              </w:rPr>
              <w:t>16.18</w:t>
            </w:r>
          </w:p>
        </w:tc>
        <w:tc>
          <w:tcPr>
            <w:tcW w:type="dxa" w:w="1234"/>
          </w:tcPr>
          <w:p>
            <w:r/>
            <w:r>
              <w:rPr>
                <w:rFonts w:ascii="Times New Roman" w:hAnsi="Times New Roman"/>
                <w:sz w:val="18"/>
              </w:rPr>
              <w:t>0.74</w:t>
            </w:r>
          </w:p>
        </w:tc>
        <w:tc>
          <w:tcPr>
            <w:tcW w:type="dxa" w:w="1234"/>
          </w:tcPr>
          <w:p>
            <w:r/>
            <w:r>
              <w:rPr>
                <w:rFonts w:ascii="Times New Roman" w:hAnsi="Times New Roman"/>
                <w:sz w:val="18"/>
              </w:rPr>
              <w:t>124.00</w:t>
            </w:r>
          </w:p>
        </w:tc>
        <w:tc>
          <w:tcPr>
            <w:tcW w:type="dxa" w:w="1234"/>
          </w:tcPr>
          <w:p>
            <w:r/>
            <w:r>
              <w:rPr>
                <w:rFonts w:ascii="Times New Roman" w:hAnsi="Times New Roman"/>
                <w:sz w:val="18"/>
              </w:rPr>
              <w:t>4.95%</w:t>
            </w:r>
          </w:p>
        </w:tc>
      </w:tr>
      <w:tr>
        <w:tc>
          <w:tcPr>
            <w:tcW w:type="dxa" w:w="1234"/>
          </w:tcPr>
          <w:p>
            <w:r/>
            <w:r>
              <w:rPr>
                <w:rFonts w:ascii="Times New Roman" w:hAnsi="Times New Roman"/>
                <w:sz w:val="18"/>
              </w:rPr>
              <w:t>Turbidity</w:t>
            </w:r>
          </w:p>
        </w:tc>
        <w:tc>
          <w:tcPr>
            <w:tcW w:type="dxa" w:w="1234"/>
          </w:tcPr>
          <w:p>
            <w:r/>
            <w:r>
              <w:rPr>
                <w:rFonts w:ascii="Times New Roman" w:hAnsi="Times New Roman"/>
                <w:sz w:val="18"/>
              </w:rPr>
              <w:t>3276</w:t>
            </w:r>
          </w:p>
        </w:tc>
        <w:tc>
          <w:tcPr>
            <w:tcW w:type="dxa" w:w="1234"/>
          </w:tcPr>
          <w:p>
            <w:r/>
            <w:r>
              <w:rPr>
                <w:rFonts w:ascii="Times New Roman" w:hAnsi="Times New Roman"/>
                <w:sz w:val="18"/>
              </w:rPr>
              <w:t>3.97</w:t>
            </w:r>
          </w:p>
        </w:tc>
        <w:tc>
          <w:tcPr>
            <w:tcW w:type="dxa" w:w="1234"/>
          </w:tcPr>
          <w:p>
            <w:r/>
            <w:r>
              <w:rPr>
                <w:rFonts w:ascii="Times New Roman" w:hAnsi="Times New Roman"/>
                <w:sz w:val="18"/>
              </w:rPr>
              <w:t>0.78</w:t>
            </w:r>
          </w:p>
        </w:tc>
        <w:tc>
          <w:tcPr>
            <w:tcW w:type="dxa" w:w="1234"/>
          </w:tcPr>
          <w:p>
            <w:r/>
            <w:r>
              <w:rPr>
                <w:rFonts w:ascii="Times New Roman" w:hAnsi="Times New Roman"/>
                <w:sz w:val="18"/>
              </w:rPr>
              <w:t>1.45</w:t>
            </w:r>
          </w:p>
        </w:tc>
        <w:tc>
          <w:tcPr>
            <w:tcW w:type="dxa" w:w="1234"/>
          </w:tcPr>
          <w:p>
            <w:r/>
            <w:r>
              <w:rPr>
                <w:rFonts w:ascii="Times New Roman" w:hAnsi="Times New Roman"/>
                <w:sz w:val="18"/>
              </w:rPr>
              <w:t>6.74</w:t>
            </w:r>
          </w:p>
        </w:tc>
        <w:tc>
          <w:tcPr>
            <w:tcW w:type="dxa" w:w="1234"/>
          </w:tcPr>
          <w:p>
            <w:r/>
            <w:r>
              <w:rPr>
                <w:rFonts w:ascii="Times New Roman" w:hAnsi="Times New Roman"/>
                <w:sz w:val="18"/>
              </w:rPr>
              <w:t>0.00%</w:t>
            </w:r>
          </w:p>
        </w:tc>
      </w:tr>
    </w:tbl>
    <w:p>
      <w:pPr>
        <w:pStyle w:val="Heading2"/>
      </w:pPr>
      <w:r>
        <w:t>Tabel 3.2 Contoh MICE: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
              <w:rPr>
                <w:rFonts w:ascii="Times New Roman" w:hAnsi="Times New Roman"/>
                <w:b/>
                <w:sz w:val="18"/>
              </w:rPr>
              <w:t>Sample</w:t>
            </w:r>
          </w:p>
        </w:tc>
        <w:tc>
          <w:tcPr>
            <w:tcW w:type="dxa" w:w="2160"/>
          </w:tcPr>
          <w:p>
            <w:r/>
            <w:r>
              <w:rPr>
                <w:rFonts w:ascii="Times New Roman" w:hAnsi="Times New Roman"/>
                <w:b/>
                <w:sz w:val="18"/>
              </w:rPr>
              <w:t>pH_Original</w:t>
            </w:r>
          </w:p>
        </w:tc>
        <w:tc>
          <w:tcPr>
            <w:tcW w:type="dxa" w:w="2160"/>
          </w:tcPr>
          <w:p>
            <w:r/>
            <w:r>
              <w:rPr>
                <w:rFonts w:ascii="Times New Roman" w:hAnsi="Times New Roman"/>
                <w:b/>
                <w:sz w:val="18"/>
              </w:rPr>
              <w:t>pH_After_MICE</w:t>
            </w:r>
          </w:p>
        </w:tc>
        <w:tc>
          <w:tcPr>
            <w:tcW w:type="dxa" w:w="2160"/>
          </w:tcPr>
          <w:p>
            <w:r/>
            <w:r>
              <w:rPr>
                <w:rFonts w:ascii="Times New Roman" w:hAnsi="Times New Roman"/>
                <w:b/>
                <w:sz w:val="18"/>
              </w:rPr>
              <w:t>Keterangan</w:t>
            </w:r>
          </w:p>
        </w:tc>
      </w:tr>
      <w:tr>
        <w:tc>
          <w:tcPr>
            <w:tcW w:type="dxa" w:w="2160"/>
          </w:tcPr>
          <w:p>
            <w:r/>
            <w:r>
              <w:rPr>
                <w:rFonts w:ascii="Times New Roman" w:hAnsi="Times New Roman"/>
                <w:sz w:val="18"/>
              </w:rPr>
              <w:t>1</w:t>
            </w:r>
          </w:p>
        </w:tc>
        <w:tc>
          <w:tcPr>
            <w:tcW w:type="dxa" w:w="2160"/>
          </w:tcPr>
          <w:p>
            <w:r/>
            <w:r>
              <w:rPr>
                <w:rFonts w:ascii="Times New Roman" w:hAnsi="Times New Roman"/>
                <w:sz w:val="18"/>
              </w:rPr>
              <w:t>7.08</w:t>
            </w:r>
          </w:p>
        </w:tc>
        <w:tc>
          <w:tcPr>
            <w:tcW w:type="dxa" w:w="2160"/>
          </w:tcPr>
          <w:p>
            <w:r/>
            <w:r>
              <w:rPr>
                <w:rFonts w:ascii="Times New Roman" w:hAnsi="Times New Roman"/>
                <w:sz w:val="18"/>
              </w:rPr>
              <w:t>7.08</w:t>
            </w:r>
          </w:p>
        </w:tc>
        <w:tc>
          <w:tcPr>
            <w:tcW w:type="dxa" w:w="2160"/>
          </w:tcPr>
          <w:p>
            <w:r/>
            <w:r>
              <w:rPr>
                <w:rFonts w:ascii="Times New Roman" w:hAnsi="Times New Roman"/>
                <w:sz w:val="18"/>
              </w:rPr>
              <w:t>Tidak berubah</w:t>
            </w:r>
          </w:p>
        </w:tc>
      </w:tr>
      <w:tr>
        <w:tc>
          <w:tcPr>
            <w:tcW w:type="dxa" w:w="2160"/>
          </w:tcPr>
          <w:p>
            <w:r/>
            <w:r>
              <w:rPr>
                <w:rFonts w:ascii="Times New Roman" w:hAnsi="Times New Roman"/>
                <w:sz w:val="18"/>
              </w:rPr>
              <w:t>2</w:t>
            </w:r>
          </w:p>
        </w:tc>
        <w:tc>
          <w:tcPr>
            <w:tcW w:type="dxa" w:w="2160"/>
          </w:tcPr>
          <w:p>
            <w:r/>
            <w:r>
              <w:rPr>
                <w:rFonts w:ascii="Times New Roman" w:hAnsi="Times New Roman"/>
                <w:sz w:val="18"/>
              </w:rPr>
              <w:t>NaN</w:t>
            </w:r>
          </w:p>
        </w:tc>
        <w:tc>
          <w:tcPr>
            <w:tcW w:type="dxa" w:w="2160"/>
          </w:tcPr>
          <w:p>
            <w:r/>
            <w:r>
              <w:rPr>
                <w:rFonts w:ascii="Times New Roman" w:hAnsi="Times New Roman"/>
                <w:sz w:val="18"/>
              </w:rPr>
              <w:t>6.92</w:t>
            </w:r>
          </w:p>
        </w:tc>
        <w:tc>
          <w:tcPr>
            <w:tcW w:type="dxa" w:w="2160"/>
          </w:tcPr>
          <w:p>
            <w:r/>
            <w:r>
              <w:rPr>
                <w:rFonts w:ascii="Times New Roman" w:hAnsi="Times New Roman"/>
                <w:sz w:val="18"/>
              </w:rPr>
              <w:t>Diimputasi</w:t>
            </w:r>
          </w:p>
        </w:tc>
      </w:tr>
      <w:tr>
        <w:tc>
          <w:tcPr>
            <w:tcW w:type="dxa" w:w="2160"/>
          </w:tcPr>
          <w:p>
            <w:r/>
            <w:r>
              <w:rPr>
                <w:rFonts w:ascii="Times New Roman" w:hAnsi="Times New Roman"/>
                <w:sz w:val="18"/>
              </w:rPr>
              <w:t>3</w:t>
            </w:r>
          </w:p>
        </w:tc>
        <w:tc>
          <w:tcPr>
            <w:tcW w:type="dxa" w:w="2160"/>
          </w:tcPr>
          <w:p>
            <w:r/>
            <w:r>
              <w:rPr>
                <w:rFonts w:ascii="Times New Roman" w:hAnsi="Times New Roman"/>
                <w:sz w:val="18"/>
              </w:rPr>
              <w:t>NaN</w:t>
            </w:r>
          </w:p>
        </w:tc>
        <w:tc>
          <w:tcPr>
            <w:tcW w:type="dxa" w:w="2160"/>
          </w:tcPr>
          <w:p>
            <w:r/>
            <w:r>
              <w:rPr>
                <w:rFonts w:ascii="Times New Roman" w:hAnsi="Times New Roman"/>
                <w:sz w:val="18"/>
              </w:rPr>
              <w:t>7.45</w:t>
            </w:r>
          </w:p>
        </w:tc>
        <w:tc>
          <w:tcPr>
            <w:tcW w:type="dxa" w:w="2160"/>
          </w:tcPr>
          <w:p>
            <w:r/>
            <w:r>
              <w:rPr>
                <w:rFonts w:ascii="Times New Roman" w:hAnsi="Times New Roman"/>
                <w:sz w:val="18"/>
              </w:rPr>
              <w:t>Diimputasi</w:t>
            </w:r>
          </w:p>
        </w:tc>
      </w:tr>
      <w:tr>
        <w:tc>
          <w:tcPr>
            <w:tcW w:type="dxa" w:w="2160"/>
          </w:tcPr>
          <w:p>
            <w:r/>
            <w:r>
              <w:rPr>
                <w:rFonts w:ascii="Times New Roman" w:hAnsi="Times New Roman"/>
                <w:sz w:val="18"/>
              </w:rPr>
              <w:t>4</w:t>
            </w:r>
          </w:p>
        </w:tc>
        <w:tc>
          <w:tcPr>
            <w:tcW w:type="dxa" w:w="2160"/>
          </w:tcPr>
          <w:p>
            <w:r/>
            <w:r>
              <w:rPr>
                <w:rFonts w:ascii="Times New Roman" w:hAnsi="Times New Roman"/>
                <w:sz w:val="18"/>
              </w:rPr>
              <w:t>8.32</w:t>
            </w:r>
          </w:p>
        </w:tc>
        <w:tc>
          <w:tcPr>
            <w:tcW w:type="dxa" w:w="2160"/>
          </w:tcPr>
          <w:p>
            <w:r/>
            <w:r>
              <w:rPr>
                <w:rFonts w:ascii="Times New Roman" w:hAnsi="Times New Roman"/>
                <w:sz w:val="18"/>
              </w:rPr>
              <w:t>8.32</w:t>
            </w:r>
          </w:p>
        </w:tc>
        <w:tc>
          <w:tcPr>
            <w:tcW w:type="dxa" w:w="2160"/>
          </w:tcPr>
          <w:p>
            <w:r/>
            <w:r>
              <w:rPr>
                <w:rFonts w:ascii="Times New Roman" w:hAnsi="Times New Roman"/>
                <w:sz w:val="18"/>
              </w:rPr>
              <w:t>Tidak berubah</w:t>
            </w:r>
          </w:p>
        </w:tc>
      </w:tr>
      <w:tr>
        <w:tc>
          <w:tcPr>
            <w:tcW w:type="dxa" w:w="2160"/>
          </w:tcPr>
          <w:p>
            <w:r/>
            <w:r>
              <w:rPr>
                <w:rFonts w:ascii="Times New Roman" w:hAnsi="Times New Roman"/>
                <w:sz w:val="18"/>
              </w:rPr>
              <w:t>5</w:t>
            </w:r>
          </w:p>
        </w:tc>
        <w:tc>
          <w:tcPr>
            <w:tcW w:type="dxa" w:w="2160"/>
          </w:tcPr>
          <w:p>
            <w:r/>
            <w:r>
              <w:rPr>
                <w:rFonts w:ascii="Times New Roman" w:hAnsi="Times New Roman"/>
                <w:sz w:val="18"/>
              </w:rPr>
              <w:t>NaN</w:t>
            </w:r>
          </w:p>
        </w:tc>
        <w:tc>
          <w:tcPr>
            <w:tcW w:type="dxa" w:w="2160"/>
          </w:tcPr>
          <w:p>
            <w:r/>
            <w:r>
              <w:rPr>
                <w:rFonts w:ascii="Times New Roman" w:hAnsi="Times New Roman"/>
                <w:sz w:val="18"/>
              </w:rPr>
              <w:t>7.11</w:t>
            </w:r>
          </w:p>
        </w:tc>
        <w:tc>
          <w:tcPr>
            <w:tcW w:type="dxa" w:w="2160"/>
          </w:tcPr>
          <w:p>
            <w:r/>
            <w:r>
              <w:rPr>
                <w:rFonts w:ascii="Times New Roman" w:hAnsi="Times New Roman"/>
                <w:sz w:val="18"/>
              </w:rPr>
              <w:t>Diimputasi</w:t>
            </w:r>
          </w:p>
        </w:tc>
      </w:tr>
    </w:tbl>
    <w:p>
      <w:pPr>
        <w:pStyle w:val="Heading2"/>
      </w:pPr>
      <w:r>
        <w:t>Tabel 3.3 Contoh Standardization: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
              <w:rPr>
                <w:rFonts w:ascii="Times New Roman" w:hAnsi="Times New Roman"/>
                <w:b/>
                <w:sz w:val="18"/>
              </w:rPr>
              <w:t>Feature</w:t>
            </w:r>
          </w:p>
        </w:tc>
        <w:tc>
          <w:tcPr>
            <w:tcW w:type="dxa" w:w="1728"/>
          </w:tcPr>
          <w:p>
            <w:r/>
            <w:r>
              <w:rPr>
                <w:rFonts w:ascii="Times New Roman" w:hAnsi="Times New Roman"/>
                <w:b/>
                <w:sz w:val="18"/>
              </w:rPr>
              <w:t>Original</w:t>
            </w:r>
          </w:p>
        </w:tc>
        <w:tc>
          <w:tcPr>
            <w:tcW w:type="dxa" w:w="1728"/>
          </w:tcPr>
          <w:p>
            <w:r/>
            <w:r>
              <w:rPr>
                <w:rFonts w:ascii="Times New Roman" w:hAnsi="Times New Roman"/>
                <w:b/>
                <w:sz w:val="18"/>
              </w:rPr>
              <w:t>Standardized</w:t>
            </w:r>
          </w:p>
        </w:tc>
        <w:tc>
          <w:tcPr>
            <w:tcW w:type="dxa" w:w="1728"/>
          </w:tcPr>
          <w:p>
            <w:r/>
            <w:r>
              <w:rPr>
                <w:rFonts w:ascii="Times New Roman" w:hAnsi="Times New Roman"/>
                <w:b/>
                <w:sz w:val="18"/>
              </w:rPr>
              <w:t>Mean</w:t>
            </w:r>
          </w:p>
        </w:tc>
        <w:tc>
          <w:tcPr>
            <w:tcW w:type="dxa" w:w="1728"/>
          </w:tcPr>
          <w:p>
            <w:r/>
            <w:r>
              <w:rPr>
                <w:rFonts w:ascii="Times New Roman" w:hAnsi="Times New Roman"/>
                <w:b/>
                <w:sz w:val="18"/>
              </w:rPr>
              <w:t>Std</w:t>
            </w:r>
          </w:p>
        </w:tc>
      </w:tr>
      <w:tr>
        <w:tc>
          <w:tcPr>
            <w:tcW w:type="dxa" w:w="1728"/>
          </w:tcPr>
          <w:p>
            <w:r/>
            <w:r>
              <w:rPr>
                <w:rFonts w:ascii="Times New Roman" w:hAnsi="Times New Roman"/>
                <w:sz w:val="18"/>
              </w:rPr>
              <w:t>pH</w:t>
            </w:r>
          </w:p>
        </w:tc>
        <w:tc>
          <w:tcPr>
            <w:tcW w:type="dxa" w:w="1728"/>
          </w:tcPr>
          <w:p>
            <w:r/>
            <w:r>
              <w:rPr>
                <w:rFonts w:ascii="Times New Roman" w:hAnsi="Times New Roman"/>
                <w:sz w:val="18"/>
              </w:rPr>
              <w:t>7.08</w:t>
            </w:r>
          </w:p>
        </w:tc>
        <w:tc>
          <w:tcPr>
            <w:tcW w:type="dxa" w:w="1728"/>
          </w:tcPr>
          <w:p>
            <w:r/>
            <w:r>
              <w:rPr>
                <w:rFonts w:ascii="Times New Roman" w:hAnsi="Times New Roman"/>
                <w:sz w:val="18"/>
              </w:rPr>
              <w:t>0.000</w:t>
            </w:r>
          </w:p>
        </w:tc>
        <w:tc>
          <w:tcPr>
            <w:tcW w:type="dxa" w:w="1728"/>
          </w:tcPr>
          <w:p>
            <w:r/>
            <w:r>
              <w:rPr>
                <w:rFonts w:ascii="Times New Roman" w:hAnsi="Times New Roman"/>
                <w:sz w:val="18"/>
              </w:rPr>
              <w:t>7.08</w:t>
            </w:r>
          </w:p>
        </w:tc>
        <w:tc>
          <w:tcPr>
            <w:tcW w:type="dxa" w:w="1728"/>
          </w:tcPr>
          <w:p>
            <w:r/>
            <w:r>
              <w:rPr>
                <w:rFonts w:ascii="Times New Roman" w:hAnsi="Times New Roman"/>
                <w:sz w:val="18"/>
              </w:rPr>
              <w:t>1.59</w:t>
            </w:r>
          </w:p>
        </w:tc>
      </w:tr>
      <w:tr>
        <w:tc>
          <w:tcPr>
            <w:tcW w:type="dxa" w:w="1728"/>
          </w:tcPr>
          <w:p>
            <w:r/>
            <w:r>
              <w:rPr>
                <w:rFonts w:ascii="Times New Roman" w:hAnsi="Times New Roman"/>
                <w:sz w:val="18"/>
              </w:rPr>
              <w:t>Hardness</w:t>
            </w:r>
          </w:p>
        </w:tc>
        <w:tc>
          <w:tcPr>
            <w:tcW w:type="dxa" w:w="1728"/>
          </w:tcPr>
          <w:p>
            <w:r/>
            <w:r>
              <w:rPr>
                <w:rFonts w:ascii="Times New Roman" w:hAnsi="Times New Roman"/>
                <w:sz w:val="18"/>
              </w:rPr>
              <w:t>196.37</w:t>
            </w:r>
          </w:p>
        </w:tc>
        <w:tc>
          <w:tcPr>
            <w:tcW w:type="dxa" w:w="1728"/>
          </w:tcPr>
          <w:p>
            <w:r/>
            <w:r>
              <w:rPr>
                <w:rFonts w:ascii="Times New Roman" w:hAnsi="Times New Roman"/>
                <w:sz w:val="18"/>
              </w:rPr>
              <w:t>0.000</w:t>
            </w:r>
          </w:p>
        </w:tc>
        <w:tc>
          <w:tcPr>
            <w:tcW w:type="dxa" w:w="1728"/>
          </w:tcPr>
          <w:p>
            <w:r/>
            <w:r>
              <w:rPr>
                <w:rFonts w:ascii="Times New Roman" w:hAnsi="Times New Roman"/>
                <w:sz w:val="18"/>
              </w:rPr>
              <w:t>196.37</w:t>
            </w:r>
          </w:p>
        </w:tc>
        <w:tc>
          <w:tcPr>
            <w:tcW w:type="dxa" w:w="1728"/>
          </w:tcPr>
          <w:p>
            <w:r/>
            <w:r>
              <w:rPr>
                <w:rFonts w:ascii="Times New Roman" w:hAnsi="Times New Roman"/>
                <w:sz w:val="18"/>
              </w:rPr>
              <w:t>32.88</w:t>
            </w:r>
          </w:p>
        </w:tc>
      </w:tr>
      <w:tr>
        <w:tc>
          <w:tcPr>
            <w:tcW w:type="dxa" w:w="1728"/>
          </w:tcPr>
          <w:p>
            <w:r/>
            <w:r>
              <w:rPr>
                <w:rFonts w:ascii="Times New Roman" w:hAnsi="Times New Roman"/>
                <w:sz w:val="18"/>
              </w:rPr>
              <w:t>Solids</w:t>
            </w:r>
          </w:p>
        </w:tc>
        <w:tc>
          <w:tcPr>
            <w:tcW w:type="dxa" w:w="1728"/>
          </w:tcPr>
          <w:p>
            <w:r/>
            <w:r>
              <w:rPr>
                <w:rFonts w:ascii="Times New Roman" w:hAnsi="Times New Roman"/>
                <w:sz w:val="18"/>
              </w:rPr>
              <w:t>22014.09</w:t>
            </w:r>
          </w:p>
        </w:tc>
        <w:tc>
          <w:tcPr>
            <w:tcW w:type="dxa" w:w="1728"/>
          </w:tcPr>
          <w:p>
            <w:r/>
            <w:r>
              <w:rPr>
                <w:rFonts w:ascii="Times New Roman" w:hAnsi="Times New Roman"/>
                <w:sz w:val="18"/>
              </w:rPr>
              <w:t>0.000</w:t>
            </w:r>
          </w:p>
        </w:tc>
        <w:tc>
          <w:tcPr>
            <w:tcW w:type="dxa" w:w="1728"/>
          </w:tcPr>
          <w:p>
            <w:r/>
            <w:r>
              <w:rPr>
                <w:rFonts w:ascii="Times New Roman" w:hAnsi="Times New Roman"/>
                <w:sz w:val="18"/>
              </w:rPr>
              <w:t>22014.09</w:t>
            </w:r>
          </w:p>
        </w:tc>
        <w:tc>
          <w:tcPr>
            <w:tcW w:type="dxa" w:w="1728"/>
          </w:tcPr>
          <w:p>
            <w:r/>
            <w:r>
              <w:rPr>
                <w:rFonts w:ascii="Times New Roman" w:hAnsi="Times New Roman"/>
                <w:sz w:val="18"/>
              </w:rPr>
              <w:t>8768.57</w:t>
            </w:r>
          </w:p>
        </w:tc>
      </w:tr>
      <w:tr>
        <w:tc>
          <w:tcPr>
            <w:tcW w:type="dxa" w:w="1728"/>
          </w:tcPr>
          <w:p>
            <w:r/>
            <w:r>
              <w:rPr>
                <w:rFonts w:ascii="Times New Roman" w:hAnsi="Times New Roman"/>
                <w:sz w:val="18"/>
              </w:rPr>
              <w:t>pH</w:t>
            </w:r>
          </w:p>
        </w:tc>
        <w:tc>
          <w:tcPr>
            <w:tcW w:type="dxa" w:w="1728"/>
          </w:tcPr>
          <w:p>
            <w:r/>
            <w:r>
              <w:rPr>
                <w:rFonts w:ascii="Times New Roman" w:hAnsi="Times New Roman"/>
                <w:sz w:val="18"/>
              </w:rPr>
              <w:t>9.50</w:t>
            </w:r>
          </w:p>
        </w:tc>
        <w:tc>
          <w:tcPr>
            <w:tcW w:type="dxa" w:w="1728"/>
          </w:tcPr>
          <w:p>
            <w:r/>
            <w:r>
              <w:rPr>
                <w:rFonts w:ascii="Times New Roman" w:hAnsi="Times New Roman"/>
                <w:sz w:val="18"/>
              </w:rPr>
              <w:t>1.522</w:t>
            </w:r>
          </w:p>
        </w:tc>
        <w:tc>
          <w:tcPr>
            <w:tcW w:type="dxa" w:w="1728"/>
          </w:tcPr>
          <w:p>
            <w:r/>
            <w:r>
              <w:rPr>
                <w:rFonts w:ascii="Times New Roman" w:hAnsi="Times New Roman"/>
                <w:sz w:val="18"/>
              </w:rPr>
              <w:t>7.08</w:t>
            </w:r>
          </w:p>
        </w:tc>
        <w:tc>
          <w:tcPr>
            <w:tcW w:type="dxa" w:w="1728"/>
          </w:tcPr>
          <w:p>
            <w:r/>
            <w:r>
              <w:rPr>
                <w:rFonts w:ascii="Times New Roman" w:hAnsi="Times New Roman"/>
                <w:sz w:val="18"/>
              </w:rPr>
              <w:t>1.59</w:t>
            </w:r>
          </w:p>
        </w:tc>
      </w:tr>
      <w:tr>
        <w:tc>
          <w:tcPr>
            <w:tcW w:type="dxa" w:w="1728"/>
          </w:tcPr>
          <w:p>
            <w:r/>
            <w:r>
              <w:rPr>
                <w:rFonts w:ascii="Times New Roman" w:hAnsi="Times New Roman"/>
                <w:sz w:val="18"/>
              </w:rPr>
              <w:t>Hardness</w:t>
            </w:r>
          </w:p>
        </w:tc>
        <w:tc>
          <w:tcPr>
            <w:tcW w:type="dxa" w:w="1728"/>
          </w:tcPr>
          <w:p>
            <w:r/>
            <w:r>
              <w:rPr>
                <w:rFonts w:ascii="Times New Roman" w:hAnsi="Times New Roman"/>
                <w:sz w:val="18"/>
              </w:rPr>
              <w:t>250.00</w:t>
            </w:r>
          </w:p>
        </w:tc>
        <w:tc>
          <w:tcPr>
            <w:tcW w:type="dxa" w:w="1728"/>
          </w:tcPr>
          <w:p>
            <w:r/>
            <w:r>
              <w:rPr>
                <w:rFonts w:ascii="Times New Roman" w:hAnsi="Times New Roman"/>
                <w:sz w:val="18"/>
              </w:rPr>
              <w:t>1.631</w:t>
            </w:r>
          </w:p>
        </w:tc>
        <w:tc>
          <w:tcPr>
            <w:tcW w:type="dxa" w:w="1728"/>
          </w:tcPr>
          <w:p>
            <w:r/>
            <w:r>
              <w:rPr>
                <w:rFonts w:ascii="Times New Roman" w:hAnsi="Times New Roman"/>
                <w:sz w:val="18"/>
              </w:rPr>
              <w:t>196.37</w:t>
            </w:r>
          </w:p>
        </w:tc>
        <w:tc>
          <w:tcPr>
            <w:tcW w:type="dxa" w:w="1728"/>
          </w:tcPr>
          <w:p>
            <w:r/>
            <w:r>
              <w:rPr>
                <w:rFonts w:ascii="Times New Roman" w:hAnsi="Times New Roman"/>
                <w:sz w:val="18"/>
              </w:rPr>
              <w:t>32.88</w:t>
            </w:r>
          </w:p>
        </w:tc>
      </w:tr>
    </w:tbl>
    <w:p>
      <w:r>
        <w:br w:type="page"/>
      </w:r>
    </w:p>
    <w:p>
      <w:pPr>
        <w:pStyle w:val="Heading1"/>
      </w:pPr>
      <w:r>
        <w:t>REVISI 11: PENOMORAN BAB 3</w:t>
      </w:r>
    </w:p>
    <w:p>
      <w:r>
        <w:rPr>
          <w:rFonts w:ascii="Times New Roman" w:hAnsi="Times New Roman"/>
          <w:b/>
          <w:sz w:val="22"/>
        </w:rPr>
        <w:t xml:space="preserve">Tindakan: </w:t>
      </w:r>
      <w:r>
        <w:rPr>
          <w:rFonts w:ascii="Times New Roman" w:hAnsi="Times New Roman"/>
          <w:sz w:val="22"/>
        </w:rPr>
        <w:t>Hapus duplikasi. Struktur baru: 3.5 Evaluasi (3.5.1 Model, 3.5.2 CF), 3.6 Tools.</w:t>
      </w:r>
    </w:p>
    <w:p>
      <w:r>
        <w:br w:type="page"/>
      </w:r>
    </w:p>
    <w:p>
      <w:pPr>
        <w:pStyle w:val="Heading1"/>
      </w:pPr>
      <w:r>
        <w:t>REVISI 12: NARASI DATASET</w:t>
      </w:r>
    </w:p>
    <w:p>
      <w:r>
        <w:rPr>
          <w:rFonts w:ascii="Times New Roman" w:hAnsi="Times New Roman"/>
          <w:b/>
          <w:sz w:val="22"/>
        </w:rPr>
        <w:t xml:space="preserve">Lokasi: </w:t>
      </w:r>
      <w:r>
        <w:rPr>
          <w:rFonts w:ascii="Times New Roman" w:hAnsi="Times New Roman"/>
          <w:sz w:val="22"/>
        </w:rPr>
        <w:t>Sub-bab 3.2 Pengumpulan Data</w:t>
      </w:r>
    </w:p>
    <w:p>
      <w:pPr>
        <w:pStyle w:val="Heading2"/>
      </w:pPr>
      <w:r>
        <w:t>Teks Revisi:</w:t>
      </w:r>
    </w:p>
    <w:p>
      <w:r>
        <w:rPr>
          <w:rFonts w:ascii="Times New Roman" w:hAnsi="Times New Roman"/>
          <w:b w:val="0"/>
          <w:sz w:val="22"/>
        </w:rPr>
        <w:t>...yaitu Water Potability Dataset dari Kaggle berlisensi CC0: Public Domain. Dataset ini telah digunakan secara luas sebagai benchmark dalam lebih dari 99 publikasi terindeks Scopus, termasuk Patel et al. (2022) dan Park et al. (2022). Dataset diposisikan sebagai benchmark untuk validasi kerangka metodologi yang diusulkan, bukan sebagai representasi kondisi kualitas air lapangan tertentu. Kontribusi utama penelitian terletak pada kerangka kerja NGBoost+DiCE yang bersifat transferable dan dapat diaplikasikan pada dataset kualitas air tabular apapun, termasuk data dari laboratorium resmi maupun instansi pengelola air minum.</w:t>
      </w:r>
    </w:p>
    <w:p>
      <w:r>
        <w:br w:type="page"/>
      </w:r>
    </w:p>
    <w:p>
      <w:pPr>
        <w:pStyle w:val="Heading1"/>
      </w:pPr>
      <w:r>
        <w:t>REVISI 13: PERUBAHAN REFERENSI</w:t>
      </w:r>
    </w:p>
    <w:p>
      <w:r>
        <w:rPr>
          <w:rFonts w:ascii="Times New Roman" w:hAnsi="Times New Roman"/>
          <w:b w:val="0"/>
          <w:sz w:val="22"/>
        </w:rPr>
        <w:t>1. TAMBAH: Patel et al. (2022) doi:10.1155/2022/9283293</w:t>
      </w:r>
    </w:p>
    <w:p>
      <w:r>
        <w:rPr>
          <w:rFonts w:ascii="Times New Roman" w:hAnsi="Times New Roman"/>
          <w:b w:val="0"/>
          <w:sz w:val="22"/>
        </w:rPr>
        <w:t>2. TAMBAH: Yurtsever &amp; Emec (2023)</w:t>
      </w:r>
    </w:p>
    <w:p>
      <w:r>
        <w:rPr>
          <w:rFonts w:ascii="Times New Roman" w:hAnsi="Times New Roman"/>
          <w:b w:val="0"/>
          <w:sz w:val="22"/>
        </w:rPr>
        <w:t>3. GANTI [5] Li soil moisture -&gt; Duan et al. (2020) sebagai ref utama NGBoost</w:t>
      </w:r>
    </w:p>
    <w:p>
      <w:r>
        <w:rPr>
          <w:rFonts w:ascii="Times New Roman" w:hAnsi="Times New Roman"/>
          <w:b w:val="0"/>
          <w:sz w:val="22"/>
        </w:rPr>
        <w:t>4. VERIFIKASI [2] Al Bataineh (2026) DOI</w:t>
      </w:r>
    </w:p>
    <w:p>
      <w:r>
        <w:br w:type="page"/>
      </w:r>
    </w:p>
    <w:p>
      <w:pPr>
        <w:pStyle w:val="Heading1"/>
      </w:pPr>
      <w:r>
        <w:t>REVISI 14 (BARU): URUTAN PREPROCESSING</w:t>
      </w:r>
    </w:p>
    <w:p>
      <w:r>
        <w:rPr>
          <w:rFonts w:ascii="Times New Roman" w:hAnsi="Times New Roman"/>
          <w:b/>
          <w:sz w:val="22"/>
        </w:rPr>
        <w:t xml:space="preserve">Lokasi: </w:t>
      </w:r>
      <w:r>
        <w:rPr>
          <w:rFonts w:ascii="Times New Roman" w:hAnsi="Times New Roman"/>
          <w:sz w:val="22"/>
        </w:rPr>
        <w:t>Sub-bab 3.3 seluruhnya</w:t>
      </w:r>
    </w:p>
    <w:p>
      <w:r>
        <w:rPr>
          <w:rFonts w:ascii="Times New Roman" w:hAnsi="Times New Roman"/>
          <w:b/>
          <w:sz w:val="22"/>
        </w:rPr>
        <w:t xml:space="preserve">Alasan: </w:t>
      </w:r>
      <w:r>
        <w:rPr>
          <w:rFonts w:ascii="Times New Roman" w:hAnsi="Times New Roman"/>
          <w:sz w:val="22"/>
        </w:rPr>
        <w:t>Urutan lama menyebabkan data leakage (scaling sebelum split). Harus diperbaiki.</w:t>
      </w:r>
    </w:p>
    <w:p>
      <w:pPr>
        <w:pStyle w:val="Heading2"/>
      </w:pPr>
      <w:r>
        <w:t>URUTAN LAMA (SALAH):</w:t>
      </w:r>
    </w:p>
    <w:p>
      <w:r>
        <w:rPr>
          <w:rFonts w:ascii="Times New Roman" w:hAnsi="Times New Roman"/>
          <w:b/>
          <w:sz w:val="22"/>
        </w:rPr>
        <w:t>EDA -&gt; Missing -&gt; Imputation -&gt; Scaling + Split -&gt; SMOTE</w:t>
      </w:r>
    </w:p>
    <w:p>
      <w:pPr>
        <w:pStyle w:val="Heading2"/>
      </w:pPr>
      <w:r>
        <w:t>URUTAN BARU (BENAR):</w:t>
      </w:r>
    </w:p>
    <w:p>
      <w:r>
        <w:rPr>
          <w:rFonts w:ascii="Times New Roman" w:hAnsi="Times New Roman"/>
          <w:b/>
          <w:sz w:val="22"/>
        </w:rPr>
        <w:t>EDA -&gt; Missing -&gt; Imputation (MICE) -&gt; Stratified Split (70/15/15) -&gt; Feature Scaling (fit train, transform val/test) -&gt; SMOTE-ENN (train only, kondisional)</w:t>
      </w:r>
    </w:p>
    <w:p>
      <w:pPr>
        <w:pStyle w:val="Heading2"/>
      </w:pPr>
      <w:r>
        <w:t>TEKS REVISI Sub-bab 3.3:</w:t>
      </w:r>
    </w:p>
    <w:p>
      <w:r>
        <w:rPr>
          <w:rFonts w:ascii="Times New Roman" w:hAnsi="Times New Roman"/>
          <w:b w:val="0"/>
          <w:sz w:val="22"/>
        </w:rPr>
        <w:t>Tahap preprocessing dilakukan untuk menyiapkan dataset agar memenuhi syarat input bagi algoritma pemodelan. Proses ini terdiri atas lima sub-tahapan yang dieksekusi secara sekuensial dengan urutan yang ketat untuk mencegah data leakage:</w:t>
      </w:r>
    </w:p>
    <w:p>
      <w:r>
        <w:rPr>
          <w:rFonts w:ascii="Times New Roman" w:hAnsi="Times New Roman"/>
          <w:b w:val="0"/>
          <w:sz w:val="22"/>
        </w:rPr>
        <w:t>1. Exploratory Data Analysis (EDA) - memahami karakteristik data</w:t>
      </w:r>
    </w:p>
    <w:p>
      <w:r>
        <w:rPr>
          <w:rFonts w:ascii="Times New Roman" w:hAnsi="Times New Roman"/>
          <w:b w:val="0"/>
          <w:sz w:val="22"/>
        </w:rPr>
        <w:t>2. Penanganan Missing Values (MICE) - imputasi sebelum split karena MICE memerlukan seluruh data untuk estimasi korelasi multivariat</w:t>
      </w:r>
    </w:p>
    <w:p>
      <w:r>
        <w:rPr>
          <w:rFonts w:ascii="Times New Roman" w:hAnsi="Times New Roman"/>
          <w:b w:val="0"/>
          <w:sz w:val="22"/>
        </w:rPr>
        <w:t>3. Train-Validation-Test Split (70:15:15) - pembagian data SEBELUM scaling</w:t>
      </w:r>
    </w:p>
    <w:p>
      <w:r>
        <w:rPr>
          <w:rFonts w:ascii="Times New Roman" w:hAnsi="Times New Roman"/>
          <w:b w:val="0"/>
          <w:sz w:val="22"/>
        </w:rPr>
        <w:t>4. Feature Scaling (Standardization) - parameter mu dan sigma dihitung HANYA dari data latih, kemudian ditransformasikan pada data validasi dan data uji</w:t>
      </w:r>
    </w:p>
    <w:p>
      <w:r>
        <w:rPr>
          <w:rFonts w:ascii="Times New Roman" w:hAnsi="Times New Roman"/>
          <w:b w:val="0"/>
          <w:sz w:val="22"/>
        </w:rPr>
        <w:t>5. Penanganan Class Imbalance (SMOTE-ENN) - diterapkan HANYA pada data latih yang telah diskalakan</w:t>
      </w:r>
    </w:p>
    <w:p>
      <w:r>
        <w:rPr>
          <w:rFonts w:ascii="Times New Roman" w:hAnsi="Times New Roman"/>
          <w:b w:val="0"/>
          <w:sz w:val="22"/>
        </w:rPr>
        <w:t>Urutan ini mengikuti best practice machine learning untuk mencegah information leakage dari data evaluasi ke proses training [ref: scikit-learn documentation; Patel et al. 2022].</w:t>
      </w:r>
    </w:p>
    <w:p>
      <w:pPr>
        <w:pStyle w:val="Heading2"/>
      </w:pPr>
      <w:r>
        <w:t>Sub-bab 3.3.3 Train-Test Split REVISI:</w:t>
      </w:r>
    </w:p>
    <w:p>
      <w:r>
        <w:rPr>
          <w:rFonts w:ascii="Times New Roman" w:hAnsi="Times New Roman"/>
          <w:b w:val="0"/>
          <w:sz w:val="22"/>
        </w:rPr>
        <w:t>Dataset dibagi menjadi tiga subset: data latih (70%), data validasi (15%), dan data uji (15%) menggunakan stratified split agar proporsi kelas tetap merepresentasikan distribusi asli. Pembagian dilakukan SETELAH imputasi tetapi SEBELUM feature scaling dan resampling. Data validasi digunakan untuk hyperparameter tuning dan early stopping pada NGBoost, sedangkan data uji digunakan untuk evaluasi final yang tidak bias.</w:t>
      </w:r>
    </w:p>
    <w:p>
      <w:pPr>
        <w:pStyle w:val="Heading2"/>
      </w:pPr>
      <w:r>
        <w:t>Sub-bab 3.3.4 Feature Scaling REVISI:</w:t>
      </w:r>
    </w:p>
    <w:p>
      <w:r>
        <w:rPr>
          <w:rFonts w:ascii="Times New Roman" w:hAnsi="Times New Roman"/>
          <w:b w:val="0"/>
          <w:sz w:val="22"/>
        </w:rPr>
        <w:t>Parameter mu dan sigma pada standardization dihitung HANYA dari data latih (fit), kemudian diterapkan (transform) pada data validasi dan data uji. Hal ini mencegah data leakage dimana informasi statistik dari data evaluasi terbawa ke proses training. Scaling dilakukan SEBELUM SMOTE-ENN karena algoritma SMOTE sensitif terhadap perbedaan skala fitur.</w:t>
      </w:r>
    </w:p>
    <w:p>
      <w:r>
        <w:br w:type="page"/>
      </w:r>
    </w:p>
    <w:p>
      <w:pPr>
        <w:pStyle w:val="Heading1"/>
      </w:pPr>
      <w:r>
        <w:t>REVISI 15 (BARU): CONSTRAINT DOMAIN - PERMENKES + WHO</w:t>
      </w:r>
    </w:p>
    <w:p>
      <w:r>
        <w:rPr>
          <w:rFonts w:ascii="Times New Roman" w:hAnsi="Times New Roman"/>
          <w:b/>
          <w:sz w:val="22"/>
        </w:rPr>
        <w:t xml:space="preserve">Lokasi: </w:t>
      </w:r>
      <w:r>
        <w:rPr>
          <w:rFonts w:ascii="Times New Roman" w:hAnsi="Times New Roman"/>
          <w:sz w:val="22"/>
        </w:rPr>
        <w:t>Sub-bab 3.5.2 Konfigurasi Constraints Domain</w:t>
      </w:r>
    </w:p>
    <w:p>
      <w:r>
        <w:rPr>
          <w:rFonts w:ascii="Times New Roman" w:hAnsi="Times New Roman"/>
          <w:b/>
          <w:sz w:val="22"/>
        </w:rPr>
        <w:t xml:space="preserve">Alasan: </w:t>
      </w:r>
      <w:r>
        <w:rPr>
          <w:rFonts w:ascii="Times New Roman" w:hAnsi="Times New Roman"/>
          <w:sz w:val="22"/>
        </w:rPr>
        <w:t>Constraint harus berbasis regulasi yang jelas. Keputusan: Permenkes No. 2/2023 sebagai primary, WHO Guidelines 2022 sebagai komplementer untuk parameter yang tidak ter-cover.</w:t>
      </w:r>
    </w:p>
    <w:p>
      <w:pPr>
        <w:pStyle w:val="Heading2"/>
      </w:pPr>
      <w:r>
        <w:t>TEKS REVISI:</w:t>
      </w:r>
    </w:p>
    <w:p>
      <w:r>
        <w:rPr>
          <w:rFonts w:ascii="Times New Roman" w:hAnsi="Times New Roman"/>
          <w:b w:val="0"/>
          <w:sz w:val="22"/>
        </w:rPr>
        <w:t>Feasibility constraints pada proses pembangkitan counterfactual ditetapkan berdasarkan standar baku mutu air minum Indonesia sesuai Permenkes No. 2 Tahun 2023 tentang Standar Baku Mutu Kesehatan Lingkungan dan Persyaratan Kesehatan Air sebagai acuan utama. Untuk parameter yang tidak diatur langsung dalam Permenkes (Conductivity dan Organic Carbon), digunakan WHO Guidelines for Drinking-Water Quality (2022) sebagai acuan komplementer. Konfigurasi ini memastikan counterfactual yang dihasilkan merepresentasikan kondisi air layak konsumsi sesuai regulasi yang berlaku, dengan catatan bahwa dataset benchmark yang digunakan tidak secara spesifik berasal dari pengukuran di Indonesia.</w:t>
      </w:r>
    </w:p>
    <w:p>
      <w:pPr>
        <w:pStyle w:val="Heading2"/>
      </w:pPr>
      <w:r>
        <w:t>Tabel 3.X: Konfigurasi Feasibility Constraints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
              <w:rPr>
                <w:rFonts w:ascii="Times New Roman" w:hAnsi="Times New Roman"/>
                <w:b/>
                <w:sz w:val="18"/>
              </w:rPr>
              <w:t>Parameter</w:t>
            </w:r>
          </w:p>
        </w:tc>
        <w:tc>
          <w:tcPr>
            <w:tcW w:type="dxa" w:w="2160"/>
          </w:tcPr>
          <w:p>
            <w:r/>
            <w:r>
              <w:rPr>
                <w:rFonts w:ascii="Times New Roman" w:hAnsi="Times New Roman"/>
                <w:b/>
                <w:sz w:val="18"/>
              </w:rPr>
              <w:t>Sumber Regulasi</w:t>
            </w:r>
          </w:p>
        </w:tc>
        <w:tc>
          <w:tcPr>
            <w:tcW w:type="dxa" w:w="2160"/>
          </w:tcPr>
          <w:p>
            <w:r/>
            <w:r>
              <w:rPr>
                <w:rFonts w:ascii="Times New Roman" w:hAnsi="Times New Roman"/>
                <w:b/>
                <w:sz w:val="18"/>
              </w:rPr>
              <w:t>Permitted Range</w:t>
            </w:r>
          </w:p>
        </w:tc>
        <w:tc>
          <w:tcPr>
            <w:tcW w:type="dxa" w:w="2160"/>
          </w:tcPr>
          <w:p>
            <w:r/>
            <w:r>
              <w:rPr>
                <w:rFonts w:ascii="Times New Roman" w:hAnsi="Times New Roman"/>
                <w:b/>
                <w:sz w:val="18"/>
              </w:rPr>
              <w:t>Catatan</w:t>
            </w:r>
          </w:p>
        </w:tc>
      </w:tr>
      <w:tr>
        <w:tc>
          <w:tcPr>
            <w:tcW w:type="dxa" w:w="2160"/>
          </w:tcPr>
          <w:p>
            <w:r/>
            <w:r>
              <w:rPr>
                <w:rFonts w:ascii="Times New Roman" w:hAnsi="Times New Roman"/>
                <w:sz w:val="18"/>
              </w:rPr>
              <w:t>pH</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6.5 - 8.5</w:t>
            </w:r>
          </w:p>
        </w:tc>
        <w:tc>
          <w:tcPr>
            <w:tcW w:type="dxa" w:w="2160"/>
          </w:tcPr>
          <w:p>
            <w:r/>
            <w:r>
              <w:rPr>
                <w:rFonts w:ascii="Times New Roman" w:hAnsi="Times New Roman"/>
                <w:sz w:val="18"/>
              </w:rPr>
              <w:t>Langsung dari regulasi</w:t>
            </w:r>
          </w:p>
        </w:tc>
      </w:tr>
      <w:tr>
        <w:tc>
          <w:tcPr>
            <w:tcW w:type="dxa" w:w="2160"/>
          </w:tcPr>
          <w:p>
            <w:r/>
            <w:r>
              <w:rPr>
                <w:rFonts w:ascii="Times New Roman" w:hAnsi="Times New Roman"/>
                <w:sz w:val="18"/>
              </w:rPr>
              <w:t>Hardness</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0 - 500 mg/L</w:t>
            </w:r>
          </w:p>
        </w:tc>
        <w:tc>
          <w:tcPr>
            <w:tcW w:type="dxa" w:w="2160"/>
          </w:tcPr>
          <w:p>
            <w:r/>
            <w:r>
              <w:rPr>
                <w:rFonts w:ascii="Times New Roman" w:hAnsi="Times New Roman"/>
                <w:sz w:val="18"/>
              </w:rPr>
              <w:t>Maks CaCO3</w:t>
            </w:r>
          </w:p>
        </w:tc>
      </w:tr>
      <w:tr>
        <w:tc>
          <w:tcPr>
            <w:tcW w:type="dxa" w:w="2160"/>
          </w:tcPr>
          <w:p>
            <w:r/>
            <w:r>
              <w:rPr>
                <w:rFonts w:ascii="Times New Roman" w:hAnsi="Times New Roman"/>
                <w:sz w:val="18"/>
              </w:rPr>
              <w:t>TDS (Solids)</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0 - 1000 mg/L</w:t>
            </w:r>
          </w:p>
        </w:tc>
        <w:tc>
          <w:tcPr>
            <w:tcW w:type="dxa" w:w="2160"/>
          </w:tcPr>
          <w:p>
            <w:r/>
            <w:r>
              <w:rPr>
                <w:rFonts w:ascii="Times New Roman" w:hAnsi="Times New Roman"/>
                <w:sz w:val="18"/>
              </w:rPr>
              <w:t>Langsung dari regulasi</w:t>
            </w:r>
          </w:p>
        </w:tc>
      </w:tr>
      <w:tr>
        <w:tc>
          <w:tcPr>
            <w:tcW w:type="dxa" w:w="2160"/>
          </w:tcPr>
          <w:p>
            <w:r/>
            <w:r>
              <w:rPr>
                <w:rFonts w:ascii="Times New Roman" w:hAnsi="Times New Roman"/>
                <w:sz w:val="18"/>
              </w:rPr>
              <w:t>Chloramines</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0 - 5 mg/L</w:t>
            </w:r>
          </w:p>
        </w:tc>
        <w:tc>
          <w:tcPr>
            <w:tcW w:type="dxa" w:w="2160"/>
          </w:tcPr>
          <w:p>
            <w:r/>
            <w:r>
              <w:rPr>
                <w:rFonts w:ascii="Times New Roman" w:hAnsi="Times New Roman"/>
                <w:sz w:val="18"/>
              </w:rPr>
              <w:t>*Diinterpretasikan dari Sisa Klor</w:t>
            </w:r>
          </w:p>
        </w:tc>
      </w:tr>
      <w:tr>
        <w:tc>
          <w:tcPr>
            <w:tcW w:type="dxa" w:w="2160"/>
          </w:tcPr>
          <w:p>
            <w:r/>
            <w:r>
              <w:rPr>
                <w:rFonts w:ascii="Times New Roman" w:hAnsi="Times New Roman"/>
                <w:sz w:val="18"/>
              </w:rPr>
              <w:t>Sulfate</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0 - 400 mg/L</w:t>
            </w:r>
          </w:p>
        </w:tc>
        <w:tc>
          <w:tcPr>
            <w:tcW w:type="dxa" w:w="2160"/>
          </w:tcPr>
          <w:p>
            <w:r/>
            <w:r>
              <w:rPr>
                <w:rFonts w:ascii="Times New Roman" w:hAnsi="Times New Roman"/>
                <w:sz w:val="18"/>
              </w:rPr>
              <w:t>Langsung dari regulasi</w:t>
            </w:r>
          </w:p>
        </w:tc>
      </w:tr>
      <w:tr>
        <w:tc>
          <w:tcPr>
            <w:tcW w:type="dxa" w:w="2160"/>
          </w:tcPr>
          <w:p>
            <w:r/>
            <w:r>
              <w:rPr>
                <w:rFonts w:ascii="Times New Roman" w:hAnsi="Times New Roman"/>
                <w:sz w:val="18"/>
              </w:rPr>
              <w:t>Conductivity</w:t>
            </w:r>
          </w:p>
        </w:tc>
        <w:tc>
          <w:tcPr>
            <w:tcW w:type="dxa" w:w="2160"/>
          </w:tcPr>
          <w:p>
            <w:r/>
            <w:r>
              <w:rPr>
                <w:rFonts w:ascii="Times New Roman" w:hAnsi="Times New Roman"/>
                <w:sz w:val="18"/>
              </w:rPr>
              <w:t>WHO (2022)</w:t>
            </w:r>
          </w:p>
        </w:tc>
        <w:tc>
          <w:tcPr>
            <w:tcW w:type="dxa" w:w="2160"/>
          </w:tcPr>
          <w:p>
            <w:r/>
            <w:r>
              <w:rPr>
                <w:rFonts w:ascii="Times New Roman" w:hAnsi="Times New Roman"/>
                <w:sz w:val="18"/>
              </w:rPr>
              <w:t>0 - 1500 microS/cm</w:t>
            </w:r>
          </w:p>
        </w:tc>
        <w:tc>
          <w:tcPr>
            <w:tcW w:type="dxa" w:w="2160"/>
          </w:tcPr>
          <w:p>
            <w:r/>
            <w:r>
              <w:rPr>
                <w:rFonts w:ascii="Times New Roman" w:hAnsi="Times New Roman"/>
                <w:sz w:val="18"/>
              </w:rPr>
              <w:t>Tidak ada di Permenkes</w:t>
            </w:r>
          </w:p>
        </w:tc>
      </w:tr>
      <w:tr>
        <w:tc>
          <w:tcPr>
            <w:tcW w:type="dxa" w:w="2160"/>
          </w:tcPr>
          <w:p>
            <w:r/>
            <w:r>
              <w:rPr>
                <w:rFonts w:ascii="Times New Roman" w:hAnsi="Times New Roman"/>
                <w:sz w:val="18"/>
              </w:rPr>
              <w:t>Organic Carbon</w:t>
            </w:r>
          </w:p>
        </w:tc>
        <w:tc>
          <w:tcPr>
            <w:tcW w:type="dxa" w:w="2160"/>
          </w:tcPr>
          <w:p>
            <w:r/>
            <w:r>
              <w:rPr>
                <w:rFonts w:ascii="Times New Roman" w:hAnsi="Times New Roman"/>
                <w:sz w:val="18"/>
              </w:rPr>
              <w:t>WHO (2022)</w:t>
            </w:r>
          </w:p>
        </w:tc>
        <w:tc>
          <w:tcPr>
            <w:tcW w:type="dxa" w:w="2160"/>
          </w:tcPr>
          <w:p>
            <w:r/>
            <w:r>
              <w:rPr>
                <w:rFonts w:ascii="Times New Roman" w:hAnsi="Times New Roman"/>
                <w:sz w:val="18"/>
              </w:rPr>
              <w:t>0 - 25 mg/L</w:t>
            </w:r>
          </w:p>
        </w:tc>
        <w:tc>
          <w:tcPr>
            <w:tcW w:type="dxa" w:w="2160"/>
          </w:tcPr>
          <w:p>
            <w:r/>
            <w:r>
              <w:rPr>
                <w:rFonts w:ascii="Times New Roman" w:hAnsi="Times New Roman"/>
                <w:sz w:val="18"/>
              </w:rPr>
              <w:t>Tidak langsung di Permenkes (KMnO4)</w:t>
            </w:r>
          </w:p>
        </w:tc>
      </w:tr>
      <w:tr>
        <w:tc>
          <w:tcPr>
            <w:tcW w:type="dxa" w:w="2160"/>
          </w:tcPr>
          <w:p>
            <w:r/>
            <w:r>
              <w:rPr>
                <w:rFonts w:ascii="Times New Roman" w:hAnsi="Times New Roman"/>
                <w:sz w:val="18"/>
              </w:rPr>
              <w:t>Trihalomethanes</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0 - 80 microg/L</w:t>
            </w:r>
          </w:p>
        </w:tc>
        <w:tc>
          <w:tcPr>
            <w:tcW w:type="dxa" w:w="2160"/>
          </w:tcPr>
          <w:p>
            <w:r/>
            <w:r>
              <w:rPr>
                <w:rFonts w:ascii="Times New Roman" w:hAnsi="Times New Roman"/>
                <w:sz w:val="18"/>
              </w:rPr>
              <w:t>Langsung dari regulasi</w:t>
            </w:r>
          </w:p>
        </w:tc>
      </w:tr>
      <w:tr>
        <w:tc>
          <w:tcPr>
            <w:tcW w:type="dxa" w:w="2160"/>
          </w:tcPr>
          <w:p>
            <w:r/>
            <w:r>
              <w:rPr>
                <w:rFonts w:ascii="Times New Roman" w:hAnsi="Times New Roman"/>
                <w:sz w:val="18"/>
              </w:rPr>
              <w:t>Turbidity</w:t>
            </w:r>
          </w:p>
        </w:tc>
        <w:tc>
          <w:tcPr>
            <w:tcW w:type="dxa" w:w="2160"/>
          </w:tcPr>
          <w:p>
            <w:r/>
            <w:r>
              <w:rPr>
                <w:rFonts w:ascii="Times New Roman" w:hAnsi="Times New Roman"/>
                <w:sz w:val="18"/>
              </w:rPr>
              <w:t>Permenkes 2/2023</w:t>
            </w:r>
          </w:p>
        </w:tc>
        <w:tc>
          <w:tcPr>
            <w:tcW w:type="dxa" w:w="2160"/>
          </w:tcPr>
          <w:p>
            <w:r/>
            <w:r>
              <w:rPr>
                <w:rFonts w:ascii="Times New Roman" w:hAnsi="Times New Roman"/>
                <w:sz w:val="18"/>
              </w:rPr>
              <w:t>0 - 5 NTU</w:t>
            </w:r>
          </w:p>
        </w:tc>
        <w:tc>
          <w:tcPr>
            <w:tcW w:type="dxa" w:w="2160"/>
          </w:tcPr>
          <w:p>
            <w:r/>
            <w:r>
              <w:rPr>
                <w:rFonts w:ascii="Times New Roman" w:hAnsi="Times New Roman"/>
                <w:sz w:val="18"/>
              </w:rPr>
              <w:t>Langsung dari regulasi</w:t>
            </w:r>
          </w:p>
        </w:tc>
      </w:tr>
    </w:tbl>
    <w:p>
      <w:r>
        <w:rPr>
          <w:rFonts w:ascii="Times New Roman" w:hAnsi="Times New Roman"/>
          <w:b w:val="0"/>
          <w:sz w:val="22"/>
        </w:rPr>
        <w:t>Catatan penting: Distribusi beberapa parameter dalam dataset Water Potability melampaui batas regulasi secara signifikan (misalnya TDS dengan rentang hingga 61.227 mg/L, jauh melebihi batas Permenkes 1.000 mg/L). Konsekuensinya, instance yang parameter-nya sangat jauh dari range regulasi mungkin menghasilkan counterfactual dengan feasibility rendah. Hal ini dianalisis sebagai temuan penelitian yang menunjukkan bahwa distribusi dataset benchmark tidak sepenuhnya sesuai dengan standar regulasi Indonesia, sehingga kerangka kerja ini lebih optimal jika diaplikasikan pada data yang lebih representatif terhadap kondisi air minum aktual.</w:t>
      </w:r>
    </w:p>
    <w:p>
      <w:r>
        <w:br w:type="page"/>
      </w:r>
    </w:p>
    <w:p>
      <w:pPr>
        <w:pStyle w:val="Heading1"/>
      </w:pPr>
      <w:r>
        <w:t>REVISI 16 (BARU): BASELINE KOMPARATIF</w:t>
      </w:r>
    </w:p>
    <w:p>
      <w:r>
        <w:rPr>
          <w:rFonts w:ascii="Times New Roman" w:hAnsi="Times New Roman"/>
          <w:b/>
          <w:sz w:val="22"/>
        </w:rPr>
        <w:t xml:space="preserve">Lokasi: </w:t>
      </w:r>
      <w:r>
        <w:rPr>
          <w:rFonts w:ascii="Times New Roman" w:hAnsi="Times New Roman"/>
          <w:sz w:val="22"/>
        </w:rPr>
        <w:t>Sub-bab 3.4.5 Baseline Model</w:t>
      </w:r>
    </w:p>
    <w:p>
      <w:r>
        <w:rPr>
          <w:rFonts w:ascii="Times New Roman" w:hAnsi="Times New Roman"/>
          <w:b/>
          <w:sz w:val="22"/>
        </w:rPr>
        <w:t xml:space="preserve">Alasan: </w:t>
      </w:r>
      <w:r>
        <w:rPr>
          <w:rFonts w:ascii="Times New Roman" w:hAnsi="Times New Roman"/>
          <w:sz w:val="22"/>
        </w:rPr>
        <w:t>Harus eksplisit bahwa baseline = analisis komparatif (sesuai judul "Analisis")</w:t>
      </w:r>
    </w:p>
    <w:p>
      <w:pPr>
        <w:pStyle w:val="Heading2"/>
      </w:pPr>
      <w:r>
        <w:t>TEKS REVISI:</w:t>
      </w:r>
    </w:p>
    <w:p>
      <w:r>
        <w:rPr>
          <w:rFonts w:ascii="Times New Roman" w:hAnsi="Times New Roman"/>
          <w:b w:val="0"/>
          <w:sz w:val="22"/>
        </w:rPr>
        <w:t>Analisis komparatif dilakukan dengan membandingkan performa NGBoost terhadap kedua baseline berdasarkan dua dimensi:</w:t>
      </w:r>
    </w:p>
    <w:p>
      <w:r>
        <w:rPr>
          <w:rFonts w:ascii="Times New Roman" w:hAnsi="Times New Roman"/>
          <w:b w:val="0"/>
          <w:sz w:val="22"/>
        </w:rPr>
        <w:t>(1) Dimensi klasifikasi: Accuracy, Precision, Recall, F1-Score pada data uji</w:t>
      </w:r>
    </w:p>
    <w:p>
      <w:r>
        <w:rPr>
          <w:rFonts w:ascii="Times New Roman" w:hAnsi="Times New Roman"/>
          <w:b w:val="0"/>
          <w:sz w:val="22"/>
        </w:rPr>
        <w:t>(2) Dimensi probabilistik: NLL dan ECE pada data uji</w:t>
      </w:r>
    </w:p>
    <w:p>
      <w:r>
        <w:rPr>
          <w:rFonts w:ascii="Times New Roman" w:hAnsi="Times New Roman"/>
          <w:b w:val="0"/>
          <w:sz w:val="22"/>
        </w:rPr>
        <w:t>Perbandingan ini menjawab pertanyaan apakah pendekatan probabilistik (NGBoost) memberikan nilai tambah dibandingkan pendekatan deterministik konvensional yang telah digunakan pada literatur sebelumnya [Patel et al. 2022; Park et al. 2022]. Hasil komparasi menjadi justifikasi pemilihan NGBoost sebagai fondasi bagi tahap preskriptif (Fase B).</w:t>
      </w:r>
    </w:p>
    <w:p>
      <w:r>
        <w:br w:type="page"/>
      </w:r>
    </w:p>
    <w:p>
      <w:pPr>
        <w:pStyle w:val="Heading1"/>
      </w:pPr>
      <w:r>
        <w:t>STRATEGI SIDANG</w:t>
      </w:r>
    </w:p>
    <w:p>
      <w:pPr>
        <w:pStyle w:val="Heading2"/>
      </w:pPr>
      <w:r>
        <w:t>Pertanyaan Dataset</w:t>
      </w:r>
    </w:p>
    <w:p>
      <w:r>
        <w:rPr>
          <w:rFonts w:ascii="Times New Roman" w:hAnsi="Times New Roman"/>
          <w:b w:val="0"/>
          <w:sz w:val="22"/>
        </w:rPr>
        <w:t>Level 1: "Dataset publik Kaggle, CC0, 99+ paper Scopus."</w:t>
      </w:r>
    </w:p>
    <w:p>
      <w:r>
        <w:rPr>
          <w:rFonts w:ascii="Times New Roman" w:hAnsi="Times New Roman"/>
          <w:b w:val="0"/>
          <w:sz w:val="22"/>
        </w:rPr>
        <w:t>Level 2: "Benchmark publik. Tidak klaim representatifitas. Fokus validasi metodologi."</w:t>
      </w:r>
    </w:p>
    <w:p>
      <w:r>
        <w:rPr>
          <w:rFonts w:ascii="Times New Roman" w:hAnsi="Times New Roman"/>
          <w:b w:val="0"/>
          <w:sz w:val="22"/>
        </w:rPr>
        <w:t>Level 3: "Kontribusi = kerangka NGBoost+DiCE transferable ke data apapun termasuk PDAM/lab."</w:t>
      </w:r>
    </w:p>
    <w:p>
      <w:pPr>
        <w:pStyle w:val="Heading2"/>
      </w:pPr>
      <w:r>
        <w:t>Pertanyaan Constraint Regulasi</w:t>
      </w:r>
    </w:p>
    <w:p>
      <w:r>
        <w:rPr>
          <w:rFonts w:ascii="Times New Roman" w:hAnsi="Times New Roman"/>
          <w:b w:val="0"/>
          <w:sz w:val="22"/>
        </w:rPr>
        <w:t>Level 1: "Constraint berdasarkan Permenkes No. 2/2023, dilengkapi WHO untuk parameter yang tidak ter-cover."</w:t>
      </w:r>
    </w:p>
    <w:p>
      <w:r>
        <w:rPr>
          <w:rFonts w:ascii="Times New Roman" w:hAnsi="Times New Roman"/>
          <w:b w:val="0"/>
          <w:sz w:val="22"/>
        </w:rPr>
        <w:t>Level 2: "Conductivity dan Organic Carbon tidak ada di Permenkes, sehingga kami gunakan WHO sebagai komplementer."</w:t>
      </w:r>
    </w:p>
    <w:p>
      <w:r>
        <w:rPr>
          <w:rFonts w:ascii="Times New Roman" w:hAnsi="Times New Roman"/>
          <w:b w:val="0"/>
          <w:sz w:val="22"/>
        </w:rPr>
        <w:t>Level 3: "Distribusi dataset melampaui batas regulasi secara signifikan. Ini menjadi temuan bahwa kerangka kerja lebih cocok diaplikasikan pada data real dari PDAM yang distribusinya lebih sesuai regulasi."</w:t>
      </w:r>
    </w:p>
    <w:p>
      <w:r>
        <w:br w:type="page"/>
      </w:r>
    </w:p>
    <w:p>
      <w:pPr>
        <w:pStyle w:val="Heading1"/>
      </w:pPr>
      <w:r>
        <w:t>CHECKLIST REVISI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
              <w:rPr>
                <w:rFonts w:ascii="Times New Roman" w:hAnsi="Times New Roman"/>
                <w:b/>
                <w:sz w:val="18"/>
              </w:rPr>
              <w:t>No</w:t>
            </w:r>
          </w:p>
        </w:tc>
        <w:tc>
          <w:tcPr>
            <w:tcW w:type="dxa" w:w="1440"/>
          </w:tcPr>
          <w:p>
            <w:r/>
            <w:r>
              <w:rPr>
                <w:rFonts w:ascii="Times New Roman" w:hAnsi="Times New Roman"/>
                <w:b/>
                <w:sz w:val="18"/>
              </w:rPr>
              <w:t>Bagian</w:t>
            </w:r>
          </w:p>
        </w:tc>
        <w:tc>
          <w:tcPr>
            <w:tcW w:type="dxa" w:w="1440"/>
          </w:tcPr>
          <w:p>
            <w:r/>
            <w:r>
              <w:rPr>
                <w:rFonts w:ascii="Times New Roman" w:hAnsi="Times New Roman"/>
                <w:b/>
                <w:sz w:val="18"/>
              </w:rPr>
              <w:t>Lokasi</w:t>
            </w:r>
          </w:p>
        </w:tc>
        <w:tc>
          <w:tcPr>
            <w:tcW w:type="dxa" w:w="1440"/>
          </w:tcPr>
          <w:p>
            <w:r/>
            <w:r>
              <w:rPr>
                <w:rFonts w:ascii="Times New Roman" w:hAnsi="Times New Roman"/>
                <w:b/>
                <w:sz w:val="18"/>
              </w:rPr>
              <w:t>Jenis</w:t>
            </w:r>
          </w:p>
        </w:tc>
        <w:tc>
          <w:tcPr>
            <w:tcW w:type="dxa" w:w="1440"/>
          </w:tcPr>
          <w:p>
            <w:r/>
            <w:r>
              <w:rPr>
                <w:rFonts w:ascii="Times New Roman" w:hAnsi="Times New Roman"/>
                <w:b/>
                <w:sz w:val="18"/>
              </w:rPr>
              <w:t>Prioritas</w:t>
            </w:r>
          </w:p>
        </w:tc>
        <w:tc>
          <w:tcPr>
            <w:tcW w:type="dxa" w:w="1440"/>
          </w:tcPr>
          <w:p>
            <w:r/>
            <w:r>
              <w:rPr>
                <w:rFonts w:ascii="Times New Roman" w:hAnsi="Times New Roman"/>
                <w:b/>
                <w:sz w:val="18"/>
              </w:rPr>
              <w:t>Status</w:t>
            </w:r>
          </w:p>
        </w:tc>
      </w:tr>
      <w:tr>
        <w:tc>
          <w:tcPr>
            <w:tcW w:type="dxa" w:w="1440"/>
          </w:tcPr>
          <w:p>
            <w:r/>
            <w:r>
              <w:rPr>
                <w:rFonts w:ascii="Times New Roman" w:hAnsi="Times New Roman"/>
                <w:sz w:val="18"/>
              </w:rPr>
              <w:t>1</w:t>
            </w:r>
          </w:p>
        </w:tc>
        <w:tc>
          <w:tcPr>
            <w:tcW w:type="dxa" w:w="1440"/>
          </w:tcPr>
          <w:p>
            <w:r/>
            <w:r>
              <w:rPr>
                <w:rFonts w:ascii="Times New Roman" w:hAnsi="Times New Roman"/>
                <w:sz w:val="18"/>
              </w:rPr>
              <w:t>Abstrak+Hipotesa</w:t>
            </w:r>
          </w:p>
        </w:tc>
        <w:tc>
          <w:tcPr>
            <w:tcW w:type="dxa" w:w="1440"/>
          </w:tcPr>
          <w:p>
            <w:r/>
            <w:r>
              <w:rPr>
                <w:rFonts w:ascii="Times New Roman" w:hAnsi="Times New Roman"/>
                <w:sz w:val="18"/>
              </w:rPr>
              <w:t>Hal.i</w:t>
            </w:r>
          </w:p>
        </w:tc>
        <w:tc>
          <w:tcPr>
            <w:tcW w:type="dxa" w:w="1440"/>
          </w:tcPr>
          <w:p>
            <w:r/>
            <w:r>
              <w:rPr>
                <w:rFonts w:ascii="Times New Roman" w:hAnsi="Times New Roman"/>
                <w:sz w:val="18"/>
              </w:rPr>
              <w:t>Rewrite</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2</w:t>
            </w:r>
          </w:p>
        </w:tc>
        <w:tc>
          <w:tcPr>
            <w:tcW w:type="dxa" w:w="1440"/>
          </w:tcPr>
          <w:p>
            <w:r/>
            <w:r>
              <w:rPr>
                <w:rFonts w:ascii="Times New Roman" w:hAnsi="Times New Roman"/>
                <w:sz w:val="18"/>
              </w:rPr>
              <w:t>Latar Belakang</w:t>
            </w:r>
          </w:p>
        </w:tc>
        <w:tc>
          <w:tcPr>
            <w:tcW w:type="dxa" w:w="1440"/>
          </w:tcPr>
          <w:p>
            <w:r/>
            <w:r>
              <w:rPr>
                <w:rFonts w:ascii="Times New Roman" w:hAnsi="Times New Roman"/>
                <w:sz w:val="18"/>
              </w:rPr>
              <w:t>Hal.1 par.3</w:t>
            </w:r>
          </w:p>
        </w:tc>
        <w:tc>
          <w:tcPr>
            <w:tcW w:type="dxa" w:w="1440"/>
          </w:tcPr>
          <w:p>
            <w:r/>
            <w:r>
              <w:rPr>
                <w:rFonts w:ascii="Times New Roman" w:hAnsi="Times New Roman"/>
                <w:sz w:val="18"/>
              </w:rPr>
              <w:t>Ganti paragraf</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3</w:t>
            </w:r>
          </w:p>
        </w:tc>
        <w:tc>
          <w:tcPr>
            <w:tcW w:type="dxa" w:w="1440"/>
          </w:tcPr>
          <w:p>
            <w:r/>
            <w:r>
              <w:rPr>
                <w:rFonts w:ascii="Times New Roman" w:hAnsi="Times New Roman"/>
                <w:sz w:val="18"/>
              </w:rPr>
              <w:t>Rumusan Masalah</w:t>
            </w:r>
          </w:p>
        </w:tc>
        <w:tc>
          <w:tcPr>
            <w:tcW w:type="dxa" w:w="1440"/>
          </w:tcPr>
          <w:p>
            <w:r/>
            <w:r>
              <w:rPr>
                <w:rFonts w:ascii="Times New Roman" w:hAnsi="Times New Roman"/>
                <w:sz w:val="18"/>
              </w:rPr>
              <w:t>Hal.3 sub.1.2</w:t>
            </w:r>
          </w:p>
        </w:tc>
        <w:tc>
          <w:tcPr>
            <w:tcW w:type="dxa" w:w="1440"/>
          </w:tcPr>
          <w:p>
            <w:r/>
            <w:r>
              <w:rPr>
                <w:rFonts w:ascii="Times New Roman" w:hAnsi="Times New Roman"/>
                <w:sz w:val="18"/>
              </w:rPr>
              <w:t>Rewrite</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4</w:t>
            </w:r>
          </w:p>
        </w:tc>
        <w:tc>
          <w:tcPr>
            <w:tcW w:type="dxa" w:w="1440"/>
          </w:tcPr>
          <w:p>
            <w:r/>
            <w:r>
              <w:rPr>
                <w:rFonts w:ascii="Times New Roman" w:hAnsi="Times New Roman"/>
                <w:sz w:val="18"/>
              </w:rPr>
              <w:t>Tujuan</w:t>
            </w:r>
          </w:p>
        </w:tc>
        <w:tc>
          <w:tcPr>
            <w:tcW w:type="dxa" w:w="1440"/>
          </w:tcPr>
          <w:p>
            <w:r/>
            <w:r>
              <w:rPr>
                <w:rFonts w:ascii="Times New Roman" w:hAnsi="Times New Roman"/>
                <w:sz w:val="18"/>
              </w:rPr>
              <w:t>Hal.3 sub.1.3</w:t>
            </w:r>
          </w:p>
        </w:tc>
        <w:tc>
          <w:tcPr>
            <w:tcW w:type="dxa" w:w="1440"/>
          </w:tcPr>
          <w:p>
            <w:r/>
            <w:r>
              <w:rPr>
                <w:rFonts w:ascii="Times New Roman" w:hAnsi="Times New Roman"/>
                <w:sz w:val="18"/>
              </w:rPr>
              <w:t>Rewrite</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5</w:t>
            </w:r>
          </w:p>
        </w:tc>
        <w:tc>
          <w:tcPr>
            <w:tcW w:type="dxa" w:w="1440"/>
          </w:tcPr>
          <w:p>
            <w:r/>
            <w:r>
              <w:rPr>
                <w:rFonts w:ascii="Times New Roman" w:hAnsi="Times New Roman"/>
                <w:sz w:val="18"/>
              </w:rPr>
              <w:t>Hapus Batasan Masalah</w:t>
            </w:r>
          </w:p>
        </w:tc>
        <w:tc>
          <w:tcPr>
            <w:tcW w:type="dxa" w:w="1440"/>
          </w:tcPr>
          <w:p>
            <w:r/>
            <w:r>
              <w:rPr>
                <w:rFonts w:ascii="Times New Roman" w:hAnsi="Times New Roman"/>
                <w:sz w:val="18"/>
              </w:rPr>
              <w:t>Hal.3-4 sub.1.4</w:t>
            </w:r>
          </w:p>
        </w:tc>
        <w:tc>
          <w:tcPr>
            <w:tcW w:type="dxa" w:w="1440"/>
          </w:tcPr>
          <w:p>
            <w:r/>
            <w:r>
              <w:rPr>
                <w:rFonts w:ascii="Times New Roman" w:hAnsi="Times New Roman"/>
                <w:sz w:val="18"/>
              </w:rPr>
              <w:t>Hapus+renomor</w:t>
            </w:r>
          </w:p>
        </w:tc>
        <w:tc>
          <w:tcPr>
            <w:tcW w:type="dxa" w:w="1440"/>
          </w:tcPr>
          <w:p>
            <w:r/>
            <w:r>
              <w:rPr>
                <w:rFonts w:ascii="Times New Roman" w:hAnsi="Times New Roman"/>
                <w:sz w:val="18"/>
              </w:rPr>
              <w:t>SEDANG</w:t>
            </w:r>
          </w:p>
        </w:tc>
        <w:tc>
          <w:tcPr>
            <w:tcW w:type="dxa" w:w="1440"/>
          </w:tcPr>
          <w:p>
            <w:r/>
            <w:r>
              <w:rPr>
                <w:rFonts w:ascii="Times New Roman" w:hAnsi="Times New Roman"/>
                <w:sz w:val="18"/>
              </w:rPr>
              <w:t>[ ]</w:t>
            </w:r>
          </w:p>
        </w:tc>
      </w:tr>
      <w:tr>
        <w:tc>
          <w:tcPr>
            <w:tcW w:type="dxa" w:w="1440"/>
          </w:tcPr>
          <w:p>
            <w:r/>
            <w:r>
              <w:rPr>
                <w:rFonts w:ascii="Times New Roman" w:hAnsi="Times New Roman"/>
                <w:sz w:val="18"/>
              </w:rPr>
              <w:t>6</w:t>
            </w:r>
          </w:p>
        </w:tc>
        <w:tc>
          <w:tcPr>
            <w:tcW w:type="dxa" w:w="1440"/>
          </w:tcPr>
          <w:p>
            <w:r/>
            <w:r>
              <w:rPr>
                <w:rFonts w:ascii="Times New Roman" w:hAnsi="Times New Roman"/>
                <w:sz w:val="18"/>
              </w:rPr>
              <w:t>Tabel Penelitian Terdahulu</w:t>
            </w:r>
          </w:p>
        </w:tc>
        <w:tc>
          <w:tcPr>
            <w:tcW w:type="dxa" w:w="1440"/>
          </w:tcPr>
          <w:p>
            <w:r/>
            <w:r>
              <w:rPr>
                <w:rFonts w:ascii="Times New Roman" w:hAnsi="Times New Roman"/>
                <w:sz w:val="18"/>
              </w:rPr>
              <w:t>Hal.8-9 Tabel 2.1</w:t>
            </w:r>
          </w:p>
        </w:tc>
        <w:tc>
          <w:tcPr>
            <w:tcW w:type="dxa" w:w="1440"/>
          </w:tcPr>
          <w:p>
            <w:r/>
            <w:r>
              <w:rPr>
                <w:rFonts w:ascii="Times New Roman" w:hAnsi="Times New Roman"/>
                <w:sz w:val="18"/>
              </w:rPr>
              <w:t>Ganti tabel</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7</w:t>
            </w:r>
          </w:p>
        </w:tc>
        <w:tc>
          <w:tcPr>
            <w:tcW w:type="dxa" w:w="1440"/>
          </w:tcPr>
          <w:p>
            <w:r/>
            <w:r>
              <w:rPr>
                <w:rFonts w:ascii="Times New Roman" w:hAnsi="Times New Roman"/>
                <w:sz w:val="18"/>
              </w:rPr>
              <w:t>Sitasi Gambar</w:t>
            </w:r>
          </w:p>
        </w:tc>
        <w:tc>
          <w:tcPr>
            <w:tcW w:type="dxa" w:w="1440"/>
          </w:tcPr>
          <w:p>
            <w:r/>
            <w:r>
              <w:rPr>
                <w:rFonts w:ascii="Times New Roman" w:hAnsi="Times New Roman"/>
                <w:sz w:val="18"/>
              </w:rPr>
              <w:t>Hal.11</w:t>
            </w:r>
          </w:p>
        </w:tc>
        <w:tc>
          <w:tcPr>
            <w:tcW w:type="dxa" w:w="1440"/>
          </w:tcPr>
          <w:p>
            <w:r/>
            <w:r>
              <w:rPr>
                <w:rFonts w:ascii="Times New Roman" w:hAnsi="Times New Roman"/>
                <w:sz w:val="18"/>
              </w:rPr>
              <w:t>Tambah sitasi</w:t>
            </w:r>
          </w:p>
        </w:tc>
        <w:tc>
          <w:tcPr>
            <w:tcW w:type="dxa" w:w="1440"/>
          </w:tcPr>
          <w:p>
            <w:r/>
            <w:r>
              <w:rPr>
                <w:rFonts w:ascii="Times New Roman" w:hAnsi="Times New Roman"/>
                <w:sz w:val="18"/>
              </w:rPr>
              <w:t>SEDANG</w:t>
            </w:r>
          </w:p>
        </w:tc>
        <w:tc>
          <w:tcPr>
            <w:tcW w:type="dxa" w:w="1440"/>
          </w:tcPr>
          <w:p>
            <w:r/>
            <w:r>
              <w:rPr>
                <w:rFonts w:ascii="Times New Roman" w:hAnsi="Times New Roman"/>
                <w:sz w:val="18"/>
              </w:rPr>
              <w:t>[ ]</w:t>
            </w:r>
          </w:p>
        </w:tc>
      </w:tr>
      <w:tr>
        <w:tc>
          <w:tcPr>
            <w:tcW w:type="dxa" w:w="1440"/>
          </w:tcPr>
          <w:p>
            <w:r/>
            <w:r>
              <w:rPr>
                <w:rFonts w:ascii="Times New Roman" w:hAnsi="Times New Roman"/>
                <w:sz w:val="18"/>
              </w:rPr>
              <w:t>8</w:t>
            </w:r>
          </w:p>
        </w:tc>
        <w:tc>
          <w:tcPr>
            <w:tcW w:type="dxa" w:w="1440"/>
          </w:tcPr>
          <w:p>
            <w:r/>
            <w:r>
              <w:rPr>
                <w:rFonts w:ascii="Times New Roman" w:hAnsi="Times New Roman"/>
                <w:sz w:val="18"/>
              </w:rPr>
              <w:t>Rumus Metrik</w:t>
            </w:r>
          </w:p>
        </w:tc>
        <w:tc>
          <w:tcPr>
            <w:tcW w:type="dxa" w:w="1440"/>
          </w:tcPr>
          <w:p>
            <w:r/>
            <w:r>
              <w:rPr>
                <w:rFonts w:ascii="Times New Roman" w:hAnsi="Times New Roman"/>
                <w:sz w:val="18"/>
              </w:rPr>
              <w:t>Hal.14 sub.2.2.6</w:t>
            </w:r>
          </w:p>
        </w:tc>
        <w:tc>
          <w:tcPr>
            <w:tcW w:type="dxa" w:w="1440"/>
          </w:tcPr>
          <w:p>
            <w:r/>
            <w:r>
              <w:rPr>
                <w:rFonts w:ascii="Times New Roman" w:hAnsi="Times New Roman"/>
                <w:sz w:val="18"/>
              </w:rPr>
              <w:t>Rewrite+rumus</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9</w:t>
            </w:r>
          </w:p>
        </w:tc>
        <w:tc>
          <w:tcPr>
            <w:tcW w:type="dxa" w:w="1440"/>
          </w:tcPr>
          <w:p>
            <w:r/>
            <w:r>
              <w:rPr>
                <w:rFonts w:ascii="Times New Roman" w:hAnsi="Times New Roman"/>
                <w:sz w:val="18"/>
              </w:rPr>
              <w:t>Flowchart</w:t>
            </w:r>
          </w:p>
        </w:tc>
        <w:tc>
          <w:tcPr>
            <w:tcW w:type="dxa" w:w="1440"/>
          </w:tcPr>
          <w:p>
            <w:r/>
            <w:r>
              <w:rPr>
                <w:rFonts w:ascii="Times New Roman" w:hAnsi="Times New Roman"/>
                <w:sz w:val="18"/>
              </w:rPr>
              <w:t>Hal.18 Gambar 3.1</w:t>
            </w:r>
          </w:p>
        </w:tc>
        <w:tc>
          <w:tcPr>
            <w:tcW w:type="dxa" w:w="1440"/>
          </w:tcPr>
          <w:p>
            <w:r/>
            <w:r>
              <w:rPr>
                <w:rFonts w:ascii="Times New Roman" w:hAnsi="Times New Roman"/>
                <w:sz w:val="18"/>
              </w:rPr>
              <w:t>Gambar ulang total</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10</w:t>
            </w:r>
          </w:p>
        </w:tc>
        <w:tc>
          <w:tcPr>
            <w:tcW w:type="dxa" w:w="1440"/>
          </w:tcPr>
          <w:p>
            <w:r/>
            <w:r>
              <w:rPr>
                <w:rFonts w:ascii="Times New Roman" w:hAnsi="Times New Roman"/>
                <w:sz w:val="18"/>
              </w:rPr>
              <w:t>Tabel Preprocessing</w:t>
            </w:r>
          </w:p>
        </w:tc>
        <w:tc>
          <w:tcPr>
            <w:tcW w:type="dxa" w:w="1440"/>
          </w:tcPr>
          <w:p>
            <w:r/>
            <w:r>
              <w:rPr>
                <w:rFonts w:ascii="Times New Roman" w:hAnsi="Times New Roman"/>
                <w:sz w:val="18"/>
              </w:rPr>
              <w:t>Hal.19-20</w:t>
            </w:r>
          </w:p>
        </w:tc>
        <w:tc>
          <w:tcPr>
            <w:tcW w:type="dxa" w:w="1440"/>
          </w:tcPr>
          <w:p>
            <w:r/>
            <w:r>
              <w:rPr>
                <w:rFonts w:ascii="Times New Roman" w:hAnsi="Times New Roman"/>
                <w:sz w:val="18"/>
              </w:rPr>
              <w:t>Tambah 3 tabel</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11</w:t>
            </w:r>
          </w:p>
        </w:tc>
        <w:tc>
          <w:tcPr>
            <w:tcW w:type="dxa" w:w="1440"/>
          </w:tcPr>
          <w:p>
            <w:r/>
            <w:r>
              <w:rPr>
                <w:rFonts w:ascii="Times New Roman" w:hAnsi="Times New Roman"/>
                <w:sz w:val="18"/>
              </w:rPr>
              <w:t>Penomoran BAB 3</w:t>
            </w:r>
          </w:p>
        </w:tc>
        <w:tc>
          <w:tcPr>
            <w:tcW w:type="dxa" w:w="1440"/>
          </w:tcPr>
          <w:p>
            <w:r/>
            <w:r>
              <w:rPr>
                <w:rFonts w:ascii="Times New Roman" w:hAnsi="Times New Roman"/>
                <w:sz w:val="18"/>
              </w:rPr>
              <w:t>Hal.25-26</w:t>
            </w:r>
          </w:p>
        </w:tc>
        <w:tc>
          <w:tcPr>
            <w:tcW w:type="dxa" w:w="1440"/>
          </w:tcPr>
          <w:p>
            <w:r/>
            <w:r>
              <w:rPr>
                <w:rFonts w:ascii="Times New Roman" w:hAnsi="Times New Roman"/>
                <w:sz w:val="18"/>
              </w:rPr>
              <w:t>Perbaiki struktur</w:t>
            </w:r>
          </w:p>
        </w:tc>
        <w:tc>
          <w:tcPr>
            <w:tcW w:type="dxa" w:w="1440"/>
          </w:tcPr>
          <w:p>
            <w:r/>
            <w:r>
              <w:rPr>
                <w:rFonts w:ascii="Times New Roman" w:hAnsi="Times New Roman"/>
                <w:sz w:val="18"/>
              </w:rPr>
              <w:t>SEDANG</w:t>
            </w:r>
          </w:p>
        </w:tc>
        <w:tc>
          <w:tcPr>
            <w:tcW w:type="dxa" w:w="1440"/>
          </w:tcPr>
          <w:p>
            <w:r/>
            <w:r>
              <w:rPr>
                <w:rFonts w:ascii="Times New Roman" w:hAnsi="Times New Roman"/>
                <w:sz w:val="18"/>
              </w:rPr>
              <w:t>[ ]</w:t>
            </w:r>
          </w:p>
        </w:tc>
      </w:tr>
      <w:tr>
        <w:tc>
          <w:tcPr>
            <w:tcW w:type="dxa" w:w="1440"/>
          </w:tcPr>
          <w:p>
            <w:r/>
            <w:r>
              <w:rPr>
                <w:rFonts w:ascii="Times New Roman" w:hAnsi="Times New Roman"/>
                <w:sz w:val="18"/>
              </w:rPr>
              <w:t>12</w:t>
            </w:r>
          </w:p>
        </w:tc>
        <w:tc>
          <w:tcPr>
            <w:tcW w:type="dxa" w:w="1440"/>
          </w:tcPr>
          <w:p>
            <w:r/>
            <w:r>
              <w:rPr>
                <w:rFonts w:ascii="Times New Roman" w:hAnsi="Times New Roman"/>
                <w:sz w:val="18"/>
              </w:rPr>
              <w:t>Narasi Dataset</w:t>
            </w:r>
          </w:p>
        </w:tc>
        <w:tc>
          <w:tcPr>
            <w:tcW w:type="dxa" w:w="1440"/>
          </w:tcPr>
          <w:p>
            <w:r/>
            <w:r>
              <w:rPr>
                <w:rFonts w:ascii="Times New Roman" w:hAnsi="Times New Roman"/>
                <w:sz w:val="18"/>
              </w:rPr>
              <w:t>Hal.19 sub.3.2</w:t>
            </w:r>
          </w:p>
        </w:tc>
        <w:tc>
          <w:tcPr>
            <w:tcW w:type="dxa" w:w="1440"/>
          </w:tcPr>
          <w:p>
            <w:r/>
            <w:r>
              <w:rPr>
                <w:rFonts w:ascii="Times New Roman" w:hAnsi="Times New Roman"/>
                <w:sz w:val="18"/>
              </w:rPr>
              <w:t>Ubah narasi</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13</w:t>
            </w:r>
          </w:p>
        </w:tc>
        <w:tc>
          <w:tcPr>
            <w:tcW w:type="dxa" w:w="1440"/>
          </w:tcPr>
          <w:p>
            <w:r/>
            <w:r>
              <w:rPr>
                <w:rFonts w:ascii="Times New Roman" w:hAnsi="Times New Roman"/>
                <w:sz w:val="18"/>
              </w:rPr>
              <w:t>Referensi</w:t>
            </w:r>
          </w:p>
        </w:tc>
        <w:tc>
          <w:tcPr>
            <w:tcW w:type="dxa" w:w="1440"/>
          </w:tcPr>
          <w:p>
            <w:r/>
            <w:r>
              <w:rPr>
                <w:rFonts w:ascii="Times New Roman" w:hAnsi="Times New Roman"/>
                <w:sz w:val="18"/>
              </w:rPr>
              <w:t>Hal.27-28</w:t>
            </w:r>
          </w:p>
        </w:tc>
        <w:tc>
          <w:tcPr>
            <w:tcW w:type="dxa" w:w="1440"/>
          </w:tcPr>
          <w:p>
            <w:r/>
            <w:r>
              <w:rPr>
                <w:rFonts w:ascii="Times New Roman" w:hAnsi="Times New Roman"/>
                <w:sz w:val="18"/>
              </w:rPr>
              <w:t>Tambah/ganti</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14</w:t>
            </w:r>
          </w:p>
        </w:tc>
        <w:tc>
          <w:tcPr>
            <w:tcW w:type="dxa" w:w="1440"/>
          </w:tcPr>
          <w:p>
            <w:r/>
            <w:r>
              <w:rPr>
                <w:rFonts w:ascii="Times New Roman" w:hAnsi="Times New Roman"/>
                <w:sz w:val="18"/>
              </w:rPr>
              <w:t>Urutan Preprocessing</w:t>
            </w:r>
          </w:p>
        </w:tc>
        <w:tc>
          <w:tcPr>
            <w:tcW w:type="dxa" w:w="1440"/>
          </w:tcPr>
          <w:p>
            <w:r/>
            <w:r>
              <w:rPr>
                <w:rFonts w:ascii="Times New Roman" w:hAnsi="Times New Roman"/>
                <w:sz w:val="18"/>
              </w:rPr>
              <w:t>Hal.19-20 sub.3.3</w:t>
            </w:r>
          </w:p>
        </w:tc>
        <w:tc>
          <w:tcPr>
            <w:tcW w:type="dxa" w:w="1440"/>
          </w:tcPr>
          <w:p>
            <w:r/>
            <w:r>
              <w:rPr>
                <w:rFonts w:ascii="Times New Roman" w:hAnsi="Times New Roman"/>
                <w:sz w:val="18"/>
              </w:rPr>
              <w:t>Perbaiki urutan</w:t>
            </w:r>
          </w:p>
        </w:tc>
        <w:tc>
          <w:tcPr>
            <w:tcW w:type="dxa" w:w="1440"/>
          </w:tcPr>
          <w:p>
            <w:r/>
            <w:r>
              <w:rPr>
                <w:rFonts w:ascii="Times New Roman" w:hAnsi="Times New Roman"/>
                <w:sz w:val="18"/>
              </w:rPr>
              <w:t>KRITIS</w:t>
            </w:r>
          </w:p>
        </w:tc>
        <w:tc>
          <w:tcPr>
            <w:tcW w:type="dxa" w:w="1440"/>
          </w:tcPr>
          <w:p>
            <w:r/>
            <w:r>
              <w:rPr>
                <w:rFonts w:ascii="Times New Roman" w:hAnsi="Times New Roman"/>
                <w:sz w:val="18"/>
              </w:rPr>
              <w:t>[ ]</w:t>
            </w:r>
          </w:p>
        </w:tc>
      </w:tr>
      <w:tr>
        <w:tc>
          <w:tcPr>
            <w:tcW w:type="dxa" w:w="1440"/>
          </w:tcPr>
          <w:p>
            <w:r/>
            <w:r>
              <w:rPr>
                <w:rFonts w:ascii="Times New Roman" w:hAnsi="Times New Roman"/>
                <w:sz w:val="18"/>
              </w:rPr>
              <w:t>15</w:t>
            </w:r>
          </w:p>
        </w:tc>
        <w:tc>
          <w:tcPr>
            <w:tcW w:type="dxa" w:w="1440"/>
          </w:tcPr>
          <w:p>
            <w:r/>
            <w:r>
              <w:rPr>
                <w:rFonts w:ascii="Times New Roman" w:hAnsi="Times New Roman"/>
                <w:sz w:val="18"/>
              </w:rPr>
              <w:t>Constraint Domain</w:t>
            </w:r>
          </w:p>
        </w:tc>
        <w:tc>
          <w:tcPr>
            <w:tcW w:type="dxa" w:w="1440"/>
          </w:tcPr>
          <w:p>
            <w:r/>
            <w:r>
              <w:rPr>
                <w:rFonts w:ascii="Times New Roman" w:hAnsi="Times New Roman"/>
                <w:sz w:val="18"/>
              </w:rPr>
              <w:t>Hal.24 sub.3.5.2</w:t>
            </w:r>
          </w:p>
        </w:tc>
        <w:tc>
          <w:tcPr>
            <w:tcW w:type="dxa" w:w="1440"/>
          </w:tcPr>
          <w:p>
            <w:r/>
            <w:r>
              <w:rPr>
                <w:rFonts w:ascii="Times New Roman" w:hAnsi="Times New Roman"/>
                <w:sz w:val="18"/>
              </w:rPr>
              <w:t>Permenkes+WHO</w:t>
            </w:r>
          </w:p>
        </w:tc>
        <w:tc>
          <w:tcPr>
            <w:tcW w:type="dxa" w:w="1440"/>
          </w:tcPr>
          <w:p>
            <w:r/>
            <w:r>
              <w:rPr>
                <w:rFonts w:ascii="Times New Roman" w:hAnsi="Times New Roman"/>
                <w:sz w:val="18"/>
              </w:rPr>
              <w:t>TINGGI</w:t>
            </w:r>
          </w:p>
        </w:tc>
        <w:tc>
          <w:tcPr>
            <w:tcW w:type="dxa" w:w="1440"/>
          </w:tcPr>
          <w:p>
            <w:r/>
            <w:r>
              <w:rPr>
                <w:rFonts w:ascii="Times New Roman" w:hAnsi="Times New Roman"/>
                <w:sz w:val="18"/>
              </w:rPr>
              <w:t>[ ]</w:t>
            </w:r>
          </w:p>
        </w:tc>
      </w:tr>
      <w:tr>
        <w:tc>
          <w:tcPr>
            <w:tcW w:type="dxa" w:w="1440"/>
          </w:tcPr>
          <w:p>
            <w:r/>
            <w:r>
              <w:rPr>
                <w:rFonts w:ascii="Times New Roman" w:hAnsi="Times New Roman"/>
                <w:sz w:val="18"/>
              </w:rPr>
              <w:t>16</w:t>
            </w:r>
          </w:p>
        </w:tc>
        <w:tc>
          <w:tcPr>
            <w:tcW w:type="dxa" w:w="1440"/>
          </w:tcPr>
          <w:p>
            <w:r/>
            <w:r>
              <w:rPr>
                <w:rFonts w:ascii="Times New Roman" w:hAnsi="Times New Roman"/>
                <w:sz w:val="18"/>
              </w:rPr>
              <w:t>Baseline Komparatif</w:t>
            </w:r>
          </w:p>
        </w:tc>
        <w:tc>
          <w:tcPr>
            <w:tcW w:type="dxa" w:w="1440"/>
          </w:tcPr>
          <w:p>
            <w:r/>
            <w:r>
              <w:rPr>
                <w:rFonts w:ascii="Times New Roman" w:hAnsi="Times New Roman"/>
                <w:sz w:val="18"/>
              </w:rPr>
              <w:t>Hal.23 sub.3.4.5</w:t>
            </w:r>
          </w:p>
        </w:tc>
        <w:tc>
          <w:tcPr>
            <w:tcW w:type="dxa" w:w="1440"/>
          </w:tcPr>
          <w:p>
            <w:r/>
            <w:r>
              <w:rPr>
                <w:rFonts w:ascii="Times New Roman" w:hAnsi="Times New Roman"/>
                <w:sz w:val="18"/>
              </w:rPr>
              <w:t>Tambah analisis</w:t>
            </w:r>
          </w:p>
        </w:tc>
        <w:tc>
          <w:tcPr>
            <w:tcW w:type="dxa" w:w="1440"/>
          </w:tcPr>
          <w:p>
            <w:r/>
            <w:r>
              <w:rPr>
                <w:rFonts w:ascii="Times New Roman" w:hAnsi="Times New Roman"/>
                <w:sz w:val="18"/>
              </w:rPr>
              <w:t>SEDANG</w:t>
            </w:r>
          </w:p>
        </w:tc>
        <w:tc>
          <w:tcPr>
            <w:tcW w:type="dxa" w:w="1440"/>
          </w:tcPr>
          <w:p>
            <w:r/>
            <w:r>
              <w:rPr>
                <w:rFonts w:ascii="Times New Roman" w:hAnsi="Times New Roman"/>
                <w:sz w:val="18"/>
              </w:rPr>
              <w:t>[ ]</w:t>
            </w:r>
          </w:p>
        </w:tc>
      </w:tr>
    </w:tbl>
    <w:p>
      <w:r>
        <w:br w:type="page"/>
      </w:r>
    </w:p>
    <w:p>
      <w:pPr>
        <w:pStyle w:val="Heading1"/>
      </w:pPr>
      <w:r>
        <w:t>CATATAN PENTING</w:t>
      </w:r>
    </w:p>
    <w:p>
      <w:r>
        <w:rPr>
          <w:rFonts w:ascii="Times New Roman" w:hAnsi="Times New Roman"/>
          <w:b w:val="0"/>
          <w:sz w:val="22"/>
        </w:rPr>
        <w:t>1. VERIFIKASI metrik dari paper asli sebelum dimasukkan</w:t>
      </w:r>
    </w:p>
    <w:p>
      <w:r>
        <w:rPr>
          <w:rFonts w:ascii="Times New Roman" w:hAnsi="Times New Roman"/>
          <w:b w:val="0"/>
          <w:sz w:val="22"/>
        </w:rPr>
        <w:t>2. Tabel preprocessing bersifat ILUSTRATIF - ganti data aktual saat implementasi</w:t>
      </w:r>
    </w:p>
    <w:p>
      <w:r>
        <w:rPr>
          <w:rFonts w:ascii="Times New Roman" w:hAnsi="Times New Roman"/>
          <w:b w:val="0"/>
          <w:sz w:val="22"/>
        </w:rPr>
        <w:t>3. Flowchart harus digambar ulang manual (draw.io/Lucidchart)</w:t>
      </w:r>
    </w:p>
    <w:p>
      <w:r>
        <w:rPr>
          <w:rFonts w:ascii="Times New Roman" w:hAnsi="Times New Roman"/>
          <w:b w:val="0"/>
          <w:sz w:val="22"/>
        </w:rPr>
        <w:t>4. Semua gambar perlu sitasi sumber</w:t>
      </w:r>
    </w:p>
    <w:p>
      <w:r>
        <w:rPr>
          <w:rFonts w:ascii="Times New Roman" w:hAnsi="Times New Roman"/>
          <w:b w:val="0"/>
          <w:sz w:val="22"/>
        </w:rPr>
        <w:t>5. Referensi baru harus diverifikasi DOI</w:t>
      </w:r>
    </w:p>
    <w:p>
      <w:r>
        <w:rPr>
          <w:rFonts w:ascii="Times New Roman" w:hAnsi="Times New Roman"/>
          <w:b w:val="0"/>
          <w:sz w:val="22"/>
        </w:rPr>
        <w:t>6. JANGAN klaim dataset sebagai data lapangan valid</w:t>
      </w:r>
    </w:p>
    <w:p>
      <w:r>
        <w:rPr>
          <w:rFonts w:ascii="Times New Roman" w:hAnsi="Times New Roman"/>
          <w:b w:val="0"/>
          <w:sz w:val="22"/>
        </w:rPr>
        <w:t>7. URUTAN PREPROCESSING KRITIS: Imputation -&gt; Split -&gt; Scaling -&gt; SMOTE (jangan terbalik!)</w:t>
      </w:r>
    </w:p>
    <w:p>
      <w:r>
        <w:rPr>
          <w:rFonts w:ascii="Times New Roman" w:hAnsi="Times New Roman"/>
          <w:b w:val="0"/>
          <w:sz w:val="22"/>
        </w:rPr>
        <w:t>8. Permenkes No. 2 Tahun 2023 - verifikasi nomor peraturan yang tepat dari sumber resmi</w:t>
      </w:r>
    </w:p>
    <w:p>
      <w:r>
        <w:rPr>
          <w:rFonts w:ascii="Times New Roman" w:hAnsi="Times New Roman"/>
          <w:b w:val="0"/>
          <w:sz w:val="22"/>
        </w:rPr>
        <w:t>9. Constraint WHO untuk Conductivity dan Organic Carbon - verifikasi angka dari WHO Guidelines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