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AI-DA-Agents Project Handover Document</w:t>
      </w:r>
    </w:p>
    <w:p>
      <w:pPr>
        <w:jc w:val="center"/>
      </w:pPr>
      <w:r>
        <w:rPr>
          <w:color w:val="5B6575"/>
          <w:sz w:val="21"/>
        </w:rPr>
        <w:t>Step-by-step technical and operational handover</w:t>
      </w:r>
    </w:p>
    <w:p>
      <w:pPr>
        <w:jc w:val="center"/>
      </w:pPr>
      <w:r>
        <w:rPr>
          <w:color w:val="5B6575"/>
          <w:sz w:val="21"/>
        </w:rPr>
        <w:t>Prepared on 04 May 2026</w:t>
      </w:r>
    </w:p>
    <w:p/>
    <w:p>
      <w:pPr>
        <w:spacing w:after="100"/>
      </w:pPr>
      <w:r>
        <w:rPr>
          <w:b/>
          <w:color w:val="1F2937"/>
          <w:sz w:val="21"/>
        </w:rPr>
        <w:t xml:space="preserve">Project: </w:t>
      </w:r>
      <w:r>
        <w:rPr>
          <w:color w:val="1F2937"/>
          <w:sz w:val="21"/>
        </w:rPr>
        <w:t>AI-DA-Agents</w:t>
      </w:r>
    </w:p>
    <w:p>
      <w:pPr>
        <w:spacing w:after="100"/>
      </w:pPr>
      <w:r>
        <w:rPr>
          <w:b/>
          <w:color w:val="1F2937"/>
          <w:sz w:val="21"/>
        </w:rPr>
        <w:t xml:space="preserve">Purpose: </w:t>
      </w:r>
      <w:r>
        <w:rPr>
          <w:color w:val="1F2937"/>
          <w:sz w:val="21"/>
        </w:rPr>
        <w:t>AI-powered multi-agent text-to-SQL analytics chatbot for Arvind Fashions retail sales data.</w:t>
      </w:r>
    </w:p>
    <w:p>
      <w:pPr>
        <w:spacing w:after="100"/>
      </w:pPr>
      <w:r>
        <w:rPr>
          <w:b/>
          <w:color w:val="1F2937"/>
          <w:sz w:val="21"/>
        </w:rPr>
        <w:t xml:space="preserve">Repository path: </w:t>
      </w:r>
      <w:r>
        <w:rPr>
          <w:color w:val="1F2937"/>
          <w:sz w:val="21"/>
        </w:rPr>
        <w:t>C:\Users\7518549\WORK\AI-DA-AGENTS</w:t>
      </w:r>
    </w:p>
    <w:p>
      <w:pPr>
        <w:spacing w:after="100"/>
      </w:pPr>
      <w:r>
        <w:rPr>
          <w:b/>
          <w:color w:val="1F2937"/>
          <w:sz w:val="21"/>
        </w:rPr>
        <w:t xml:space="preserve">Primary users: </w:t>
      </w:r>
      <w:r>
        <w:rPr>
          <w:color w:val="1F2937"/>
          <w:sz w:val="21"/>
        </w:rPr>
        <w:t>Business and analytics users asking natural-language questions about brands, stores, regions, KPIs, trends, and sales performance.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1. Executive Summary</w:t>
      </w:r>
    </w:p>
    <w:p>
      <w:pPr>
        <w:spacing w:after="100"/>
      </w:pPr>
      <w:r>
        <w:rPr>
          <w:color w:val="1F2937"/>
          <w:sz w:val="21"/>
        </w:rPr>
        <w:t>AI-DA-Agents is a full-stack analytics assistant. The frontend is a React/Vite chat interface with Microsoft authentication, streaming responses, chart rendering, citations, feedback, and thread management. The backend is a FastAPI service that classifies user questions, validates business scope, resolves business entities, generates safe T-SQL, executes against Microsoft Fabric SQL, summarizes results, builds citations, verifies numbers, and streams the response via Server-Sent Events.</w:t>
      </w:r>
    </w:p>
    <w:p>
      <w:pPr>
        <w:spacing w:after="100"/>
      </w:pPr>
      <w:r>
        <w:rPr>
          <w:color w:val="1F2937"/>
          <w:sz w:val="21"/>
        </w:rPr>
        <w:t>The current repository contains backend code, frontend code, SQL assets, documentation generators, sample business context, environment examples, and existing generated Word/Excel documents.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2. Handover Checklist</w:t>
      </w:r>
    </w:p>
    <w:p>
      <w:pPr>
        <w:pStyle w:val="ListNumber"/>
        <w:spacing w:after="60"/>
      </w:pPr>
      <w:r>
        <w:rPr>
          <w:color w:val="1F2937"/>
          <w:sz w:val="20"/>
        </w:rPr>
        <w:t>Confirm access to the repository and branch main/origin/main.</w:t>
      </w:r>
    </w:p>
    <w:p>
      <w:pPr>
        <w:pStyle w:val="ListNumber"/>
        <w:spacing w:after="60"/>
      </w:pPr>
      <w:r>
        <w:rPr>
          <w:color w:val="1F2937"/>
          <w:sz w:val="20"/>
        </w:rPr>
        <w:t>Confirm access to required environment values: database, LLM provider, Azure AD, MongoDB if used, and Langfuse if used.</w:t>
      </w:r>
    </w:p>
    <w:p>
      <w:pPr>
        <w:pStyle w:val="ListNumber"/>
        <w:spacing w:after="60"/>
      </w:pPr>
      <w:r>
        <w:rPr>
          <w:color w:val="1F2937"/>
          <w:sz w:val="20"/>
        </w:rPr>
        <w:t>Create or activate the Python virtual environment and install backend dependencies from requirements.txt.</w:t>
      </w:r>
    </w:p>
    <w:p>
      <w:pPr>
        <w:pStyle w:val="ListNumber"/>
        <w:spacing w:after="60"/>
      </w:pPr>
      <w:r>
        <w:rPr>
          <w:color w:val="1F2937"/>
          <w:sz w:val="20"/>
        </w:rPr>
        <w:t>Install frontend dependencies from frontend/package-lock.json using npm install or npm ci.</w:t>
      </w:r>
    </w:p>
    <w:p>
      <w:pPr>
        <w:pStyle w:val="ListNumber"/>
        <w:spacing w:after="60"/>
      </w:pPr>
      <w:r>
        <w:rPr>
          <w:color w:val="1F2937"/>
          <w:sz w:val="20"/>
        </w:rPr>
        <w:t>Start the backend on port 8000 and verify /health.</w:t>
      </w:r>
    </w:p>
    <w:p>
      <w:pPr>
        <w:pStyle w:val="ListNumber"/>
        <w:spacing w:after="60"/>
      </w:pPr>
      <w:r>
        <w:rPr>
          <w:color w:val="1F2937"/>
          <w:sz w:val="20"/>
        </w:rPr>
        <w:t>Start the frontend on port 5173 and verify login plus API proxying.</w:t>
      </w:r>
    </w:p>
    <w:p>
      <w:pPr>
        <w:pStyle w:val="ListNumber"/>
        <w:spacing w:after="60"/>
      </w:pPr>
      <w:r>
        <w:rPr>
          <w:color w:val="1F2937"/>
          <w:sz w:val="20"/>
        </w:rPr>
        <w:t>Run the Python import smoke test and frontend build/type-check.</w:t>
      </w:r>
    </w:p>
    <w:p>
      <w:pPr>
        <w:pStyle w:val="ListNumber"/>
        <w:spacing w:after="60"/>
      </w:pPr>
      <w:r>
        <w:rPr>
          <w:color w:val="1F2937"/>
          <w:sz w:val="20"/>
        </w:rPr>
        <w:t>Review known issues listed in this document before production handover.</w:t>
      </w:r>
    </w:p>
    <w:p>
      <w:pPr>
        <w:pStyle w:val="ListNumber"/>
        <w:spacing w:after="60"/>
      </w:pPr>
      <w:r>
        <w:rPr>
          <w:color w:val="1F2937"/>
          <w:sz w:val="20"/>
        </w:rPr>
        <w:t>Agree ownership for database schema refresh, prompt/business context changes, auth app registration, monitoring, and deployment.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3. Repository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777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application, auth-protected routes, SSE streaming endpoint, memory/thread/cache/context/feedback APIs.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app.py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Legacy or alternate Python entry point; review before using as production startup.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src/orchestrator.py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 agent pipeline coordinator and thread/memory/cache integration layer.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src/agents/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Individual agents: classifier, domain guard, clarifier, SQL writer/debugger/explainer, summarizer, verifier, citation builder, KPI router, and empty result handler.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src/db/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 connection, SQL execution, schema cache, and schema introspection modules.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src/config.py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Environment-backed settings model and default values.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src/auth.py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AD bearer token validation for FastAPI.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src/sql_guard.py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Read-only SQL validation before execution.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src/sql_cache.py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Exact and semantic SQL cache implementation.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src/entity_search.py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Embedding-based entity resolution for states, cities, stores, categories, and subclasses.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business_context.json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definitions and domain context used in prompts.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chart_theme.json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 theme configuration.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React/Vite frontend app.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frontend/src/api/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 client, SSE parser, and TypeScript response types.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frontend/src/components/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Chat message, sidebar, input, chart, and toast components.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frontend/src/auth/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configuration and auth hook.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sql/procedures/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Stored procedure SQL assets, including KPI procedures.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.cache/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Generated runtime cache files for schema, memory, SQL cache, entity cache, and charts.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README.md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 architecture and API documentation.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requirements.txt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Python dependencies.</w:t>
            </w:r>
          </w:p>
        </w:tc>
      </w:tr>
      <w:t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frontend/package.json</w:t>
            </w:r>
          </w:p>
        </w:tc>
        <w:tc>
          <w:tcPr>
            <w:tcW w:type="dxa" w:w="77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dependencies and scripts.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4.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6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04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React 19, TypeScript, Vite, Chart.js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Chat UI, SSE consumption, charts, thread history, login, feedback.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API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FastAPI, Uvicorn, Pydantic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REST and streaming API layer.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Agent runtime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Python, LiteLLM/OpenAI-compatible calls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Classification, SQL generation, summarization, clarification, verification, citations.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pyodbc to Microsoft Fabric SQL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Executes generated or procedure-backed T-SQL.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 AD / MSAL / JWT validation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login and backend bearer validation.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MongoDB or local JSON fallback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Per-user multi-turn conversation threads.</w:t>
            </w:r>
          </w:p>
        </w:tc>
      </w:tr>
      <w:t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Caching</w:t>
            </w:r>
          </w:p>
        </w:tc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SQLite and JSON cache files</w:t>
            </w:r>
          </w:p>
        </w:tc>
        <w:tc>
          <w:tcPr>
            <w:tcW w:type="dxa" w:w="50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reuse, schema context, entity embeddings.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Langfuse optional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Traces and user feedback scores.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5. Environment and Secrets</w:t>
      </w:r>
    </w:p>
    <w:p>
      <w:pPr>
        <w:spacing w:after="100"/>
      </w:pPr>
      <w:r>
        <w:rPr>
          <w:color w:val="1F2937"/>
          <w:sz w:val="21"/>
        </w:rPr>
        <w:t>Use .env.example as the template. Do not commit .env because it contains secrets. The backend loads .env through python-dotenv in src/config.py.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 Group</w:t>
            </w:r>
          </w:p>
        </w:tc>
        <w:tc>
          <w:tcPr>
            <w:tcW w:type="dxa" w:w="460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Important Variables</w:t>
            </w:r>
          </w:p>
        </w:tc>
        <w:tc>
          <w:tcPr>
            <w:tcW w:type="dxa" w:w="374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LLM_MODEL, OPENAI_MODEL, OPENAI_API_KEY, ANTHROPIC_API_KEY, EMBEDDING_MODEL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LLM_MODEL defaults to openai/gpt-4.1-mini if unset. Embeddings default to openai/text-embedding-3-small.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DB_SERVER, DB_DATABASE, DB_USERNAME, DB_PASSWORD, DB_DRIVER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DB_* values are required at backend startup. Driver defaults to ODBC Driver 18 for SQL Server.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Schema/cache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SCHEMA_CACHE_PATH, SQL_CACHE_PATH, SQL_CACHE_ENABLED, SQL_CACHE_SEMANTIC_ENABLED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Caches live under .cache by default.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Memory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MONGO_URI, MONGO_DB_NAME, MONGO_COLLECTION, MONGO_USER_ID, MEMORY_*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MongoDB is used when MONGO_URI is set; otherwise local JSON memory is used.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AZURE_TENANT_ID, AZURE_CLIENT_ID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validates ID-token bearer values when both are configured.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auth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VITE_AZURE_TENANT_ID, VITE_AZURE_CLIENT_ID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Define in frontend/.env or frontend environment before running Vite.</w:t>
            </w:r>
          </w:p>
        </w:tc>
      </w:tr>
      <w:t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46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LANGFUSE_PUBLIC_KEY, LANGFUSE_SECRET_KEY, LANGFUSE_HOST</w:t>
            </w:r>
          </w:p>
        </w:tc>
        <w:tc>
          <w:tcPr>
            <w:tcW w:type="dxa" w:w="37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Optional. Backend silently disables tracing if keys are absent.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VISUALIZATION_ENABLED, CHART_THEME_PATH, CHART_OUTPUT_DIR, CHART_MAX_POINTS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renders Chart.js charts from backend chart_data metadata.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6. Local Setup Steps</w:t>
      </w:r>
    </w:p>
    <w:p>
      <w:pPr>
        <w:spacing w:before="160" w:after="80"/>
      </w:pPr>
      <w:r>
        <w:rPr>
          <w:b/>
          <w:color w:val="2E75B6"/>
          <w:sz w:val="25"/>
        </w:rPr>
        <w:t>6.1 Backend Setup</w:t>
      </w:r>
    </w:p>
    <w:p>
      <w:pPr>
        <w:pStyle w:val="ListNumber"/>
        <w:spacing w:after="60"/>
      </w:pPr>
      <w:r>
        <w:rPr>
          <w:color w:val="1F2937"/>
          <w:sz w:val="20"/>
        </w:rPr>
        <w:t>Open PowerShell at the repository root.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cd C:\Users\7518549\WORK\AI-DA-AGENTS</w:t>
      </w:r>
    </w:p>
    <w:p>
      <w:pPr>
        <w:pStyle w:val="ListNumber"/>
        <w:spacing w:after="60"/>
      </w:pPr>
      <w:r>
        <w:rPr>
          <w:color w:val="1F2937"/>
          <w:sz w:val="20"/>
        </w:rPr>
        <w:t>Create or activate the Python virtual environment.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.\.venv\Scripts\Activate.ps1</w:t>
      </w:r>
    </w:p>
    <w:p>
      <w:pPr>
        <w:pStyle w:val="ListNumber"/>
        <w:spacing w:after="60"/>
      </w:pPr>
      <w:r>
        <w:rPr>
          <w:color w:val="1F2937"/>
          <w:sz w:val="20"/>
        </w:rPr>
        <w:t>Install dependencies if needed.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pip install -r requirements.txt</w:t>
      </w:r>
    </w:p>
    <w:p>
      <w:pPr>
        <w:pStyle w:val="ListNumber"/>
        <w:spacing w:after="60"/>
      </w:pPr>
      <w:r>
        <w:rPr>
          <w:color w:val="1F2937"/>
          <w:sz w:val="20"/>
        </w:rPr>
        <w:t>Create .env from .env.example and fill required values.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copy .env.example .env</w:t>
      </w:r>
    </w:p>
    <w:p>
      <w:pPr>
        <w:pStyle w:val="ListNumber"/>
        <w:spacing w:after="60"/>
      </w:pPr>
      <w:r>
        <w:rPr>
          <w:color w:val="1F2937"/>
          <w:sz w:val="20"/>
        </w:rPr>
        <w:t>Start the API service.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uvicorn api:app --host 0.0.0.0 --port 8000 --reload</w:t>
      </w:r>
    </w:p>
    <w:p>
      <w:pPr>
        <w:pStyle w:val="ListNumber"/>
        <w:spacing w:after="60"/>
      </w:pPr>
      <w:r>
        <w:rPr>
          <w:color w:val="1F2937"/>
          <w:sz w:val="20"/>
        </w:rPr>
        <w:t>Verify health from a browser or HTTP client.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GET http://localhost:8000/health</w:t>
      </w:r>
    </w:p>
    <w:p>
      <w:pPr>
        <w:spacing w:before="160" w:after="80"/>
      </w:pPr>
      <w:r>
        <w:rPr>
          <w:b/>
          <w:color w:val="2E75B6"/>
          <w:sz w:val="25"/>
        </w:rPr>
        <w:t>6.2 Frontend Setup</w:t>
      </w:r>
    </w:p>
    <w:p>
      <w:pPr>
        <w:pStyle w:val="ListNumber"/>
        <w:spacing w:after="60"/>
      </w:pPr>
      <w:r>
        <w:rPr>
          <w:color w:val="1F2937"/>
          <w:sz w:val="20"/>
        </w:rPr>
        <w:t>Open a second PowerShell terminal at the frontend folder.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cd C:\Users\7518549\WORK\AI-DA-AGENTS\frontend</w:t>
      </w:r>
    </w:p>
    <w:p>
      <w:pPr>
        <w:pStyle w:val="ListNumber"/>
        <w:spacing w:after="60"/>
      </w:pPr>
      <w:r>
        <w:rPr>
          <w:color w:val="1F2937"/>
          <w:sz w:val="20"/>
        </w:rPr>
        <w:t>Install dependencies.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npm ci</w:t>
      </w:r>
    </w:p>
    <w:p>
      <w:pPr>
        <w:pStyle w:val="ListNumber"/>
        <w:spacing w:after="60"/>
      </w:pPr>
      <w:r>
        <w:rPr>
          <w:color w:val="1F2937"/>
          <w:sz w:val="20"/>
        </w:rPr>
        <w:t>Create frontend/.env from frontend/.env.example if not already present and fill VITE_AZURE_* values.</w:t>
      </w:r>
    </w:p>
    <w:p>
      <w:pPr>
        <w:pStyle w:val="ListNumber"/>
        <w:spacing w:after="60"/>
      </w:pPr>
      <w:r>
        <w:rPr>
          <w:color w:val="1F2937"/>
          <w:sz w:val="20"/>
        </w:rPr>
        <w:t>Start Vite.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npm.cmd run dev</w:t>
      </w:r>
    </w:p>
    <w:p>
      <w:pPr>
        <w:pStyle w:val="ListNumber"/>
        <w:spacing w:after="60"/>
      </w:pPr>
      <w:r>
        <w:rPr>
          <w:color w:val="1F2937"/>
          <w:sz w:val="20"/>
        </w:rPr>
        <w:t>Open the app.</w:t>
      </w:r>
    </w:p>
    <w:p>
      <w:pPr>
        <w:spacing w:after="60"/>
        <w:ind w:left="360"/>
      </w:pPr>
      <w:r>
        <w:rPr>
          <w:rFonts w:ascii="Consolas" w:hAnsi="Consolas" w:eastAsia="Consolas"/>
          <w:color w:val="3C3C3C"/>
          <w:sz w:val="18"/>
        </w:rPr>
        <w:t>http://localhost:5173</w:t>
      </w:r>
    </w:p>
    <w:p>
      <w:pPr>
        <w:spacing w:after="100"/>
      </w:pPr>
      <w:r>
        <w:rPr>
          <w:color w:val="1F2937"/>
          <w:sz w:val="21"/>
        </w:rPr>
        <w:t>On Windows PowerShell, use npm.cmd if npm.ps1 is blocked by execution policy.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7. Runtime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05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ChatInput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User enters a natural-language question.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frontend/src/api/client.ts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streamMessage sends POST /chat/stream with JSON body and bearer token.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api.py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FastAPI validates the user and gets a per-user ChatOrchestrator.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Classifier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Question is routed as normal chat or business analytics question.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Domain Guard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scope is checked. Out-of-scope questions are rejected early.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Clarifier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Ambiguous questions may return a clarifying question instead of running SQL.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Entity Resolution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State, city, store, category, and subclass mentions are matched against known database values.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Cache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Exact and semantic cache lookup may reuse a known successful SQL query.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Writer / KPI Router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LLM generates SQL or routes to stored procedure-backed KPI logic.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Guard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Generated SQL is checked for read-only safety before execution.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DB Execute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SQL runs against Fabric SQL through pyodbc. Errors may trigger SQL debugging/resolution.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Visualizer and SQL Explainer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Chart metadata and plain-English SQL explanation are prepared.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Summarizer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Answer tokens stream back to frontend through SSE.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Verifier and Citation Builder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Numbers are checked against rows and claims are mapped to row evidence.</w:t>
            </w:r>
          </w:p>
        </w:tc>
      </w:tr>
      <w:tr>
        <w:tc>
          <w:tcPr>
            <w:tcW w:type="dxa" w:w="7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15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Message/ChartView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Answer, SQL, chart, citations, verification, and feedback UI are rendered.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8.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5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9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/health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Public health check.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Non-streaming chat endpoint.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/chat/stream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Primary SSE streaming chat endpoint.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List or create conversation threads.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/threads/{thread_id}/switch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PUT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Switch active thread.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/threads/{thread_id}/messages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Load persisted messages for a thread.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/memory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GET/DELETE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Inspect or clear memory.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/schema/refresh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Refresh cached database schema context.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/cache/sql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GET/DELETE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List or clear SQL query cache.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/context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 formatted business context.</w:t>
            </w:r>
          </w:p>
        </w:tc>
      </w:tr>
      <w:tr>
        <w:tc>
          <w:tcPr>
            <w:tcW w:type="dxa" w:w="316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/feedback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</w:t>
            </w:r>
          </w:p>
        </w:tc>
        <w:tc>
          <w:tcPr>
            <w:tcW w:type="dxa" w:w="59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Send Langfuse user-feedback score if tracing is configured.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9. Validation and Smoke Tests</w:t>
      </w:r>
    </w:p>
    <w:p>
      <w:pPr>
        <w:spacing w:after="100"/>
      </w:pPr>
      <w:r>
        <w:rPr>
          <w:color w:val="1F2937"/>
          <w:sz w:val="21"/>
        </w:rPr>
        <w:t>Run these after environment setup and before handover sign-off.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45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17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Python import smoke test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.\.venv\Scripts\python.exe test_imports.py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Prints imports OK. This passed during this review.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health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GET http://localhost:8000/health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Returns {"status":"ok"}.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type/build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npm.cmd run build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Currently fails. See Known Issues.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dev server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npm.cmd run dev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Starts Vite on http://localhost:5173.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Authenticated login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Open frontend and sign in with Azure AD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login completes and API calls include bearer token.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End-to-end chat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Ask a simple in-scope sales question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SSE returns tokens and metadata; UI renders answer and any chart/citations.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Schema refresh</w:t>
            </w:r>
          </w:p>
        </w:tc>
        <w:tc>
          <w:tcPr>
            <w:tcW w:type="dxa" w:w="34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POST /schema/refresh</w:t>
            </w:r>
          </w:p>
        </w:tc>
        <w:tc>
          <w:tcPr>
            <w:tcW w:type="dxa" w:w="41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Returns ok true and schema length. Requires valid auth and DB connectivity.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10. Known Issues From Current Pass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31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736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302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Suggested Fix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High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build fails because ChatResponse requires cache_status but the complete-event response object in App.tsx omits it.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npm run build cannot pass.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Add cache_status: null to the normal_chat complete-event response object or make cache_status optional in the type.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High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MSAL v5 TypeScript definitions reject navigateToLoginRequestUrl under auth and storeAuthStateInCookie under cache.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type-check fails.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Update msalConfig.ts to the currently supported MSAL v5 options or move/remove deprecated fields.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Sidebar receives activeThread but does not read it.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TypeScript noUnusedLocals/noUnusedParameters causes build failure.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Remove the prop from destructuring or use it to determine active item state if needed.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 fallback is partly blocked by OAuth2PasswordBearer(auto_error=True).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When Azure auth is not configured, protected routes still require a bearer token before get_current_user can return anonymous.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Use auto_error=False and handle missing token inside get_current_user when dev/no-auth mode is intended.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Medium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pytest over the full tree hit sandbox-generated pytest-cache-files permission noise.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Full pytest command did not produce useful test status in this environment.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Run targeted tests or clean/ignore stray pytest cache temp folders outside sandbox.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Low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README and some source comments display mojibake characters in terminal output.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Documentation readability issue in plain terminal/editor contexts.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Normalize files to UTF-8 and replace corrupted punctuation/icons if necessary.</w:t>
            </w:r>
          </w:p>
        </w:tc>
      </w:tr>
      <w:t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Low</w:t>
            </w:r>
          </w:p>
        </w:tc>
        <w:tc>
          <w:tcPr>
            <w:tcW w:type="dxa" w:w="33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Worktree has many existing modified and untracked files.</w:t>
            </w:r>
          </w:p>
        </w:tc>
        <w:tc>
          <w:tcPr>
            <w:tcW w:type="dxa" w:w="27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Hard to distinguish stable baseline from in-progress changes.</w:t>
            </w:r>
          </w:p>
        </w:tc>
        <w:tc>
          <w:tcPr>
            <w:tcW w:type="dxa" w:w="30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Review git diff and decide what should be committed, reverted, or documented before handover.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11. Operational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44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Owner To Confirm</w:t>
            </w:r>
          </w:p>
        </w:tc>
        <w:tc>
          <w:tcPr>
            <w:tcW w:type="dxa" w:w="547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Recurring Responsibility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Database connectivity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Data/Platform team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Fabric SQL credentials, ODBC driver availability, schema permissions, and stored procedures.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Business context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Analytics/Product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Update business_context.json when business definitions, KPIs, brands, or naming conventions change.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Prompt/agent behavior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Backend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agent prompts, SQL safety, query repair, verification, and citation logic.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UX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Frontend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chat UI, auth flow, chart rendering, feedback controls, and responsive behavior.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Authentication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Identity/App registration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Azure tenant/client IDs, redirect URIs, and token validation expectations.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Observability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Platform/Backend owner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Maintain Langfuse keys, trace retention, feedback scoring, and incident investigation.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Deployment</w:t>
            </w:r>
          </w:p>
        </w:tc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DevOps owner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Package, deploy, configure environment variables, and monitor runtime health.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12. Day-2 Maintenance Steps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Refresh schema when database tables/views/procedures change: </w:t>
      </w:r>
      <w:r>
        <w:rPr>
          <w:color w:val="1F2937"/>
          <w:sz w:val="20"/>
        </w:rPr>
        <w:t>POST /schema/refresh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Clear SQL cache after major schema or KPI logic changes: </w:t>
      </w:r>
      <w:r>
        <w:rPr>
          <w:color w:val="1F2937"/>
          <w:sz w:val="20"/>
        </w:rPr>
        <w:t>DELETE /cache/sql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Update business context after business rule changes: </w:t>
      </w:r>
      <w:r>
        <w:rPr>
          <w:color w:val="1F2937"/>
          <w:sz w:val="20"/>
        </w:rPr>
        <w:t>Edit business_context.json and restart/reload service if needed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Review failed or low-feedback traces: </w:t>
      </w:r>
      <w:r>
        <w:rPr>
          <w:color w:val="1F2937"/>
          <w:sz w:val="20"/>
        </w:rPr>
        <w:t>Check Langfuse when configured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Validate frontend build before release: </w:t>
      </w:r>
      <w:r>
        <w:rPr>
          <w:color w:val="1F2937"/>
          <w:sz w:val="20"/>
        </w:rPr>
        <w:t>cd frontend &amp;&amp; npm.cmd run build</w:t>
      </w:r>
    </w:p>
    <w:p>
      <w:pPr>
        <w:pStyle w:val="ListBullet"/>
        <w:spacing w:after="40"/>
        <w:ind w:left="360"/>
      </w:pPr>
      <w:r>
        <w:rPr>
          <w:b/>
          <w:color w:val="1F2937"/>
          <w:sz w:val="20"/>
        </w:rPr>
        <w:t xml:space="preserve">Run backend import/test smoke checks before release: </w:t>
      </w:r>
      <w:r>
        <w:rPr>
          <w:color w:val="1F2937"/>
          <w:sz w:val="20"/>
        </w:rPr>
        <w:t>.\.venv\Scripts\python.exe test_imports.py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13. Suggested Immediate Next Steps</w:t>
      </w:r>
    </w:p>
    <w:p>
      <w:pPr>
        <w:pStyle w:val="ListNumber"/>
        <w:spacing w:after="60"/>
      </w:pPr>
      <w:r>
        <w:rPr>
          <w:color w:val="1F2937"/>
          <w:sz w:val="20"/>
        </w:rPr>
        <w:t>Fix the four frontend TypeScript build errors so npm.cmd run build succeeds.</w:t>
      </w:r>
    </w:p>
    <w:p>
      <w:pPr>
        <w:pStyle w:val="ListNumber"/>
        <w:spacing w:after="60"/>
      </w:pPr>
      <w:r>
        <w:rPr>
          <w:color w:val="1F2937"/>
          <w:sz w:val="20"/>
        </w:rPr>
        <w:t>Decide whether no-auth local development is required; if yes, adjust src/auth.py accordingly.</w:t>
      </w:r>
    </w:p>
    <w:p>
      <w:pPr>
        <w:pStyle w:val="ListNumber"/>
        <w:spacing w:after="60"/>
      </w:pPr>
      <w:r>
        <w:rPr>
          <w:color w:val="1F2937"/>
          <w:sz w:val="20"/>
        </w:rPr>
        <w:t>Review current git modifications and create a clean handover branch or commit set.</w:t>
      </w:r>
    </w:p>
    <w:p>
      <w:pPr>
        <w:pStyle w:val="ListNumber"/>
        <w:spacing w:after="60"/>
      </w:pPr>
      <w:r>
        <w:rPr>
          <w:color w:val="1F2937"/>
          <w:sz w:val="20"/>
        </w:rPr>
        <w:t>Run an end-to-end authenticated chat test against a real database connection.</w:t>
      </w:r>
    </w:p>
    <w:p>
      <w:pPr>
        <w:pStyle w:val="ListNumber"/>
        <w:spacing w:after="60"/>
      </w:pPr>
      <w:r>
        <w:rPr>
          <w:color w:val="1F2937"/>
          <w:sz w:val="20"/>
        </w:rPr>
        <w:t>Confirm production deployment target and document environment variable values in a secure secrets manager, not in the repository.</w:t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14. Handover 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728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3600"/>
            <w:shd w:fill="1F3864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Comments</w:t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Outgoing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Incoming backend owner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Incoming frontend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Data/platform owner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  <w:t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  <w:t>Product/analytics owner</w:t>
            </w:r>
          </w:p>
        </w:tc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  <w:tc>
          <w:tcPr>
            <w:tcW w:type="dxa" w:w="36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9"/>
              </w:rPr>
            </w:r>
          </w:p>
        </w:tc>
      </w:tr>
    </w:tbl>
    <w:p/>
    <w:p>
      <w:pPr>
        <w:spacing w:after="100"/>
      </w:pPr>
      <w:r>
        <w:rPr>
          <w:color w:val="1F2937"/>
          <w:sz w:val="21"/>
        </w:rPr>
        <w:t>End of document. Keep this handover updated whenever architecture, environment variables, deployment process, or operational ownership changes.</w:t>
      </w:r>
    </w:p>
    <w:p>
      <w:r>
        <w:br w:type="page"/>
      </w:r>
    </w:p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15. Agent and Tool Activity Flow</w:t>
      </w:r>
    </w:p>
    <w:p>
      <w:pPr>
        <w:spacing w:after="100"/>
      </w:pPr>
      <w:r>
        <w:rPr>
          <w:color w:val="1F2937"/>
          <w:sz w:val="20"/>
        </w:rPr>
        <w:t>This section documents the current runtime flow in src/orchestrator.py and the prompt templates used by the LLM-backed agents. It was added for handover continuity so a new engineer can trace one user request from browser input to SQL, answer, chart, verification, citations, feedback, and memory persistence.</w:t>
      </w:r>
    </w:p>
    <w:p>
      <w:pPr>
        <w:spacing w:before="160" w:after="80"/>
      </w:pPr>
      <w:r>
        <w:rPr>
          <w:b/>
          <w:color w:val="2E75B6"/>
          <w:sz w:val="25"/>
        </w:rPr>
        <w:t>15.1 End-to-End Request Sequence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Browser input: </w:t>
      </w:r>
      <w:r>
        <w:rPr>
          <w:color w:val="1F2937"/>
          <w:sz w:val="18"/>
        </w:rPr>
        <w:t>User sends a message from the React chat UI. frontend/src/api/client.ts sends POST /chat/stream with JSON body {message} and Authorization bearer token when MSAL auth is active.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FastAPI request handling: </w:t>
      </w:r>
      <w:r>
        <w:rPr>
          <w:color w:val="1F2937"/>
          <w:sz w:val="18"/>
        </w:rPr>
        <w:t>api.py validates the user through src/auth.py, resolves one ChatOrchestrator per user email, and streams events returned by stream_handle_user_message().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Trace setup: </w:t>
      </w:r>
      <w:r>
        <w:rPr>
          <w:color w:val="1F2937"/>
          <w:sz w:val="18"/>
        </w:rPr>
        <w:t>ChatOrchestrator creates a Langfuse trace named chat_request when configured, then binds trace_id/user_id with ContextVar so LiteLLM calls attach metadata.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Conversation context: </w:t>
      </w:r>
      <w:r>
        <w:rPr>
          <w:color w:val="1F2937"/>
          <w:sz w:val="18"/>
        </w:rPr>
        <w:t>The message is combined with recent memory via _build_contextual_input(); follow-up questions include prior turns.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Classifier agent: </w:t>
      </w:r>
      <w:r>
        <w:rPr>
          <w:color w:val="1F2937"/>
          <w:sz w:val="18"/>
        </w:rPr>
        <w:t>LLM classifies the message as business_question or normal_chat. normal_chat routes to the chat agent and returns a complete event.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Domain guard agent: </w:t>
      </w:r>
      <w:r>
        <w:rPr>
          <w:color w:val="1F2937"/>
          <w:sz w:val="18"/>
        </w:rPr>
        <w:t>Business questions are checked for Arvind Fashions retail-sales relevance. Out-of-scope questions return a complete event with a rejection message.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Business context and schema tools: </w:t>
      </w:r>
      <w:r>
        <w:rPr>
          <w:color w:val="1F2937"/>
          <w:sz w:val="18"/>
        </w:rPr>
        <w:t>SchemaCache provides table/schema context. BusinessContextStore loads business_context.json and formats column/KPI/alias definitions for prompts.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KPI router tool/agent: </w:t>
      </w:r>
      <w:r>
        <w:rPr>
          <w:color w:val="1F2937"/>
          <w:sz w:val="18"/>
        </w:rPr>
        <w:t>If registered KPI procedures exist and the question explicitly mentions a KPI/alias, kpi_router extracts parameters and routes to stored procedure execution.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Clarifier agent: </w:t>
      </w:r>
      <w:r>
        <w:rPr>
          <w:color w:val="1F2937"/>
          <w:sz w:val="18"/>
        </w:rPr>
        <w:t>For non-KPI paths, the clarifier checks whether the request is too vague to write SQL. It never asks for time period because SQL writer has a last-30-days default.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Entity resolver tools: </w:t>
      </w:r>
      <w:r>
        <w:rPr>
          <w:color w:val="1F2937"/>
          <w:sz w:val="18"/>
        </w:rPr>
        <w:t>State, city, store, category, and subclass resolvers use cached DB distinct values with embeddings/fuzzy matching to add hints to the SQL prompt.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cache tool: </w:t>
      </w:r>
      <w:r>
        <w:rPr>
          <w:color w:val="1F2937"/>
          <w:sz w:val="18"/>
        </w:rPr>
        <w:t>SqlQueryCache tries exact match, then optional semantic match using question embeddings. Safe cached SQL can bypass SQL writer.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writer agent: </w:t>
      </w:r>
      <w:r>
        <w:rPr>
          <w:color w:val="1F2937"/>
          <w:sz w:val="18"/>
        </w:rPr>
        <w:t>If cache misses, SQL writer receives schema context, business context, entity/conversation-aware question, and returns JSON containing one read-only T-SQL query.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guard tool: </w:t>
      </w:r>
      <w:r>
        <w:rPr>
          <w:color w:val="1F2937"/>
          <w:sz w:val="18"/>
        </w:rPr>
        <w:t>ensure_safe_readonly_sql blocks non-SELECT statements, multiple statements, blocked keywords, unsafe procedures, and tables other than prd.FACT_SALES_AI.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Database execution tool: </w:t>
      </w:r>
      <w:r>
        <w:rPr>
          <w:color w:val="1F2937"/>
          <w:sz w:val="18"/>
        </w:rPr>
        <w:t>src/db/execute.py executes SQL against Microsoft Fabric SQL through pyodbc and returns columns, rows, row_count, elapsed_ms.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Query resolver agent: </w:t>
      </w:r>
      <w:r>
        <w:rPr>
          <w:color w:val="1F2937"/>
          <w:sz w:val="18"/>
        </w:rPr>
        <w:t>If execution fails, _execute_with_recovery calls query_resolver to diagnose and rewrite SQL. It retries up to SQL_DEBUG_MAX_RETRIES.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Empty result handler agent: </w:t>
      </w:r>
      <w:r>
        <w:rPr>
          <w:color w:val="1F2937"/>
          <w:sz w:val="18"/>
        </w:rPr>
        <w:t>If SQL succeeds but returns zero rows, the empty-result handler explains likely filter/date/entity reasons and asks one follow-up question.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Streaming answer agent: </w:t>
      </w:r>
      <w:r>
        <w:rPr>
          <w:color w:val="1F2937"/>
          <w:sz w:val="18"/>
        </w:rPr>
        <w:t>For non-empty results, result-summarizer streams tokens while visualizer and SQL explainer run in parallel.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Visualizer tool: </w:t>
      </w:r>
      <w:r>
        <w:rPr>
          <w:color w:val="1F2937"/>
          <w:sz w:val="18"/>
        </w:rPr>
        <w:t>src/visualization.py chooses table/bar/line/pie from question keywords, result shape, date columns, and numeric metrics.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SQL explainer agent: </w:t>
      </w:r>
      <w:r>
        <w:rPr>
          <w:color w:val="1F2937"/>
          <w:sz w:val="18"/>
        </w:rPr>
        <w:t>SQL explainer converts the SQL into one business-friendly sentence for display above result details.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Verifier tool: </w:t>
      </w:r>
      <w:r>
        <w:rPr>
          <w:color w:val="1F2937"/>
          <w:sz w:val="18"/>
        </w:rPr>
        <w:t>Rule-based verifier extracts numbers from the answer and checks them against numeric result cells within tolerance.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Citation builder agent: </w:t>
      </w:r>
      <w:r>
        <w:rPr>
          <w:color w:val="1F2937"/>
          <w:sz w:val="18"/>
        </w:rPr>
        <w:t>LLM maps factual claims in the answer to specific row/column evidence from the SQL result preview.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Metadata event: </w:t>
      </w:r>
      <w:r>
        <w:rPr>
          <w:color w:val="1F2937"/>
          <w:sz w:val="18"/>
        </w:rPr>
        <w:t>Backend emits metadata with SQL, chart_data, row_preview, citations, verification, cache_status, resolver explanation, and trace_id.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Memory persistence: </w:t>
      </w:r>
      <w:r>
        <w:rPr>
          <w:color w:val="1F2937"/>
          <w:sz w:val="18"/>
        </w:rPr>
        <w:t>The completed turn is saved to MongoConversationMemory when MONGO_URI is set; otherwise to local JSON memory under .cache.</w:t>
      </w:r>
    </w:p>
    <w:p>
      <w:pPr>
        <w:pStyle w:val="ListNumber"/>
        <w:spacing w:after="60"/>
      </w:pPr>
      <w:r>
        <w:rPr>
          <w:b/>
          <w:color w:val="1F2937"/>
          <w:sz w:val="18"/>
        </w:rPr>
        <w:t xml:space="preserve">Feedback scoring: </w:t>
      </w:r>
      <w:r>
        <w:rPr>
          <w:color w:val="1F2937"/>
          <w:sz w:val="18"/>
        </w:rPr>
        <w:t>Frontend thumbs up/down plus optional comment calls POST /feedback. api.py writes Langfuse score name user-feedback against the trace_id.</w:t>
      </w:r>
    </w:p>
    <w:p>
      <w:pPr>
        <w:spacing w:before="160" w:after="80"/>
      </w:pPr>
      <w:r>
        <w:rPr>
          <w:b/>
          <w:color w:val="2E75B6"/>
          <w:sz w:val="25"/>
        </w:rPr>
        <w:t>15.2 Agents and Tools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605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80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835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LLM?</w:t>
            </w:r>
          </w:p>
        </w:tc>
        <w:tc>
          <w:tcPr>
            <w:tcW w:type="dxa" w:w="23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Input</w:t>
            </w:r>
          </w:p>
        </w:tc>
        <w:tc>
          <w:tcPr>
            <w:tcW w:type="dxa" w:w="2016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Main Output</w:t>
            </w:r>
          </w:p>
        </w:tc>
        <w:tc>
          <w:tcPr>
            <w:tcW w:type="dxa" w:w="266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Fallback / Guardrail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Classifier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Current question with memory context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business_question or normal_chat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Invalid labels normalize to normal_chat.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Normal Chat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Message with history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Short chat response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Does not fabricate database answers.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3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Domain Guard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with history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in_scope boolean and rejection message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On exception defaults to in_scope=true.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Cache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Configured DB schema cache path/TTL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context string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Refresh endpoint rebuilds cache.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 Context Store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business_context.json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Formatted column/KPI/alias context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Used by SQL/KPI/clarifier prompts.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KPI Router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Hybrid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registered KPI procedures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Procedure name, params, EXEC display SQL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Alias pre-filter prevents over-routing. On failure falls through to SQL Writer.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7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Clarifier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Business context + question/history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needs_clarification and question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On exception returns no clarification.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Entity Resolvers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Embedding/fuzzy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DB distinct values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Best entity match hints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Falls back from embedding to fuzzy matching.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9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Cache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Embedding optional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Normalized question + fingerprints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Cached SQL or miss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Cached SQL still passes SQL Guard before reuse.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Writer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+ business context + question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JSON {sql}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Guard validates output before DB execution.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11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Guard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Generated/cached SQL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Clean read-only SQL or SqlGuardError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Blocks unsafe verbs, procedures, SELECT INTO, other tables, multi-statement SQL.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DB Execute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Safe SQL or stored procedure call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SqlExecutionResult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Execution errors route to Query Resolver.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13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Query Resolver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Failure type, error, SQL, schema, context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Strategy, corrected SQL, explanation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Can give_up; retry count controlled by config.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Empty Result Handler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Question, SQL, context, entity match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No-data explanation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Fallback generic no-records message.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15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Visualizer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result rows/columns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ChartData/table preview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Falls back to table preview or no chart.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Explainer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text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One plain-English sentence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Returns empty string on failure.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17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Summarizer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 streaming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Question, SQL, result, context JSON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Answer tokens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Errors produce error event.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Verifier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Answer + SQL result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VerificationResult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Skips years/percentages/small ordinals; 2 percent tolerance.</w:t>
            </w:r>
          </w:p>
        </w:tc>
      </w:tr>
      <w:tr>
        <w:tc>
          <w:tcPr>
            <w:tcW w:type="dxa" w:w="60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Citation Builder</w:t>
            </w:r>
          </w:p>
        </w:tc>
        <w:tc>
          <w:tcPr>
            <w:tcW w:type="dxa" w:w="835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Yes</w:t>
            </w:r>
          </w:p>
        </w:tc>
        <w:tc>
          <w:tcPr>
            <w:tcW w:type="dxa" w:w="23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Answer + first 50 result rows</w:t>
            </w:r>
          </w:p>
        </w:tc>
        <w:tc>
          <w:tcPr>
            <w:tcW w:type="dxa" w:w="201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Citation list</w:t>
            </w:r>
          </w:p>
        </w:tc>
        <w:tc>
          <w:tcPr>
            <w:tcW w:type="dxa" w:w="266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Returns [] on exception.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Feedback</w:t>
            </w:r>
          </w:p>
        </w:tc>
        <w:tc>
          <w:tcPr>
            <w:tcW w:type="dxa" w:w="835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 SDK call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trace_id, score, optional comment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score user-feedback</w:t>
            </w:r>
          </w:p>
        </w:tc>
        <w:tc>
          <w:tcPr>
            <w:tcW w:type="dxa" w:w="266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API raises visible errors if write fails.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16. Prompt Catalog</w:t>
      </w:r>
    </w:p>
    <w:p>
      <w:pPr>
        <w:spacing w:after="100"/>
      </w:pPr>
      <w:r>
        <w:rPr>
          <w:color w:val="1F2937"/>
          <w:sz w:val="20"/>
        </w:rPr>
        <w:t>All JSON agents are called through src/llm.py::run_json_agent(), which appends: Return only a valid JSON object with no markdown fences or extra text. Text agents use run_text_agent() or stream_text_agent(). LiteLLM metadata includes generation_name and, when a trace exists, trace_id and trace_user_id.</w:t>
      </w:r>
    </w:p>
    <w:p>
      <w:pPr>
        <w:spacing w:before="160" w:after="80"/>
      </w:pPr>
      <w:r>
        <w:rPr>
          <w:b/>
          <w:color w:val="2E75B6"/>
          <w:sz w:val="25"/>
        </w:rPr>
        <w:t>16.1 Classifier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src/agents/classifier.py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question-classifier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Raw user question or contextualized question string.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ClassificationResult: label in {business_question, normal_chat}, confidence 0..1.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First routing decision.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classify user messages for a retail-sales text-to-SQL assistant.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 only with fields: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label: either "business_question" or "normal_chat"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confidence: float from 0 to 1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Choose business_question only when the user asks about data insights,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metrics, trends, aggregations, filtering, or anything that should query a SQL database.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Choose normal_chat for greetings, chit-chat, opinions, or non-data conversation.</w:t>
      </w:r>
    </w:p>
    <w:p/>
    <w:p>
      <w:pPr>
        <w:spacing w:before="160" w:after="80"/>
      </w:pPr>
      <w:r>
        <w:rPr>
          <w:b/>
          <w:color w:val="2E75B6"/>
          <w:sz w:val="25"/>
        </w:rPr>
        <w:t>16.2 Normal Chat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src/agents/chat.py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normal-chat-agent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Message with conversation context from _build_contextual_input().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Plain text answer, 1-3 concise sentences.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Used for greetings and non-data chat. Must identify as PulseAI.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PulseAI, a business analytics assistant.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Never identify yourself as ChatGPT or any other assistant name.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If asked who you are, say you are PulseAI.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Respond naturally to non-business conversation in 1-3 concise sentences.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For business/data questions, direct the user to ask their analytics question and you will help.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Avoid fabricating database answers for casual chat.</w:t>
      </w:r>
    </w:p>
    <w:p/>
    <w:p>
      <w:pPr>
        <w:spacing w:before="160" w:after="80"/>
      </w:pPr>
      <w:r>
        <w:rPr>
          <w:b/>
          <w:color w:val="2E75B6"/>
          <w:sz w:val="25"/>
        </w:rPr>
        <w:t>16.3 Domain Guard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src/agents/domain_guard.py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domain-guard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Question with conversation history.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DomainGuardOutput: in_scope bool, rejection_message string.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Exception fallback is permissive: in_scope=true.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 domain guard for an internal retail analytics chatbot built exclusively for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Arvind Fashions — an Indian apparel and fashion retail company.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Your job: decide whether the user's business question is relevant to Arvind Fashions'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retail sales data. The system can only query one internal table containing transaction-level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sales records for Arvind Fashions stores and brands.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IN SCOPE — questions about any of the following: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Sales, revenue, net amount, discounts, MRP, target vs actual for Arvind Fashions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Arvind Fashions brands: USPA, Arrow, Flying Machine, Tommy Hilfiger, Calvin Klein,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AD by Arvind, FTW (Footwear), IW (Innerwear) and any sub-brands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Stores, store formats, store codes, regions, states, cities where Arvind Fashions operates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Product categories and subclasses sold by Arvind Fashions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KPIs: ABV, ASP, ABS, ATV, Unique Bills, quantity sold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Sales trends, comparisons, rankings, growth (MoM, YoY, WoW) for the above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Channels (offline, online, marketplace) for Arvind Fashions sales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Invoice-level details within the Arvind Fashions sales system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OUT OF SCOPE — questions about any of the following: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Other companies' financials, revenues, stock prices (Apple, Zara, H&amp;M, Reliance etc.)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Stock market, share prices, investments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Weather, news, general knowledge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HR, payroll, employee data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GST rules, tax calculations unrelated to the sales data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Anything not directly answerable from Arvind Fashions internal sales records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the question is about Arvind Fashions sales/brands/stores/KPIs → in_scope: true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the question is about anything else → in_scope: false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When in_scope is false, write a short, polite rejection_message (1-2 sentences) that: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Explains this bot only covers Arvind Fashions retail sales data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Suggests what kind of question the user could ask instead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When in_scope is true, leave rejection_message as empty string.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unsure, default to in_scope: true (never block a valid business question).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"in_scope": true or false,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"rejection_message": "polite message if out of scope, else empty string"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/>
    <w:p>
      <w:pPr>
        <w:spacing w:before="160" w:after="80"/>
      </w:pPr>
      <w:r>
        <w:rPr>
          <w:b/>
          <w:color w:val="2E75B6"/>
          <w:sz w:val="25"/>
        </w:rPr>
        <w:t>16.4 Clarifier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src/agents/clarifier.py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clarifier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Business context plus conversation context and current question.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ClarifierOutput: needs_clarification bool, clarifying_question string.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Never asks for a date period.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review retail sales analytics questions to decide if the question is so vague that no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meaningful SQL can be written even with a default time window.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IMPORTANT: The SQL engine will automatically apply a default date range (last 30 days) when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no time period is mentioned. Therefore you must NEVER ask for a time period — assume the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default will be used.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Ask for clarification ONLY when ALL of the following are true: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The question has NO metric at all (no mention of sales, revenue, quantity, units, count, amount, KPI)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AND NO dimension at all (no grouping, no region, no brand, no product, no store)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AND the question is completely ambiguous even with a 30-day default applied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Examples that REQUIRE clarification: "give me the data", "show me everything", "what are the numbers"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Do NOT ask for clarification when: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The question mentions ANY metric (sales, revenue, qty, amount, ABV, ASP, ABS, ATV, bills, target)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the question mentions ANY dimension (brand, store, state, city, category, region, product)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the question mentions ANY time period (yesterday, last week, this month, Q1, YTD, today, last N days)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the conversation history provides enough context to infer intent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- OR this is a follow-up to a previous business question (look at conversation history)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Be short and conversational — max 1 sentence.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in doubt, set needs_clarification to false and let the SQL engine try.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"needs_clarification": true or false,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"clarifying_question": "Your follow-up question here, or empty string if not needed"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/>
    <w:p>
      <w:pPr>
        <w:spacing w:before="160" w:after="80"/>
      </w:pPr>
      <w:r>
        <w:rPr>
          <w:b/>
          <w:color w:val="2E75B6"/>
          <w:sz w:val="25"/>
        </w:rPr>
        <w:t>16.5 KPI Router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src/agents/kpi_router.py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kpi-router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 + JSON extraction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Question with conversation context. LLM call only after KPI alias pre-filter.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Matched JSON with kpi, procedure, parameters; or {"matched": false}.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Builds display EXEC SQL; actual execution uses execute_stored_procedure().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 KPI routing agent for a retail analytics assistant (Arvind Fashions).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TODAY'S DATE: &lt;TODAY ISO DATE&gt;  (use this to compute explicit dates when needed)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receive: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1. A user question (with conversation history for context)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2. A list of registered KPI stored procedures with their parameter contracts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Your job: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Decide if the question is asking for one of the registered KPIs.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yes: extract ALL relevant parameters from the question and return them.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no:  return {{"matched": false}}.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═══ MATCHING RULES — READ CAREFULLY ════════════════════════════════════════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STRICT NAME MATCH REQUIRED: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Only return matched=true when the question explicitly names the KPI or uses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one of its listed aliases.  Do NOT match based on general business intent.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Examples for ABV / GetABVai: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"what is the ABV this month"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"average basket value by brand"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"show basket value trend for last 30 days"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✓ MATCH  — "bill value YTD by channel"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"YTD growth of USPA"          ← asks for growth, not ABV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"net sales by brand MTD"       ← asks for net sales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"top 5 stores last month"      ← no KPI name mentioned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✗ NO MATCH — "how is USPA performing YTD"   ← vague, no KPI name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When in doubt, return {{"matched": false}} and let the SQL writer handle it.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═══ PARAMETER EXTRACTION RULES ══════════════════════════════════════════════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date_from / date_to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Set for BOTH of these cases: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a) User gives an explicit calendar range ("from April 1 to April 15",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"between Oct 2025 and Mar 2026") — format: "YYYY-MM-DD".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b) User asks for a non-standard relative span that has NO matching preset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(e.g., "last 10 days", "last 3 weeks", "last 45 days").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Compute from TODAY: date_from = TODAY minus N days, date_to = TODAY.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Leave null when user says a period that maps to a named preset below.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date_preset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Use ONLY when date_from is null AND the period matches exactly: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this month / MTD            → "MTD"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this quarter / QTD          → "QTD"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this year / YTD             → "YTD"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last 7 days / last week     → "LAST_7"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last 14 days / last 2 weeks → "LAST_14"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last 30 days                → "LAST_30"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previous month / last month → "LAST_MONTH"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For ANY other number of days (e.g., last 10 days, last 5 days, last 20 days)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— do NOT guess the nearest preset. Use date_from / date_to instead.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Default to "MTD" when no date context at all is given.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time_grain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null      — user wants a single aggregate or a breakdown (no date axis).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Use when question has NO trend / over-time intent.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Example: "MTD ABV by brand"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"AUTO"    — user wants a trend but didn't specify granularity, OR user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provides any date range without saying daily/weekly/monthly.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Example: "ABV trend last 10 days", "ABV over the last 6 months"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"DAY"     — user explicitly says daily / day by day.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"WEEK"    — user explicitly says weekly.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"MONTH"   — user explicitly says monthly.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"QUARTER" — user explicitly says quarterly.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group_by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Comma-separated column names from the allowed list.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Include a dimension when the user says "by brand", "across states",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"channel-wise", "store-wise", etc.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null when no grouping is requested.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Dimension filters (brand, state, city, channel, …)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Set to the value the user mentions. Null if not mentioned.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• Use the exact phrasing from the question — entity resolution happens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downstream; do not normalise brand names here.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═══ OUTPUT FORMAT ════════════════════════════════════════════════════════════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When matched: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"matched": true,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"kpi": "&lt;kpi name&gt;",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"procedure": "&lt;procedure name&gt;",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"parameters": {{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"date_from":    &lt;"YYYY-MM-DD"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"date_to":      &lt;"YYYY-MM-DD"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"date_preset":  &lt;"MTD"|"QTD"|"YTD"|"LAST_7"|"LAST_14"|"LAST_30"|"LAST_MONTH"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"time_grain":   &lt;null|"AUTO"|"DAY"|"WEEK"|"MONTH"|"QUARTER"&gt;,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"brand": 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"subbrand":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"store_name":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"store_format":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"storecode":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"channel":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"region":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"state": 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"city":    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"category":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"subclass":     &lt;string or null&gt;,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"group_by":     &lt;string or null&gt;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}}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When not matched: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{{ "matched": false }}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ONLY valid JSON. No markdown, no explanation.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REGISTERED KPI PROCEDURES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&lt;business_context.kpi_procedures JSON&gt;</w:t>
      </w:r>
    </w:p>
    <w:p/>
    <w:p>
      <w:pPr>
        <w:spacing w:before="160" w:after="80"/>
      </w:pPr>
      <w:r>
        <w:rPr>
          <w:b/>
          <w:color w:val="2E75B6"/>
          <w:sz w:val="25"/>
        </w:rPr>
        <w:t>16.6 SQL Writer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src/agents/sql_writer.py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sql-writer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Schema context, business context, table restriction, and question with memory/entity hints.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SqlWriterOutput: JSON {"sql": "..."}.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Restricts SQL to prd.FACT_SALES_AI and read-only SELECT/WITH SELECT.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generate one safe, read-only T-SQL query for Microsoft Fabric SQL endpoint.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Output JSON with key: sql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Generate exactly one statement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SELECT or WITH ... SELECT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use INSERT, UPDATE, DELETE, MERGE, DROP, ALTER, CREATE, TRUNCATE, EXEC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this table: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fully qualified name prd.FACT_SALES_AI when referencing the table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query or join any other table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Return only SQL text in the `sql` field. No comments, no explanation.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reference INVOICETYPE unless the user explicitly asks for invoice type logic or asks # of Bills / ABV / ABS.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Treat sales values as Indian Rupees.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filtering/comparisons, use case-insensitive logic with UPPER().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filters in WHERE clauses, use LIKE (not =), with UPPER() on both sides.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using GETDATE(), always CAST(GETDATE() AS DATE) before date comparison.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use SQL Server reserved keywords as aliases/identifiers. Use safe descriptive aliases.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Respect provided column descriptions, KPI definitions, business terms, and brand alias mappings.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Apply FTW/IW brand mapping to BRAND only unless the user explicitly asks for CATEGORY.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Brand filter policy: when user asks for a canonical brand (for example USPA/ARROW/FM), filter BRAND using only the canonical value with UPPER(BRAND) LIKE '%&lt;CANONICAL_BRAND&gt;%'. Never expand aliases.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use CASE WHEN to normalize BRAND values in SELECT or GROUP BY. Use the raw BRAND column directly.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generate IN (...) lists of brand aliases. The alias mappings in business context are for your reference only — do not embed them in SQL.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When grouping by brand, always use: GROUP BY BRAND (not a CASE expression).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Column disambiguation rules (apply before any brand/category decision):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"polo" alone (without "US" or "USPA" prefix) → product type → filter on CATEGORY or SUBCLASS using UPPER(CATEGORY) LIKE '%POLO%' OR UPPER(SUBCLASS) LIKE '%POLO%'. Do NOT map to BRAND.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"USPA", "US POLO", "US POLO ASSN" → brand → filter on BRAND.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If resolved entities in the prompt already identify a CATEGORY value, filter on CATEGORY column using UPPER(CATEGORY) LIKE '%&lt;VALUE&gt;%'.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If resolved entities in the prompt already identify a SUBCLASS value, filter on SUBCLASS column using UPPER(SUBCLASS) LIKE '%&lt;VALUE&gt;%'.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* CATEGORY and SUBCLASS entity matches always take priority over guessing a BRAND — do not override a resolved CATEGORY/SUBCLASS with a BRAND filter.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user refers to a specific store (for example "&lt;name&gt; store"), prefer STORE_NAME filtering.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STORE_FORMAT only when the user explicitly asks for store format/type buckets.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Prefer explicit columns over SELECT * when possible.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Keep query practical for analytics and chart-ready outputs.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trend requests, include period/date columns.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comparison requests, include dimension columns (for example REGION/STORE_NAME) and metrics.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DEFAULT DATE RULE: If the question and conversation history contain NO explicit time period,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automatically apply a 30-day default: WHERE INV_DATE BETWEEN DATEADD(DAY, -30, CAST(GETDATE() AS DATE)) AND CAST(GETDATE() AS DATE).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Never leave a query with no date filter unless the user explicitly asks for all-time data.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KPI definitions: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ABV = Total Sales Value / Unique # of Bills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ASP = Total Sales Value / Total Qty sold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ABS = Total Qty sold / Unique # of Bills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ATV = Total Sales Value / Qty Sold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Total Sales Value = SUM(NETAMT)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Total Qty sold = SUM(QTY)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Unique # of Bills =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CASE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WHEN (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COUNT(DISTINCT CASE WHEN UPPER(INVOICETYPE) =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- COUNT(DISTINCT CASE WHEN UPPER(INVOICETYPE) &lt;&gt;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) &lt; 0 THEN 0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ELSE (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COUNT(DISTINCT CASE WHEN UPPER(INVOICETYPE) =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- COUNT(DISTINCT CASE WHEN UPPER(INVOICETYPE) &lt;&gt; 'SALES' THEN INV_CNT END)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END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Growth KPI rule: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MoM/YoY/WoW, compare current period with immediately preceding equivalent period.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Return current value, previous value, absolute change, and percentage change: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(current - previous) / NULLIF(previous, 0)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Target KPI rule: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columns containing TARGET/PLAN/BUDGET when available.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unavailable, return SQL that clearly indicates target data unavailable instead of fabricating values.</w:t>
      </w:r>
    </w:p>
    <w:p/>
    <w:p>
      <w:pPr>
        <w:spacing w:before="160" w:after="80"/>
      </w:pPr>
      <w:r>
        <w:rPr>
          <w:b/>
          <w:color w:val="2E75B6"/>
          <w:sz w:val="25"/>
        </w:rPr>
        <w:t>16.7 Query Resolver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src/agents/query_resolver.py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query-resolver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failure_type, attempt, error_message, user_question, failing_sql, schema_context, business_context.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ResolverOutput: strategy, sql, explanation, confidence.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Used by _execute_with_recovery().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an expert Query Resolver for a retail analytics chatbot built on Microsoft Fabric SQL.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 query has failed. Your job is to diagnose WHY it failed and return a corrected SQL query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along with a brief explanation a business user can understand.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will receive: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failure_type: one of db_error | guard_error | empty_result | timeout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error_message: the exact error from the database or system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user_question: what the user originally asked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failing_sql: the SQL that failed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schema_context: the table schema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business_context: column definitions and KPI rules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attempt: which resolution attempt this is (1 = first try, 2 = second try)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Resolution strategies — pick the best one: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1. syntax_fix   → Fix syntax/type errors. Wrong function names, missing casts, invalid aliases,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wrong date functions. Keep user intent intact.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db_error with syntax/type/function messages.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2. column_fix   → Replace column names that don't exist with the correct ones from schema.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db_error says "invalid column name" or "column not found".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3. broaden      → Widen the filters. Expand date range (e.g. -1 day → -30 days), remove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overly specific WHERE clauses, try LIKE instead of exact match.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empty_result — the query ran but found nothing.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4. simplify     → Remove heavy subqueries, window functions, or complex CTEs. Replace with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simpler aggregations. Reduce the result set size.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timeout — query took too long.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5. safe_rewrite → Rewrite entirely as a safe SELECT-only query on prd.FACT_SALES_AI.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guard_error — non-SELECT statement was generated.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6. full_rewrite → Complete rewrite using a completely different SQL approach to answer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the same business question.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attempt &gt;= 2 and other strategies failed, or error is too complex.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7. give_up      → Cannot be resolved. Return sql="" and a clear explanation.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Use when: the question cannot be answered from prd.FACT_SALES_AI at all,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           or it is the 3rd+ attempt and nothing has worked.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 for the resolved SQL: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SELECT or WITH...SELECT only — never INSERT/UPDATE/DELETE/MERGE/DROP/ALTER/CREATE/EXEC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Always CAST(GETDATE() AS DATE) for date comparisons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filters: UPPER(column) LIKE UPPER('%value%')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No comments or markdown in the sql field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no time period in original question: default to last 30 days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"strategy":    "syntax_fix | column_fix | broaden | simplify | safe_rewrite | full_rewrite | give_up",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"sql":         "corrected T-SQL or empty string if give_up",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"explanation": "1-2 sentences: what was wrong + what was changed (business-friendly language)",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"confidence":  0.0 to 1.0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/>
    <w:p>
      <w:pPr>
        <w:spacing w:before="160" w:after="80"/>
      </w:pPr>
      <w:r>
        <w:rPr>
          <w:b/>
          <w:color w:val="2E75B6"/>
          <w:sz w:val="25"/>
        </w:rPr>
        <w:t>16.8 SQL Debugger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src/agents/sql_debugger.py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sql-debugger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question, schema context, business context, failing SQL, database error.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SqlDebuggerOutput: JSON {"sql": "..."}.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Legacy/specialized SQL repair agent.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an expert SQL debugger for Microsoft Fabric Warehouse.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Given a failing SQL query and database error message, return a corrected SQL query.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Output JSON with key: sql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Return exactly one valid T-SQL SELECT statement (or WITH ... SELECT)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No comments, no explanations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only table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Never use INSERT, UPDATE, DELETE, MERGE, DROP, ALTER, CREATE, TRUNCATE, EXEC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Keep aliases safe (avoid reserved keywords)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Preserve user intent while fixing syntax/type/function issues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GETDATE() is used, CAST(GETDATE() AS DATE) for date comparisons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For VARCHAR filters use case-insensitive UPPER(...) with LIKE</w:t>
      </w:r>
    </w:p>
    <w:p/>
    <w:p>
      <w:pPr>
        <w:spacing w:before="160" w:after="80"/>
      </w:pPr>
      <w:r>
        <w:rPr>
          <w:b/>
          <w:color w:val="2E75B6"/>
          <w:sz w:val="25"/>
        </w:rPr>
        <w:t>16.9 Empty Result Handler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src/agents/empty_result_handler.py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empty-result-handler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question, SQL that returned no rows, optional entity match, business context.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Plain text no-data explanation and one follow-up question.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Used only after SQL succeeds with row_count == 0.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a retail sales analytics assistant. A SQL query ran successfully but returned zero rows.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Your job is to help the user understand why and guide them toward a working query.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Analyse the question, the SQL that was executed, and any resolved entity attributes provided, then respond with: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1. A one-line acknowledgement that no data was found for those filters.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2. The most likely reasons (bad spelling, wrong period, filter too narrow, data not available for that date, etc.).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- If resolved entity attributes are provided, mention the specific attribute and value that was used (e.g. "I searched using SUBCLASS = 'JOGGERS'") and suggest the user verify that value exists.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3. ONE clear follow-up question that asks the user to correct or broaden the most probable issue.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Be concise — 3-4 sentences max.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show the SQL to the user.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make up data or assume what the correct answer is.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Focus on the most probable cause first (usually: wrong spelling, date with no data, or overly specific filter).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resolved entity attributes are listed, always reference them in your explanation so the user understands what the system matched.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a SUBCLASS or CATEGORY filter was applied, suggest checking the exact product name spelling.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a date filter was applied, suggest trying a broader range (last week, last month).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a brand/store filter was applied, suggest confirming the exact name.</w:t>
      </w:r>
    </w:p>
    <w:p/>
    <w:p>
      <w:pPr>
        <w:spacing w:before="160" w:after="80"/>
      </w:pPr>
      <w:r>
        <w:rPr>
          <w:b/>
          <w:color w:val="2E75B6"/>
          <w:sz w:val="25"/>
        </w:rPr>
        <w:t>16.10 SQL Explainer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src/agents/sql_explainer.py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sql-explainer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Convert this SQL to plain English:</w:t>
              <w:br/>
              <w:br/>
              <w:t>&lt;sql&gt;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Exactly one sentence, max 40 words.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Runs in parallel with visualizer.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convert a T-SQL query into a single clear plain-English sentence that a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non-technical business user can read and immediately verify.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Write exactly ONE sentence (max 40 words).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Mention: what metric is being measured, any filters applied (brand, store, date range,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state, category etc.), and how the result is grouped or ordered.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business-friendly language — no SQL keywords, no table names, no column names.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Use Indian number/date conventions where relevant (e.g. "yesterday", "last 30 days").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Do not explain HOW the SQL works — only WHAT it returns.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Examples: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SQL: SELECT BRAND, SUM(NETAMT) FROM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WHERE INV_DATE = CAST(GETDATE()-1 AS DATE) GROUP BY BRAND ORDER BY 2 DESC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Plain English: Total net sales by brand for yesterday, ranked highest to lowest.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SQL: SELECT STATE, COUNT(DISTINCT INV_CNT) AS Bills FROM prd.FACT_SALES_AI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WHERE INV_DATE BETWEEN DATEADD(DAY,-7,GETDATE()) AND GETDATE()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 GROUP BY STATE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Plain English: Number of unique sales bills per state for the last 7 days.</w:t>
      </w:r>
    </w:p>
    <w:p/>
    <w:p>
      <w:pPr>
        <w:spacing w:before="160" w:after="80"/>
      </w:pPr>
      <w:r>
        <w:rPr>
          <w:b/>
          <w:color w:val="2E75B6"/>
          <w:sz w:val="25"/>
        </w:rPr>
        <w:t>16.11 Result Summarizer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src/agents/summarizer.py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result-summarizer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stream_text_agent / run_text_agent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JSON payload with question, sql, business_context, columns, row_count, elapsed_ms, rows.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Plain English answer streamed as token events.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Full answer goes to verifier and citation builder.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summarize SQL query results for business users.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Write a concise answer in plain English: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State the direct answer first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Mention notable metrics or trends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Align metric interpretation to provided KPI definitions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result is empty, say no matching records were found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Do not mention implementation details unless asked.</w:t>
      </w:r>
    </w:p>
    <w:p/>
    <w:p>
      <w:pPr>
        <w:spacing w:before="160" w:after="80"/>
      </w:pPr>
      <w:r>
        <w:rPr>
          <w:b/>
          <w:color w:val="2E75B6"/>
          <w:sz w:val="25"/>
        </w:rPr>
        <w:t>16.12 Citation Builder Agent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2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Code path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src/agents/citation_builder.py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LiteLLM/Langfuse agent name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citation-builder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Call type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run_json_agent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User input payload shape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Natural-language answer, SQL result columns, and first 50 SQL result rows with row_index.</w:t>
            </w:r>
          </w:p>
        </w:tc>
      </w:tr>
      <w:tr>
        <w:tc>
          <w:tcPr>
            <w:tcW w:type="dxa" w:w="252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Expected output</w:t>
            </w:r>
          </w:p>
        </w:tc>
        <w:tc>
          <w:tcPr>
            <w:tcW w:type="dxa" w:w="7704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JSON {citations: [...]} mapped to Citation model.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Notes</w:t>
            </w:r>
          </w:p>
        </w:tc>
        <w:tc>
          <w:tcPr>
            <w:tcW w:type="dxa" w:w="7704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6"/>
              </w:rPr>
              <w:t>Skips derived/multi-row claims.</w:t>
            </w:r>
          </w:p>
        </w:tc>
      </w:tr>
    </w:tbl>
    <w:p/>
    <w:p>
      <w:pPr>
        <w:spacing w:after="100"/>
      </w:pPr>
      <w:r>
        <w:rPr>
          <w:color w:val="1F2937"/>
          <w:sz w:val="20"/>
        </w:rPr>
        <w:t>System prompt used in code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You are given a natural-language answer and the actual SQL result (columns + rows).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For every specific factual claim, number, name, or metric mentioned in the answer,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find the exact row and column in the SQL result that supports it.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Return JSON: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"citations": [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{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"claim": "short description of the claim (max 10 words)",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"source_column": "column that identifies the row (e.g. BRAND, STATE, STORE_NAME)",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"source_value": "value in that column (e.g. ARROW)",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"metric_column": "column containing the cited number (e.g. NETAMT, QTY)",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"metric_value": "the raw value from the result row as a string",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  "row_index": 0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  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 xml:space="preserve">  ]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}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Rules: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Only cite claims directly backed by a single specific row in the result.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Skip summary claims that span multiple rows (e.g. "overall sales increased").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Skip percentage/ratio claims derived from multiple rows.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row_index is 0-based (first row = 0).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Keep claim text short and specific.</w:t>
      </w:r>
    </w:p>
    <w:p>
      <w:pPr>
        <w:spacing w:after="0" w:line="240" w:lineRule="auto"/>
        <w:ind w:left="360"/>
      </w:pPr>
      <w:r>
        <w:rPr>
          <w:rFonts w:ascii="Consolas" w:hAnsi="Consolas" w:eastAsia="Consolas"/>
          <w:color w:val="3C3C3C"/>
          <w:sz w:val="14"/>
        </w:rPr>
        <w:t>- If no specific per-row claims exist, return {"citations": []}.</w:t>
      </w:r>
    </w:p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17. Non-LLM Tool Rules and Inputs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0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2448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880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096"/>
            <w:shd w:fill="1F3864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Output / Rule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Guard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text from cache, SQL Writer, or Query Resolver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Strips comments, checks one statement, validates SELECT/WITH SELECT, scans blocked patterns, extracts FROM/JOIN table refs.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Returns cleaned SQL or raises SqlGuardError. Only prd.FACT_SALES_AI is allowed except CTE names.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Entity Resolver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text and distinct DB values for configured column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Builds/loads SQLite embedding cache, embeds question, computes cosine similarity, falls back to fuzzy matching.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EntityMatch(column, value, score, source) or None.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Cache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Normalized question, schema fingerprint, business fingerprint, optional embedding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Exact lookup first; semantic vector lookup second when enabled.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 cache hit status exact or semantic:&lt;score&gt;; otherwise miss.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Cache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Fabric SQL connection and cache TTL/path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Introspects/loads schema context used by SQL Writer and Query Resolver.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Schema context string. Refresh via POST /schema/refresh.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Database Execute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Validated SQL or stored procedure call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Runs pyodbc query/procedure against Fabric SQL and formats rows/columns.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SqlExecutionResult with columns, rows, row_count, elapsed_ms.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Visualizer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 + SqlExecutionResult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Chooses chart type from explicit keywords, trend/share signals, row count, label/date/metric columns.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ChartData for table/bar/line/pie plus row_preview. No LLM call.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Verifier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Final answer + SqlExecutionResult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Extracts numeric tokens, expands Indian/Western suffixes, ignores small ordinals and years, compares to data values with tolerance.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VerificationResult with verified bool and issues. No LLM call.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Memory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User message, assistant answer, SQL, citations, verification, chart data, preview rows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Persists turns per active thread.</w:t>
            </w:r>
          </w:p>
        </w:tc>
        <w:tc>
          <w:tcPr>
            <w:tcW w:type="dxa" w:w="3096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MongoDB when MONGO_URI is set; otherwise local JSON memory file.</w:t>
            </w:r>
          </w:p>
        </w:tc>
      </w:tr>
      <w:tr>
        <w:tc>
          <w:tcPr>
            <w:tcW w:type="dxa" w:w="180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Trace</w:t>
            </w:r>
          </w:p>
        </w:tc>
        <w:tc>
          <w:tcPr>
            <w:tcW w:type="dxa" w:w="2448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Question, user_id, LLM metadata, final answer, feedback score/comment</w:t>
            </w:r>
          </w:p>
        </w:tc>
        <w:tc>
          <w:tcPr>
            <w:tcW w:type="dxa" w:w="2880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Creates request trace, associates LiteLLM generations, writes score name user-feedback.</w:t>
            </w:r>
          </w:p>
        </w:tc>
        <w:tc>
          <w:tcPr>
            <w:tcW w:type="dxa" w:w="3096"/>
            <w:shd w:fill="F5F7FA"/>
            <w:vAlign w:val="top"/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15"/>
              </w:rPr>
              <w:t>Langfuse dashboard traces and scores. Local Docker host should be http://127.0.0.1:3001.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b/>
          <w:color w:val="1F3864"/>
          <w:sz w:val="32"/>
        </w:rPr>
        <w:t>18. Prompt Change Control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Keep prompts in code: </w:t>
      </w:r>
      <w:r>
        <w:rPr>
          <w:color w:val="1F2937"/>
          <w:sz w:val="18"/>
        </w:rPr>
        <w:t>The live prompts are Python constants in src/agents/*.py. Treat this document as a handover snapshot, not the source of truth.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Run regression checks: </w:t>
      </w:r>
      <w:r>
        <w:rPr>
          <w:color w:val="1F2937"/>
          <w:sz w:val="18"/>
        </w:rPr>
        <w:t>After prompt edits, test normal chat, out-of-scope rejection, ambiguous question clarification, SQL generation, no-data handling, KPI routing, and citation generation.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Preserve guardrails: </w:t>
      </w:r>
      <w:r>
        <w:rPr>
          <w:color w:val="1F2937"/>
          <w:sz w:val="18"/>
        </w:rPr>
        <w:t>Do not weaken SQL Writer or SQL Guard rules unless the database permission model and review process change.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Version business definitions: </w:t>
      </w:r>
      <w:r>
        <w:rPr>
          <w:color w:val="1F2937"/>
          <w:sz w:val="18"/>
        </w:rPr>
        <w:t>KPI definitions and brand aliases live in business_context.json and can materially change SQL output. Review prompt and business-context changes together.</w:t>
      </w:r>
    </w:p>
    <w:p>
      <w:pPr>
        <w:pStyle w:val="ListBullet"/>
        <w:spacing w:after="40"/>
        <w:ind w:left="360"/>
      </w:pPr>
      <w:r>
        <w:rPr>
          <w:b/>
          <w:color w:val="1F2937"/>
          <w:sz w:val="18"/>
        </w:rPr>
        <w:t xml:space="preserve">Monitor Langfuse: </w:t>
      </w:r>
      <w:r>
        <w:rPr>
          <w:color w:val="1F2937"/>
          <w:sz w:val="18"/>
        </w:rPr>
        <w:t>Use trace_id from metadata and user-feedback scores to compare prompt variants and identify failure patterns.</w:t>
      </w:r>
    </w:p>
    <w:p>
      <w:r>
        <w:br w:type="page"/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spacing w:after="120"/>
      </w:pPr>
      <w:r>
        <w:rPr>
          <w:b/>
          <w:color w:val="1F3864"/>
          <w:sz w:val="32"/>
        </w:rPr>
        <w:t>19. Flow Diagram With Prompt Touchpoints</w:t>
      </w:r>
    </w:p>
    <w:p>
      <w:r>
        <w:rPr>
          <w:color w:val="1F2937"/>
          <w:sz w:val="20"/>
        </w:rPr>
        <w:t>The diagram below places each tool/agent in execution order and labels every LLM-backed step with its prompt ID. Full prompt text remains in section 16; the table below the diagram gives the quick prompt purpose.</w:t>
      </w:r>
    </w:p>
    <w:p>
      <w:r>
        <w:drawing>
          <wp:inline xmlns:a="http://schemas.openxmlformats.org/drawingml/2006/main" xmlns:pic="http://schemas.openxmlformats.org/drawingml/2006/picture">
            <wp:extent cx="9784080" cy="13547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ver_agent_promp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1354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E75B6"/>
          <w:sz w:val="24"/>
        </w:rPr>
        <w:t>Prompt IDs Used In The Diagram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1F3864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36"/>
            <w:shd w:fill="1F3864"/>
          </w:tcPr>
          <w:p>
            <w:r/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636"/>
            <w:shd w:fill="1F3864"/>
          </w:tcPr>
          <w:p>
            <w:r/>
            <w:r>
              <w:rPr>
                <w:b/>
                <w:color w:val="FFFFFF"/>
                <w:sz w:val="17"/>
              </w:rPr>
              <w:t>Prompt Purpose</w:t>
            </w:r>
          </w:p>
        </w:tc>
        <w:tc>
          <w:tcPr>
            <w:tcW w:type="dxa" w:w="3636"/>
            <w:shd w:fill="1F3864"/>
          </w:tcPr>
          <w:p>
            <w:r/>
            <w:r>
              <w:rPr>
                <w:b/>
                <w:color w:val="FFFFFF"/>
                <w:sz w:val="17"/>
              </w:rPr>
              <w:t>Source File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P1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Classifier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Classify message as business_question or normal_chat.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src/agents/classifier.py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Normal Chat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Answer as PulseAI in 1-3 concise sentences; no DB fabrication.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src/agents/chat.py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P3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Domain Guard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Allow only Arvind Fashions retail sales questions; reject others.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src/agents/domain_guard.py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P4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Clarifier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Ask only when no metric/dimension and still ambiguous; never ask date.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src/agents/clarifier.py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P5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KPI Router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Match explicit KPI aliases and extract stored-procedure params.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src/agents/kpi_router.py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P6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SQL Writer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Generate one safe SELECT/WITH SELECT on prd.FACT_SALES_AI.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src/agents/sql_writer.py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P7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Query Resolver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Diagnose failed SQL and return strategy plus corrected SQL.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src/agents/query_resolver.py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P8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SQL Debugger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Legacy syntax/type repair prompt for one valid SELECT.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src/agents/sql_debugger.py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P9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Empty Result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Explain zero rows and ask one correction/broadening question.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src/agents/empty_result_handler.py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P10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SQL Explainer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One business-friendly sentence explaining what SQL returns.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src/agents/sql_explainer.py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P11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Summarizer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Concise answer from SQL result JSON; streamed to frontend.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src/agents/summarizer.py</w:t>
            </w:r>
          </w:p>
        </w:tc>
      </w:tr>
      <w:tr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P12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Citation Builder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Map claims/numbers/names to exact SQL result row and column.</w:t>
            </w:r>
          </w:p>
        </w:tc>
        <w:tc>
          <w:tcPr>
            <w:tcW w:type="dxa" w:w="3636"/>
            <w:vAlign w:val="top"/>
          </w:tcPr>
          <w:p>
            <w:r/>
            <w:r>
              <w:rPr>
                <w:color w:val="1F2937"/>
                <w:sz w:val="16"/>
              </w:rPr>
              <w:t>src/agents/citation_builder.py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