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494" w:rsidRDefault="00687494" w:rsidP="00687494">
      <w:pPr>
        <w:ind w:firstLine="709"/>
      </w:pPr>
      <w:r>
        <w:t>При бронировании тура в рассрочку необходимо пройти все этапы бронирования, на последнем этапе №5 «Оплата» необходимо выбрать поле «Рассрочка», после чего нажать кнопку «Оплата».</w:t>
      </w:r>
    </w:p>
    <w:p w:rsidR="00687494" w:rsidRDefault="00687494" w:rsidP="00687494">
      <w:pPr>
        <w:ind w:firstLine="709"/>
      </w:pPr>
      <w:r>
        <w:t xml:space="preserve"> </w:t>
      </w:r>
      <w:r w:rsidR="00050911">
        <w:rPr>
          <w:noProof/>
        </w:rPr>
        <w:drawing>
          <wp:inline distT="0" distB="0" distL="0" distR="0">
            <wp:extent cx="5940425" cy="3555803"/>
            <wp:effectExtent l="19050" t="0" r="3175" b="0"/>
            <wp:docPr id="7" name="Рисунок 5" descr="C:\Users\User\Documents\Онлайн продажи Беларусь\Скрины сайта\рассро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Онлайн продажи Беларусь\Скрины сайта\рассрочка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1" w:rsidRDefault="00050911" w:rsidP="00050911">
      <w:pPr>
        <w:ind w:firstLine="709"/>
      </w:pPr>
    </w:p>
    <w:p w:rsidR="00687494" w:rsidRDefault="00687494" w:rsidP="00050911">
      <w:pPr>
        <w:ind w:firstLine="709"/>
      </w:pPr>
      <w:r>
        <w:t xml:space="preserve">Для конечной оплаты тура (80%) необходимо зайти в личный кабинет, выбрать «Мои заказы», далее зайти в заявку, в поле «Финансы» нажать кнопку «Оплата картой» и произвести оплату. </w:t>
      </w:r>
    </w:p>
    <w:p w:rsidR="00050911" w:rsidRDefault="00050911" w:rsidP="00687494"/>
    <w:p w:rsidR="00324C5E" w:rsidRDefault="00050911" w:rsidP="00687494">
      <w:r>
        <w:rPr>
          <w:noProof/>
        </w:rPr>
        <w:drawing>
          <wp:inline distT="0" distB="0" distL="0" distR="0">
            <wp:extent cx="9182100" cy="1333500"/>
            <wp:effectExtent l="19050" t="0" r="0" b="0"/>
            <wp:docPr id="4" name="Рисунок 2" descr="C:\Users\User\Documents\Онлайн продажи Беларусь\Скрины сайта\рассрочк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Онлайн продажи Беларусь\Скрины сайта\рассрочка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1" w:rsidRDefault="00050911" w:rsidP="00687494"/>
    <w:p w:rsidR="00050911" w:rsidRDefault="00050911" w:rsidP="00687494"/>
    <w:p w:rsidR="00050911" w:rsidRDefault="00050911" w:rsidP="00687494"/>
    <w:sectPr w:rsidR="00050911" w:rsidSect="0005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87494"/>
    <w:rsid w:val="00050911"/>
    <w:rsid w:val="00324C5E"/>
    <w:rsid w:val="00687494"/>
    <w:rsid w:val="00D2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4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4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2017-12-29T08:48:00Z</dcterms:created>
  <dcterms:modified xsi:type="dcterms:W3CDTF">2018-02-22T09:58:00Z</dcterms:modified>
</cp:coreProperties>
</file>