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4C" w:rsidRDefault="000F5C4C" w:rsidP="000F5C4C">
      <w:pPr>
        <w:jc w:val="center"/>
      </w:pPr>
      <w:r>
        <w:t>Artificial Intelligence</w:t>
      </w:r>
    </w:p>
    <w:p w:rsidR="000F5C4C" w:rsidRDefault="000F5C4C" w:rsidP="000F5C4C">
      <w:pPr>
        <w:jc w:val="center"/>
      </w:pPr>
    </w:p>
    <w:p w:rsidR="000F5C4C" w:rsidRDefault="000F5C4C" w:rsidP="000F5C4C"/>
    <w:p w:rsidR="009D0E5A" w:rsidRDefault="009D0E5A" w:rsidP="009D0E5A">
      <w:pPr>
        <w:jc w:val="center"/>
      </w:pPr>
      <w:r>
        <w:t>Artificial Intelligence</w:t>
      </w:r>
    </w:p>
    <w:p w:rsidR="009D0E5A" w:rsidRPr="00B635B1" w:rsidRDefault="009D0E5A" w:rsidP="009D0E5A">
      <w:pPr>
        <w:jc w:val="center"/>
        <w:rPr>
          <w:b/>
          <w:sz w:val="28"/>
        </w:rPr>
      </w:pPr>
      <w:r w:rsidRPr="00B635B1">
        <w:rPr>
          <w:b/>
          <w:sz w:val="28"/>
        </w:rPr>
        <w:t>L’intelligenza Artificiale a supporto dei processi Aziendali</w:t>
      </w:r>
    </w:p>
    <w:p w:rsidR="009D0E5A" w:rsidRDefault="009D0E5A" w:rsidP="009D0E5A">
      <w:pPr>
        <w:jc w:val="center"/>
        <w:rPr>
          <w:b/>
          <w:sz w:val="24"/>
        </w:rPr>
      </w:pPr>
      <w:r>
        <w:rPr>
          <w:b/>
          <w:sz w:val="24"/>
        </w:rPr>
        <w:t>Le Use Case e le soluzioni di A.I. immediatamente applicabili al tuo business</w:t>
      </w:r>
    </w:p>
    <w:p w:rsidR="009D0E5A" w:rsidRDefault="009D0E5A" w:rsidP="009D0E5A">
      <w:pPr>
        <w:jc w:val="center"/>
        <w:rPr>
          <w:b/>
          <w:sz w:val="24"/>
        </w:rPr>
      </w:pPr>
    </w:p>
    <w:p w:rsidR="009D0E5A" w:rsidRPr="00B635B1" w:rsidRDefault="009D0E5A" w:rsidP="009D0E5A">
      <w:pPr>
        <w:jc w:val="center"/>
        <w:rPr>
          <w:b/>
          <w:sz w:val="24"/>
        </w:rPr>
      </w:pPr>
    </w:p>
    <w:p w:rsidR="009D0E5A" w:rsidRDefault="009D0E5A" w:rsidP="009D0E5A"/>
    <w:p w:rsidR="009D0E5A" w:rsidRDefault="009D0E5A" w:rsidP="009D0E5A"/>
    <w:p w:rsidR="009D0E5A" w:rsidRDefault="009D0E5A" w:rsidP="009D0E5A"/>
    <w:p w:rsidR="009D0E5A" w:rsidRDefault="009D0E5A" w:rsidP="009D0E5A">
      <w:r>
        <w:t>10.30 – 10.45</w:t>
      </w:r>
    </w:p>
    <w:p w:rsidR="009D0E5A" w:rsidRDefault="009D0E5A" w:rsidP="009D0E5A">
      <w:r>
        <w:t>Keynote Speech: sfide rischi e opportunità dell’Intelligenza Artificiale</w:t>
      </w:r>
    </w:p>
    <w:p w:rsidR="009D0E5A" w:rsidRDefault="009D0E5A" w:rsidP="009D0E5A">
      <w:r>
        <w:t>10.45 – 11.15</w:t>
      </w:r>
    </w:p>
    <w:p w:rsidR="009D0E5A" w:rsidRDefault="009D0E5A" w:rsidP="009D0E5A">
      <w:r>
        <w:t>Tavola rotonda di apertura</w:t>
      </w:r>
    </w:p>
    <w:p w:rsidR="00C471E6" w:rsidRDefault="00C471E6" w:rsidP="00C471E6">
      <w:pPr>
        <w:jc w:val="center"/>
        <w:rPr>
          <w:b/>
          <w:sz w:val="24"/>
        </w:rPr>
      </w:pPr>
      <w:r w:rsidRPr="00B3355B">
        <w:rPr>
          <w:b/>
          <w:sz w:val="24"/>
        </w:rPr>
        <w:t>Deep Learning, Machine Learning e A.I.: quali differenze concettuali e applicative</w:t>
      </w:r>
    </w:p>
    <w:p w:rsidR="00C471E6" w:rsidRDefault="00C471E6" w:rsidP="00C471E6">
      <w:pPr>
        <w:pStyle w:val="Paragrafoelenco"/>
        <w:numPr>
          <w:ilvl w:val="0"/>
          <w:numId w:val="2"/>
        </w:numPr>
      </w:pPr>
      <w:r>
        <w:t>Quali sono i casi d’uso reale?</w:t>
      </w:r>
    </w:p>
    <w:p w:rsidR="00C471E6" w:rsidRDefault="00C471E6" w:rsidP="00C471E6">
      <w:pPr>
        <w:pStyle w:val="Paragrafoelenco"/>
        <w:numPr>
          <w:ilvl w:val="0"/>
          <w:numId w:val="3"/>
        </w:numPr>
        <w:spacing w:after="0" w:line="240" w:lineRule="auto"/>
      </w:pPr>
      <w:r>
        <w:t>Come fare Open Innovation per ottimizzare le risorse aziendali</w:t>
      </w:r>
    </w:p>
    <w:p w:rsidR="00C471E6" w:rsidRDefault="00C471E6" w:rsidP="00C471E6">
      <w:pPr>
        <w:pStyle w:val="Paragrafoelenco"/>
        <w:numPr>
          <w:ilvl w:val="0"/>
          <w:numId w:val="3"/>
        </w:numPr>
        <w:spacing w:after="0" w:line="240" w:lineRule="auto"/>
      </w:pPr>
      <w:r>
        <w:t>L’A.I. e la strategia: opportunità ancora non esplorate (nuovi prodotti, Blue Ocean ancora da sviluppare…</w:t>
      </w:r>
    </w:p>
    <w:p w:rsidR="009D0E5A" w:rsidRPr="00EC040F" w:rsidRDefault="009D0E5A" w:rsidP="009D0E5A">
      <w:pPr>
        <w:pStyle w:val="Paragrafoelenco"/>
        <w:spacing w:after="0" w:line="240" w:lineRule="auto"/>
        <w:rPr>
          <w:rFonts w:ascii="Arial" w:hAnsi="Arial" w:cs="Arial"/>
          <w:b/>
          <w:bCs/>
          <w:color w:val="303030"/>
          <w:sz w:val="18"/>
          <w:szCs w:val="18"/>
          <w:shd w:val="clear" w:color="auto" w:fill="FFFFFF"/>
        </w:rPr>
      </w:pPr>
    </w:p>
    <w:p w:rsidR="008E3422" w:rsidRDefault="008E3422" w:rsidP="008E3422">
      <w:pPr>
        <w:pStyle w:val="Paragrafoelenco"/>
        <w:spacing w:after="0" w:line="240" w:lineRule="auto"/>
      </w:pPr>
    </w:p>
    <w:p w:rsidR="009D0E5A" w:rsidRPr="00EC040F" w:rsidRDefault="009D0E5A" w:rsidP="008E3422">
      <w:pPr>
        <w:rPr>
          <w:highlight w:val="yellow"/>
        </w:rPr>
      </w:pPr>
      <w:bookmarkStart w:id="0" w:name="_GoBack"/>
      <w:bookmarkEnd w:id="0"/>
    </w:p>
    <w:p w:rsidR="009D0E5A" w:rsidRPr="00EC040F" w:rsidRDefault="009D0E5A" w:rsidP="009D0E5A">
      <w:pPr>
        <w:jc w:val="center"/>
        <w:rPr>
          <w:highlight w:val="yellow"/>
        </w:rPr>
      </w:pPr>
    </w:p>
    <w:p w:rsidR="009D0E5A" w:rsidRPr="00570684" w:rsidRDefault="009D0E5A" w:rsidP="009D0E5A">
      <w:pPr>
        <w:jc w:val="center"/>
        <w:rPr>
          <w:b/>
          <w:sz w:val="28"/>
        </w:rPr>
      </w:pPr>
      <w:r w:rsidRPr="00570684">
        <w:rPr>
          <w:b/>
          <w:sz w:val="28"/>
        </w:rPr>
        <w:t>Immage recognition</w:t>
      </w:r>
      <w:r w:rsidRPr="00570684">
        <w:rPr>
          <w:rStyle w:val="Enfasigrassetto"/>
          <w:rFonts w:ascii="Arial" w:hAnsi="Arial" w:cs="Arial"/>
          <w:b w:val="0"/>
          <w:color w:val="000000"/>
          <w:sz w:val="36"/>
          <w:szCs w:val="36"/>
          <w:shd w:val="clear" w:color="auto" w:fill="FFFFFF"/>
        </w:rPr>
        <w:t> </w:t>
      </w:r>
      <w:r w:rsidRPr="00570684">
        <w:rPr>
          <w:b/>
          <w:bCs/>
          <w:sz w:val="28"/>
        </w:rPr>
        <w:t xml:space="preserve">per </w:t>
      </w:r>
      <w:r>
        <w:rPr>
          <w:b/>
          <w:bCs/>
          <w:sz w:val="28"/>
        </w:rPr>
        <w:t>l’automatizzazione dei</w:t>
      </w:r>
      <w:r w:rsidRPr="00570684">
        <w:rPr>
          <w:b/>
          <w:bCs/>
          <w:sz w:val="28"/>
        </w:rPr>
        <w:t xml:space="preserve"> processi </w:t>
      </w:r>
    </w:p>
    <w:p w:rsidR="009D0E5A" w:rsidRPr="00570684" w:rsidRDefault="009D0E5A" w:rsidP="009D0E5A">
      <w:pPr>
        <w:jc w:val="center"/>
        <w:rPr>
          <w:highlight w:val="yellow"/>
        </w:rPr>
      </w:pPr>
    </w:p>
    <w:p w:rsidR="009D0E5A" w:rsidRDefault="009D0E5A" w:rsidP="009D0E5A">
      <w:r>
        <w:t>11.15 – 11.30</w:t>
      </w:r>
    </w:p>
    <w:p w:rsidR="009D0E5A" w:rsidRDefault="009D0E5A" w:rsidP="009D0E5A">
      <w:r>
        <w:t>Case History</w:t>
      </w:r>
    </w:p>
    <w:p w:rsidR="009D0E5A" w:rsidRPr="003B40C9" w:rsidRDefault="009D0E5A" w:rsidP="009D0E5A">
      <w:pPr>
        <w:pStyle w:val="Paragrafoelenco"/>
        <w:rPr>
          <w:b/>
          <w:sz w:val="24"/>
        </w:rPr>
      </w:pPr>
      <w:r w:rsidRPr="003B40C9">
        <w:rPr>
          <w:b/>
          <w:sz w:val="24"/>
        </w:rPr>
        <w:t xml:space="preserve">Quando Intelligenza Artificiale e Automotive si incontrano: La guida Autonoma </w:t>
      </w:r>
    </w:p>
    <w:p w:rsidR="009D0E5A" w:rsidRDefault="009D0E5A" w:rsidP="009D0E5A">
      <w:pPr>
        <w:pStyle w:val="Paragrafoelenco"/>
      </w:pPr>
      <w:r w:rsidRPr="00C201FA">
        <w:t>Il caso di Nissan Serena</w:t>
      </w:r>
    </w:p>
    <w:p w:rsidR="009D0E5A" w:rsidRDefault="009D0E5A" w:rsidP="009D0E5A">
      <w:r>
        <w:t>11.30</w:t>
      </w:r>
      <w:r w:rsidRPr="00870B51">
        <w:t xml:space="preserve"> – 11.</w:t>
      </w:r>
      <w:r>
        <w:t>45</w:t>
      </w:r>
    </w:p>
    <w:p w:rsidR="009D0E5A" w:rsidRPr="00870B51" w:rsidRDefault="009D0E5A" w:rsidP="009D0E5A">
      <w:r w:rsidRPr="00870B51">
        <w:t>Sponsor</w:t>
      </w:r>
    </w:p>
    <w:p w:rsidR="009D0E5A" w:rsidRPr="00870B51" w:rsidRDefault="009D0E5A" w:rsidP="009D0E5A">
      <w:r>
        <w:t>11.45</w:t>
      </w:r>
      <w:r w:rsidRPr="00870B51">
        <w:t xml:space="preserve"> –</w:t>
      </w:r>
      <w:r>
        <w:t xml:space="preserve"> 12.00</w:t>
      </w:r>
    </w:p>
    <w:p w:rsidR="009D0E5A" w:rsidRDefault="009D0E5A" w:rsidP="009D0E5A">
      <w:r>
        <w:t>Case History</w:t>
      </w:r>
    </w:p>
    <w:p w:rsidR="009D0E5A" w:rsidRPr="003B40C9" w:rsidRDefault="009D0E5A" w:rsidP="009D0E5A">
      <w:pPr>
        <w:pStyle w:val="Paragrafoelenco"/>
        <w:rPr>
          <w:b/>
          <w:sz w:val="24"/>
        </w:rPr>
      </w:pPr>
      <w:r w:rsidRPr="003B40C9">
        <w:rPr>
          <w:b/>
          <w:sz w:val="24"/>
        </w:rPr>
        <w:lastRenderedPageBreak/>
        <w:t>A.I. for insurance: come analizzare le immagini per ottenere una stima del danno</w:t>
      </w:r>
    </w:p>
    <w:p w:rsidR="009D0E5A" w:rsidRDefault="009D0E5A" w:rsidP="009D0E5A"/>
    <w:p w:rsidR="009D0E5A" w:rsidRPr="00870B51" w:rsidRDefault="009D0E5A" w:rsidP="009D0E5A">
      <w:r>
        <w:t>12.00</w:t>
      </w:r>
      <w:r w:rsidRPr="00870B51">
        <w:t xml:space="preserve"> – 12.</w:t>
      </w:r>
      <w:r>
        <w:t>15</w:t>
      </w:r>
      <w:r w:rsidRPr="00870B51">
        <w:t xml:space="preserve"> </w:t>
      </w:r>
    </w:p>
    <w:p w:rsidR="009D0E5A" w:rsidRDefault="009D0E5A" w:rsidP="009D0E5A">
      <w:r w:rsidRPr="00870B51">
        <w:t xml:space="preserve"> Sponsor</w:t>
      </w:r>
    </w:p>
    <w:p w:rsidR="009D0E5A" w:rsidRDefault="009D0E5A" w:rsidP="009D0E5A">
      <w:r>
        <w:t>12.15 – 12.30</w:t>
      </w:r>
    </w:p>
    <w:p w:rsidR="009D0E5A" w:rsidRDefault="009D0E5A" w:rsidP="009D0E5A">
      <w:r>
        <w:t>Case History</w:t>
      </w:r>
    </w:p>
    <w:p w:rsidR="009D0E5A" w:rsidRPr="003B40C9" w:rsidRDefault="009D0E5A" w:rsidP="009D0E5A">
      <w:pPr>
        <w:pStyle w:val="Paragrafoelenco"/>
        <w:spacing w:after="0" w:line="240" w:lineRule="auto"/>
        <w:rPr>
          <w:b/>
        </w:rPr>
      </w:pPr>
      <w:r w:rsidRPr="003B40C9">
        <w:rPr>
          <w:b/>
          <w:sz w:val="24"/>
        </w:rPr>
        <w:t>Dal riconoscimento dei colori al riconoscimento dei volti: l’evoluzione dei sistemi di</w:t>
      </w:r>
      <w:r w:rsidRPr="003B40C9">
        <w:rPr>
          <w:b/>
        </w:rPr>
        <w:t xml:space="preserve"> </w:t>
      </w:r>
      <w:r w:rsidRPr="003B40C9">
        <w:rPr>
          <w:b/>
          <w:sz w:val="24"/>
        </w:rPr>
        <w:t>riconoscimento powered by A.I.</w:t>
      </w:r>
    </w:p>
    <w:p w:rsidR="008E3422" w:rsidRDefault="008E3422" w:rsidP="008E3422">
      <w:r>
        <w:t>12.30 – 12.45</w:t>
      </w:r>
    </w:p>
    <w:p w:rsidR="008E3422" w:rsidRDefault="008E3422" w:rsidP="008E3422">
      <w:r>
        <w:t>Case History</w:t>
      </w:r>
    </w:p>
    <w:p w:rsidR="008E3422" w:rsidRDefault="008E3422" w:rsidP="008E3422">
      <w:pPr>
        <w:rPr>
          <w:b/>
          <w:sz w:val="24"/>
        </w:rPr>
      </w:pPr>
      <w:r w:rsidRPr="006324E0">
        <w:rPr>
          <w:b/>
          <w:sz w:val="24"/>
        </w:rPr>
        <w:t>L’impatto dell’A.I. nella diagnostica radiologica e neuroradiologica</w:t>
      </w:r>
    </w:p>
    <w:p w:rsidR="008E3422" w:rsidRPr="006324E0" w:rsidRDefault="008E3422" w:rsidP="008E3422">
      <w:r w:rsidRPr="008E3422">
        <w:rPr>
          <w:b/>
          <w:i/>
          <w:highlight w:val="yellow"/>
        </w:rPr>
        <w:t>Giuseppe Scotti</w:t>
      </w:r>
      <w:r w:rsidRPr="008E3422">
        <w:rPr>
          <w:highlight w:val="yellow"/>
        </w:rPr>
        <w:t xml:space="preserve">, </w:t>
      </w:r>
      <w:proofErr w:type="spellStart"/>
      <w:r w:rsidRPr="008E3422">
        <w:rPr>
          <w:highlight w:val="yellow"/>
        </w:rPr>
        <w:t>Neuroradiologo</w:t>
      </w:r>
      <w:proofErr w:type="spellEnd"/>
      <w:r w:rsidRPr="008E3422">
        <w:rPr>
          <w:highlight w:val="yellow"/>
        </w:rPr>
        <w:t xml:space="preserve"> - </w:t>
      </w:r>
      <w:r w:rsidRPr="008E3422">
        <w:rPr>
          <w:b/>
          <w:highlight w:val="yellow"/>
        </w:rPr>
        <w:t>CDI - Centro Diagnostico Italiano</w:t>
      </w:r>
    </w:p>
    <w:p w:rsidR="00EC040F" w:rsidRDefault="00EC040F" w:rsidP="00EC040F">
      <w:pPr>
        <w:jc w:val="center"/>
        <w:rPr>
          <w:b/>
          <w:sz w:val="24"/>
        </w:rPr>
      </w:pPr>
      <w:r w:rsidRPr="006324E0">
        <w:rPr>
          <w:b/>
          <w:sz w:val="24"/>
        </w:rPr>
        <w:t>L’impatto dell’A.I. nella diagnostica radiologica e neuroradiologica</w:t>
      </w:r>
    </w:p>
    <w:p w:rsidR="009D0E5A" w:rsidRDefault="009D0E5A" w:rsidP="009D0E5A">
      <w:r>
        <w:t>12.45 . 13.00</w:t>
      </w:r>
    </w:p>
    <w:p w:rsidR="009D0E5A" w:rsidRDefault="009D0E5A" w:rsidP="009D0E5A">
      <w:r>
        <w:t>Case History</w:t>
      </w:r>
    </w:p>
    <w:p w:rsidR="009D0E5A" w:rsidRPr="003B40C9" w:rsidRDefault="009D0E5A" w:rsidP="009D0E5A">
      <w:pPr>
        <w:jc w:val="center"/>
        <w:rPr>
          <w:b/>
        </w:rPr>
      </w:pPr>
      <w:r w:rsidRPr="003B40C9">
        <w:rPr>
          <w:b/>
        </w:rPr>
        <w:t xml:space="preserve">Focus Security: Il riconoscimento predittivo dei comportamenti umani in luoghi chiusi </w:t>
      </w:r>
    </w:p>
    <w:p w:rsidR="009D0E5A" w:rsidRPr="00EC040F" w:rsidRDefault="009D0E5A" w:rsidP="009D0E5A"/>
    <w:p w:rsidR="009D0E5A" w:rsidRPr="00111E8A" w:rsidRDefault="009D0E5A" w:rsidP="009D0E5A">
      <w:pPr>
        <w:rPr>
          <w:lang w:val="en-US"/>
        </w:rPr>
      </w:pPr>
      <w:r w:rsidRPr="00111E8A">
        <w:rPr>
          <w:lang w:val="en-US"/>
        </w:rPr>
        <w:t>13.00 – 14.00 Networking Breakfast</w:t>
      </w:r>
    </w:p>
    <w:p w:rsidR="009D0E5A" w:rsidRDefault="009D0E5A" w:rsidP="009D0E5A">
      <w:pPr>
        <w:rPr>
          <w:lang w:val="en-US"/>
        </w:rPr>
      </w:pPr>
      <w:proofErr w:type="gramStart"/>
      <w:r w:rsidRPr="00D65B0C">
        <w:rPr>
          <w:lang w:val="en-US"/>
        </w:rPr>
        <w:t>14.00</w:t>
      </w:r>
      <w:proofErr w:type="gramEnd"/>
      <w:r w:rsidRPr="00D65B0C">
        <w:rPr>
          <w:lang w:val="en-US"/>
        </w:rPr>
        <w:t xml:space="preserve"> – 14.30 –</w:t>
      </w:r>
      <w:r>
        <w:rPr>
          <w:lang w:val="en-US"/>
        </w:rPr>
        <w:t>Special Tour:</w:t>
      </w:r>
      <w:r w:rsidRPr="00D65B0C">
        <w:rPr>
          <w:lang w:val="en-US"/>
        </w:rPr>
        <w:t xml:space="preserve"> </w:t>
      </w:r>
    </w:p>
    <w:p w:rsidR="009D0E5A" w:rsidRPr="00FD11CE" w:rsidRDefault="009D0E5A" w:rsidP="009D0E5A">
      <w:pPr>
        <w:rPr>
          <w:b/>
          <w:lang w:val="en-US"/>
        </w:rPr>
      </w:pPr>
      <w:r w:rsidRPr="00FD11CE">
        <w:rPr>
          <w:b/>
          <w:lang w:val="en-US"/>
        </w:rPr>
        <w:t>The Future of A.I. Technology</w:t>
      </w:r>
    </w:p>
    <w:p w:rsidR="009D0E5A" w:rsidRDefault="009D0E5A" w:rsidP="009D0E5A">
      <w:pPr>
        <w:rPr>
          <w:lang w:val="en-US"/>
        </w:rPr>
      </w:pPr>
      <w:proofErr w:type="gramStart"/>
      <w:r>
        <w:rPr>
          <w:lang w:val="en-US"/>
        </w:rPr>
        <w:t>14.30</w:t>
      </w:r>
      <w:proofErr w:type="gramEnd"/>
      <w:r>
        <w:rPr>
          <w:lang w:val="en-US"/>
        </w:rPr>
        <w:t xml:space="preserve"> – 15.00 – workshop </w:t>
      </w:r>
    </w:p>
    <w:p w:rsidR="009D0E5A" w:rsidRPr="00FD11CE" w:rsidRDefault="009D0E5A" w:rsidP="009D0E5A">
      <w:pPr>
        <w:rPr>
          <w:b/>
          <w:lang w:val="en-US"/>
        </w:rPr>
      </w:pPr>
      <w:r w:rsidRPr="00FD11CE">
        <w:rPr>
          <w:rFonts w:ascii="Arial" w:hAnsi="Arial" w:cs="Arial"/>
          <w:b/>
          <w:color w:val="212121"/>
          <w:shd w:val="clear" w:color="auto" w:fill="FFFFFF"/>
          <w:lang w:val="en-US"/>
        </w:rPr>
        <w:t>Practical applications of artificial intelligence</w:t>
      </w:r>
    </w:p>
    <w:p w:rsidR="009D0E5A" w:rsidRDefault="009D0E5A" w:rsidP="009D0E5A">
      <w:pPr>
        <w:rPr>
          <w:lang w:val="en-US"/>
        </w:rPr>
      </w:pPr>
    </w:p>
    <w:p w:rsidR="009D0E5A" w:rsidRPr="00111E8A" w:rsidRDefault="009D0E5A" w:rsidP="009D0E5A">
      <w:pPr>
        <w:pStyle w:val="Paragrafoelenco"/>
        <w:jc w:val="center"/>
        <w:rPr>
          <w:b/>
          <w:sz w:val="28"/>
        </w:rPr>
      </w:pPr>
      <w:r w:rsidRPr="00111E8A">
        <w:rPr>
          <w:b/>
          <w:sz w:val="28"/>
        </w:rPr>
        <w:t>Machine Learning e Intelligenza artificiale</w:t>
      </w:r>
      <w:r>
        <w:rPr>
          <w:b/>
          <w:sz w:val="28"/>
        </w:rPr>
        <w:t xml:space="preserve"> per costruire modelli predittivi</w:t>
      </w:r>
    </w:p>
    <w:p w:rsidR="009D0E5A" w:rsidRDefault="009D0E5A" w:rsidP="009D0E5A">
      <w:pPr>
        <w:jc w:val="center"/>
      </w:pPr>
    </w:p>
    <w:p w:rsidR="009D0E5A" w:rsidRDefault="009D0E5A" w:rsidP="009D0E5A">
      <w:r>
        <w:t>15.00 – 15.15</w:t>
      </w:r>
    </w:p>
    <w:p w:rsidR="009D0E5A" w:rsidRDefault="009D0E5A" w:rsidP="009D0E5A">
      <w:r>
        <w:t>Case History</w:t>
      </w:r>
    </w:p>
    <w:p w:rsidR="009D0E5A" w:rsidRDefault="009D0E5A" w:rsidP="009D0E5A">
      <w:pPr>
        <w:pStyle w:val="Paragrafoelenco"/>
        <w:spacing w:after="0" w:line="240" w:lineRule="auto"/>
        <w:rPr>
          <w:b/>
        </w:rPr>
      </w:pPr>
      <w:r w:rsidRPr="00FD11CE">
        <w:rPr>
          <w:b/>
        </w:rPr>
        <w:t>Modelli neurali (LSTM) per ottenere predizioni comportamentali dei clienti</w:t>
      </w:r>
      <w:r>
        <w:rPr>
          <w:b/>
        </w:rPr>
        <w:t xml:space="preserve"> </w:t>
      </w:r>
    </w:p>
    <w:p w:rsidR="009D0E5A" w:rsidRPr="00FD11CE" w:rsidRDefault="009D0E5A" w:rsidP="009D0E5A">
      <w:pPr>
        <w:pStyle w:val="Paragrafoelenco"/>
        <w:spacing w:after="0" w:line="240" w:lineRule="auto"/>
        <w:rPr>
          <w:b/>
        </w:rPr>
      </w:pPr>
    </w:p>
    <w:p w:rsidR="009D0E5A" w:rsidRDefault="009D0E5A" w:rsidP="009D0E5A">
      <w:r w:rsidRPr="00FD11CE">
        <w:t>15.15 – 15.30</w:t>
      </w:r>
    </w:p>
    <w:p w:rsidR="009D0E5A" w:rsidRDefault="009D0E5A" w:rsidP="009D0E5A">
      <w:r>
        <w:t>Sponsor</w:t>
      </w:r>
    </w:p>
    <w:p w:rsidR="009D0E5A" w:rsidRDefault="009D0E5A" w:rsidP="009D0E5A"/>
    <w:p w:rsidR="009D0E5A" w:rsidRDefault="009D0E5A" w:rsidP="009D0E5A"/>
    <w:p w:rsidR="009D0E5A" w:rsidRDefault="009D0E5A" w:rsidP="009D0E5A"/>
    <w:p w:rsidR="009D0E5A" w:rsidRDefault="009D0E5A" w:rsidP="009D0E5A"/>
    <w:p w:rsidR="009D0E5A" w:rsidRDefault="009D0E5A" w:rsidP="009D0E5A">
      <w:r>
        <w:t>15.30 – 15.45</w:t>
      </w:r>
    </w:p>
    <w:p w:rsidR="009D0E5A" w:rsidRDefault="009D0E5A" w:rsidP="009D0E5A">
      <w:r>
        <w:t>Case History</w:t>
      </w:r>
    </w:p>
    <w:p w:rsidR="009D0E5A" w:rsidRDefault="009D0E5A" w:rsidP="009D0E5A">
      <w:r>
        <w:t>Come utilizzare applicazioni di A.I. per fare predictive pricing</w:t>
      </w:r>
    </w:p>
    <w:p w:rsidR="009D0E5A" w:rsidRDefault="009D0E5A" w:rsidP="009D0E5A"/>
    <w:p w:rsidR="009D0E5A" w:rsidRDefault="009D0E5A" w:rsidP="009D0E5A">
      <w:r w:rsidRPr="00FD11CE">
        <w:t>15.45 – 16.00</w:t>
      </w:r>
    </w:p>
    <w:p w:rsidR="009D0E5A" w:rsidRDefault="009D0E5A" w:rsidP="009D0E5A">
      <w:r>
        <w:t>Case History</w:t>
      </w:r>
    </w:p>
    <w:p w:rsidR="009D0E5A" w:rsidRPr="00A7790F" w:rsidRDefault="009D0E5A" w:rsidP="009D0E5A">
      <w:pPr>
        <w:pStyle w:val="Paragrafoelenco"/>
        <w:spacing w:after="0" w:line="240" w:lineRule="auto"/>
        <w:rPr>
          <w:b/>
        </w:rPr>
      </w:pPr>
      <w:r w:rsidRPr="00A7790F">
        <w:rPr>
          <w:b/>
        </w:rPr>
        <w:t>Come prevenire ai fermi macchina, individuando eventuali rotture?</w:t>
      </w:r>
    </w:p>
    <w:p w:rsidR="009D0E5A" w:rsidRPr="0051272D" w:rsidRDefault="009D0E5A" w:rsidP="009D0E5A">
      <w:pPr>
        <w:pStyle w:val="Paragrafoelenco"/>
        <w:rPr>
          <w:b/>
          <w:sz w:val="24"/>
        </w:rPr>
      </w:pPr>
    </w:p>
    <w:p w:rsidR="009D0E5A" w:rsidRPr="00EC040F" w:rsidRDefault="009D0E5A" w:rsidP="009D0E5A">
      <w:pPr>
        <w:rPr>
          <w:rFonts w:ascii="Arial" w:hAnsi="Arial" w:cs="Arial"/>
          <w:b/>
          <w:bCs/>
          <w:color w:val="303030"/>
          <w:sz w:val="18"/>
          <w:szCs w:val="18"/>
          <w:shd w:val="clear" w:color="auto" w:fill="FFFFFF"/>
        </w:rPr>
      </w:pPr>
    </w:p>
    <w:p w:rsidR="009D0E5A" w:rsidRPr="00EC040F" w:rsidRDefault="009D0E5A" w:rsidP="009D0E5A">
      <w:pPr>
        <w:rPr>
          <w:rFonts w:ascii="Arial" w:hAnsi="Arial" w:cs="Arial"/>
          <w:bCs/>
          <w:color w:val="303030"/>
          <w:sz w:val="18"/>
          <w:szCs w:val="18"/>
          <w:shd w:val="clear" w:color="auto" w:fill="FFFFFF"/>
        </w:rPr>
      </w:pPr>
      <w:r w:rsidRPr="00EC040F">
        <w:rPr>
          <w:rFonts w:ascii="Arial" w:hAnsi="Arial" w:cs="Arial"/>
          <w:bCs/>
          <w:color w:val="303030"/>
          <w:sz w:val="18"/>
          <w:szCs w:val="18"/>
          <w:shd w:val="clear" w:color="auto" w:fill="FFFFFF"/>
        </w:rPr>
        <w:t>16.00 - 16.20 networking tea</w:t>
      </w:r>
    </w:p>
    <w:p w:rsidR="009D0E5A" w:rsidRPr="002C1A13" w:rsidRDefault="009D0E5A" w:rsidP="009D0E5A">
      <w:pPr>
        <w:pStyle w:val="Paragrafoelenco"/>
        <w:jc w:val="center"/>
        <w:rPr>
          <w:b/>
          <w:sz w:val="28"/>
        </w:rPr>
      </w:pPr>
      <w:r w:rsidRPr="002C1A13">
        <w:rPr>
          <w:b/>
          <w:sz w:val="28"/>
        </w:rPr>
        <w:t xml:space="preserve">Applicazioni di A.I. per </w:t>
      </w:r>
      <w:r>
        <w:rPr>
          <w:b/>
          <w:sz w:val="28"/>
        </w:rPr>
        <w:t>una sicurezza fisica e cyber</w:t>
      </w:r>
    </w:p>
    <w:p w:rsidR="009D0E5A" w:rsidRDefault="009D0E5A" w:rsidP="009D0E5A">
      <w:pPr>
        <w:jc w:val="center"/>
        <w:rPr>
          <w:rFonts w:ascii="Arial" w:hAnsi="Arial" w:cs="Arial"/>
          <w:bCs/>
          <w:color w:val="303030"/>
          <w:sz w:val="18"/>
          <w:szCs w:val="18"/>
          <w:shd w:val="clear" w:color="auto" w:fill="FFFFFF"/>
        </w:rPr>
      </w:pPr>
    </w:p>
    <w:p w:rsidR="009D0E5A" w:rsidRPr="00FE528A" w:rsidRDefault="009D0E5A" w:rsidP="009D0E5A">
      <w:pPr>
        <w:rPr>
          <w:rFonts w:ascii="Arial" w:hAnsi="Arial" w:cs="Arial"/>
          <w:bCs/>
          <w:color w:val="303030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color w:val="303030"/>
          <w:sz w:val="18"/>
          <w:szCs w:val="18"/>
          <w:shd w:val="clear" w:color="auto" w:fill="FFFFFF"/>
        </w:rPr>
        <w:t>16.20 – 16.35</w:t>
      </w:r>
    </w:p>
    <w:p w:rsidR="009D0E5A" w:rsidRDefault="009D0E5A" w:rsidP="009D0E5A">
      <w:r>
        <w:t>Case History</w:t>
      </w:r>
    </w:p>
    <w:p w:rsidR="009D0E5A" w:rsidRPr="00FE528A" w:rsidRDefault="009D0E5A" w:rsidP="009D0E5A">
      <w:pPr>
        <w:pStyle w:val="Paragrafoelenco"/>
        <w:rPr>
          <w:b/>
        </w:rPr>
      </w:pPr>
      <w:r w:rsidRPr="00FE528A">
        <w:rPr>
          <w:b/>
        </w:rPr>
        <w:t xml:space="preserve">Come verificare rapidamente l’impatto delle patch di sicurezza sulle applicazioni aziendali grazie all’utilizzo dell’A.I. </w:t>
      </w:r>
    </w:p>
    <w:p w:rsidR="009D0E5A" w:rsidRPr="00111E8A" w:rsidRDefault="009D0E5A" w:rsidP="009D0E5A">
      <w:pPr>
        <w:rPr>
          <w:lang w:val="en-US"/>
        </w:rPr>
      </w:pPr>
      <w:r w:rsidRPr="00111E8A">
        <w:rPr>
          <w:lang w:val="en-US"/>
        </w:rPr>
        <w:t>16.35 – 16.50</w:t>
      </w:r>
    </w:p>
    <w:p w:rsidR="009D0E5A" w:rsidRPr="00111E8A" w:rsidRDefault="009D0E5A" w:rsidP="009D0E5A">
      <w:pPr>
        <w:rPr>
          <w:lang w:val="en-US"/>
        </w:rPr>
      </w:pPr>
      <w:r w:rsidRPr="00111E8A">
        <w:rPr>
          <w:lang w:val="en-US"/>
        </w:rPr>
        <w:t>Sponsor</w:t>
      </w:r>
    </w:p>
    <w:p w:rsidR="009D0E5A" w:rsidRPr="00EE5951" w:rsidRDefault="009D0E5A" w:rsidP="009D0E5A">
      <w:pPr>
        <w:jc w:val="center"/>
        <w:rPr>
          <w:lang w:val="en-US"/>
        </w:rPr>
      </w:pPr>
      <w:r w:rsidRPr="00731FF9">
        <w:rPr>
          <w:b/>
          <w:sz w:val="24"/>
          <w:lang w:val="en-US"/>
        </w:rPr>
        <w:t>From Machine Learning to Artificial Intelligence</w:t>
      </w:r>
    </w:p>
    <w:p w:rsidR="009D0E5A" w:rsidRDefault="009D0E5A" w:rsidP="009D0E5A">
      <w:r>
        <w:t>16.50 – 17.05</w:t>
      </w:r>
    </w:p>
    <w:p w:rsidR="009D0E5A" w:rsidRDefault="009D0E5A" w:rsidP="009D0E5A">
      <w:r>
        <w:t>Case history</w:t>
      </w:r>
    </w:p>
    <w:p w:rsidR="009D0E5A" w:rsidRDefault="009D0E5A" w:rsidP="009D0E5A">
      <w:pPr>
        <w:spacing w:after="0" w:line="240" w:lineRule="auto"/>
        <w:rPr>
          <w:b/>
        </w:rPr>
      </w:pPr>
      <w:r w:rsidRPr="00731FF9">
        <w:rPr>
          <w:b/>
        </w:rPr>
        <w:t>Come pianificare strategie correttive rapide, predicendo il possibile abbandono di un cliente – il caso dell’osservatorio abbandoni</w:t>
      </w:r>
    </w:p>
    <w:p w:rsidR="008E3422" w:rsidRPr="00731FF9" w:rsidRDefault="008E3422" w:rsidP="009D0E5A">
      <w:pPr>
        <w:spacing w:after="0" w:line="240" w:lineRule="auto"/>
        <w:rPr>
          <w:b/>
        </w:rPr>
      </w:pPr>
    </w:p>
    <w:p w:rsidR="008E3422" w:rsidRDefault="008E3422" w:rsidP="008E3422">
      <w:pPr>
        <w:rPr>
          <w:rFonts w:ascii="Arial" w:hAnsi="Arial" w:cs="Arial"/>
          <w:b/>
          <w:bCs/>
          <w:color w:val="303030"/>
          <w:sz w:val="18"/>
          <w:szCs w:val="18"/>
          <w:shd w:val="clear" w:color="auto" w:fill="FFFFFF"/>
        </w:rPr>
      </w:pPr>
      <w:r w:rsidRPr="00BD2C6E">
        <w:rPr>
          <w:rFonts w:ascii="Arial" w:hAnsi="Arial" w:cs="Arial"/>
          <w:b/>
          <w:bCs/>
          <w:color w:val="303030"/>
          <w:sz w:val="18"/>
          <w:szCs w:val="18"/>
          <w:highlight w:val="yellow"/>
          <w:shd w:val="clear" w:color="auto" w:fill="FFFFFF"/>
        </w:rPr>
        <w:t>Giacomo Scillia | Direttore Struttura Complessa Università ed Enti di Ricerca | CINECA</w:t>
      </w:r>
    </w:p>
    <w:p w:rsidR="009D0E5A" w:rsidRPr="008E3422" w:rsidRDefault="009D0E5A" w:rsidP="008E3422">
      <w:pPr>
        <w:spacing w:after="0" w:line="240" w:lineRule="auto"/>
        <w:rPr>
          <w:b/>
        </w:rPr>
      </w:pPr>
    </w:p>
    <w:p w:rsidR="009D0E5A" w:rsidRDefault="009D0E5A" w:rsidP="009D0E5A">
      <w:pPr>
        <w:rPr>
          <w:rFonts w:ascii="Arial" w:hAnsi="Arial" w:cs="Arial"/>
          <w:b/>
          <w:bCs/>
          <w:color w:val="303030"/>
          <w:sz w:val="18"/>
          <w:szCs w:val="18"/>
          <w:shd w:val="clear" w:color="auto" w:fill="FFFFFF"/>
        </w:rPr>
      </w:pPr>
    </w:p>
    <w:p w:rsidR="009D0E5A" w:rsidRDefault="009D0E5A" w:rsidP="009D0E5A">
      <w:r>
        <w:t>17.05 – 17.20</w:t>
      </w:r>
    </w:p>
    <w:p w:rsidR="009D0E5A" w:rsidRDefault="009D0E5A" w:rsidP="009D0E5A">
      <w:r>
        <w:t>Sponsor</w:t>
      </w:r>
    </w:p>
    <w:p w:rsidR="009D0E5A" w:rsidRDefault="009D0E5A" w:rsidP="009D0E5A"/>
    <w:p w:rsidR="009D0E5A" w:rsidRPr="00CE1F91" w:rsidRDefault="009D0E5A" w:rsidP="009D0E5A">
      <w:pPr>
        <w:spacing w:after="0" w:line="240" w:lineRule="auto"/>
        <w:rPr>
          <w:b/>
          <w:sz w:val="24"/>
        </w:rPr>
      </w:pPr>
      <w:r w:rsidRPr="00731FF9">
        <w:rPr>
          <w:b/>
          <w:sz w:val="24"/>
        </w:rPr>
        <w:t>Migliorare la customer experience con l’intelligenza artificiale: dalla chatbot alla voicebot</w:t>
      </w:r>
    </w:p>
    <w:p w:rsidR="009D0E5A" w:rsidRDefault="009D0E5A" w:rsidP="009D0E5A"/>
    <w:p w:rsidR="009D0E5A" w:rsidRDefault="009D0E5A" w:rsidP="009D0E5A">
      <w:r>
        <w:t>17.20 – 17.35</w:t>
      </w:r>
    </w:p>
    <w:p w:rsidR="009D0E5A" w:rsidRDefault="009D0E5A" w:rsidP="009D0E5A">
      <w:r>
        <w:lastRenderedPageBreak/>
        <w:t>Case history</w:t>
      </w:r>
    </w:p>
    <w:p w:rsidR="009D0E5A" w:rsidRPr="00FD11CE" w:rsidRDefault="009D0E5A" w:rsidP="009D0E5A">
      <w:pPr>
        <w:rPr>
          <w:b/>
        </w:rPr>
      </w:pPr>
      <w:r w:rsidRPr="00FD11CE">
        <w:rPr>
          <w:b/>
        </w:rPr>
        <w:t>Come migliorare i sistemi di help desk interni e ottimizzare la validazione di documenti?</w:t>
      </w:r>
    </w:p>
    <w:p w:rsidR="009D0E5A" w:rsidRPr="00B3355B" w:rsidRDefault="009D0E5A" w:rsidP="009D0E5A">
      <w:pPr>
        <w:spacing w:after="0" w:line="240" w:lineRule="auto"/>
      </w:pPr>
    </w:p>
    <w:p w:rsidR="009D0E5A" w:rsidRDefault="009D0E5A" w:rsidP="009D0E5A">
      <w:pPr>
        <w:spacing w:after="0" w:line="240" w:lineRule="auto"/>
        <w:rPr>
          <w:rFonts w:ascii="Arial" w:hAnsi="Arial" w:cs="Arial"/>
          <w:b/>
          <w:bCs/>
          <w:color w:val="303030"/>
          <w:sz w:val="18"/>
          <w:szCs w:val="18"/>
          <w:shd w:val="clear" w:color="auto" w:fill="FFFFFF"/>
        </w:rPr>
      </w:pPr>
    </w:p>
    <w:p w:rsidR="009D0E5A" w:rsidRPr="000A15F6" w:rsidRDefault="009D0E5A" w:rsidP="009D0E5A"/>
    <w:p w:rsidR="009D0E5A" w:rsidRDefault="009D0E5A" w:rsidP="009D0E5A">
      <w:pPr>
        <w:pStyle w:val="Paragrafoelenco"/>
        <w:jc w:val="center"/>
        <w:rPr>
          <w:b/>
          <w:sz w:val="24"/>
        </w:rPr>
      </w:pPr>
    </w:p>
    <w:p w:rsidR="009D0E5A" w:rsidRDefault="009D0E5A" w:rsidP="009D0E5A">
      <w:pPr>
        <w:pStyle w:val="Paragrafoelenco"/>
      </w:pPr>
    </w:p>
    <w:p w:rsidR="009D0E5A" w:rsidRDefault="009D0E5A" w:rsidP="009D0E5A">
      <w:pPr>
        <w:pStyle w:val="Paragrafoelenco"/>
      </w:pPr>
    </w:p>
    <w:p w:rsidR="009D0E5A" w:rsidRDefault="009D0E5A" w:rsidP="009D0E5A">
      <w:pPr>
        <w:jc w:val="center"/>
        <w:rPr>
          <w:b/>
        </w:rPr>
      </w:pPr>
    </w:p>
    <w:p w:rsidR="009D0E5A" w:rsidRPr="002A78B0" w:rsidRDefault="009D0E5A" w:rsidP="009D0E5A"/>
    <w:p w:rsidR="00116154" w:rsidRDefault="00116154" w:rsidP="009D0E5A"/>
    <w:sectPr w:rsidR="001161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64C3B"/>
    <w:multiLevelType w:val="hybridMultilevel"/>
    <w:tmpl w:val="3272B4CA"/>
    <w:lvl w:ilvl="0" w:tplc="2AC08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408CF"/>
    <w:multiLevelType w:val="hybridMultilevel"/>
    <w:tmpl w:val="FD9CFA90"/>
    <w:lvl w:ilvl="0" w:tplc="E8325534">
      <w:start w:val="9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96827"/>
    <w:multiLevelType w:val="hybridMultilevel"/>
    <w:tmpl w:val="DDD23EB2"/>
    <w:lvl w:ilvl="0" w:tplc="E8325534">
      <w:start w:val="9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B0394"/>
    <w:multiLevelType w:val="hybridMultilevel"/>
    <w:tmpl w:val="C64AB5C0"/>
    <w:lvl w:ilvl="0" w:tplc="08C83D9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A28DE"/>
    <w:multiLevelType w:val="hybridMultilevel"/>
    <w:tmpl w:val="8A22B8EA"/>
    <w:lvl w:ilvl="0" w:tplc="E8325534">
      <w:start w:val="9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4C"/>
    <w:rsid w:val="000F5C4C"/>
    <w:rsid w:val="00116154"/>
    <w:rsid w:val="00150E59"/>
    <w:rsid w:val="006A20CF"/>
    <w:rsid w:val="008B7E85"/>
    <w:rsid w:val="008E3422"/>
    <w:rsid w:val="009D0E5A"/>
    <w:rsid w:val="00C471E6"/>
    <w:rsid w:val="00E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ED888-C593-4648-AAE2-6DEF34E4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F5C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5C4C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9D0E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Valentino</dc:creator>
  <cp:keywords/>
  <dc:description/>
  <cp:lastModifiedBy>Mirko Valentino</cp:lastModifiedBy>
  <cp:revision>8</cp:revision>
  <dcterms:created xsi:type="dcterms:W3CDTF">2019-05-23T09:50:00Z</dcterms:created>
  <dcterms:modified xsi:type="dcterms:W3CDTF">2019-05-29T15:25:00Z</dcterms:modified>
</cp:coreProperties>
</file>