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22" w:rsidRDefault="00A70E15" w:rsidP="005D0FA8">
      <w:r>
        <w:t>Organization of Synaptic</w:t>
      </w:r>
      <w:r w:rsidR="00D83422">
        <w:t xml:space="preserve"> </w:t>
      </w:r>
      <w:r w:rsidR="004173D3">
        <w:t>Input</w:t>
      </w:r>
      <w:r>
        <w:t>s</w:t>
      </w:r>
      <w:r w:rsidR="004173D3">
        <w:t xml:space="preserve"> </w:t>
      </w:r>
      <w:r w:rsidR="00D83422">
        <w:t>to</w:t>
      </w:r>
      <w:r>
        <w:t xml:space="preserve"> </w:t>
      </w:r>
      <w:r w:rsidR="004173D3">
        <w:t>Projecting Neurons of</w:t>
      </w:r>
      <w:r>
        <w:t xml:space="preserve"> Mouse</w:t>
      </w:r>
      <w:r w:rsidR="00D83422">
        <w:t xml:space="preserve"> Auditory Cortex</w:t>
      </w:r>
    </w:p>
    <w:p w:rsidR="002C2659" w:rsidRDefault="00F30BC8" w:rsidP="005D0FA8">
      <w:r>
        <w:t>D</w:t>
      </w:r>
      <w:r w:rsidR="001524BE">
        <w:t>uring auditory processing, sensory information enters</w:t>
      </w:r>
      <w:r w:rsidR="00A70E15">
        <w:t xml:space="preserve"> the</w:t>
      </w:r>
      <w:r w:rsidR="001524BE">
        <w:t xml:space="preserve"> auditor</w:t>
      </w:r>
      <w:r w:rsidR="0068346B">
        <w:t>y cortex (</w:t>
      </w:r>
      <w:proofErr w:type="spellStart"/>
      <w:r w:rsidR="0068346B">
        <w:t>ACx</w:t>
      </w:r>
      <w:proofErr w:type="spellEnd"/>
      <w:r w:rsidR="0068346B">
        <w:t>) through</w:t>
      </w:r>
      <w:r w:rsidR="00A70E15">
        <w:t xml:space="preserve"> the</w:t>
      </w:r>
      <w:r w:rsidR="0068346B">
        <w:t xml:space="preserve"> thalamus and leaves through </w:t>
      </w:r>
      <w:proofErr w:type="spellStart"/>
      <w:r w:rsidR="0068346B">
        <w:t>efferents</w:t>
      </w:r>
      <w:proofErr w:type="spellEnd"/>
      <w:r w:rsidR="0068346B">
        <w:t xml:space="preserve"> to</w:t>
      </w:r>
      <w:r w:rsidR="001524BE">
        <w:t xml:space="preserve"> </w:t>
      </w:r>
      <w:proofErr w:type="spellStart"/>
      <w:r w:rsidR="004C13AF" w:rsidRPr="001524BE">
        <w:rPr>
          <w:shd w:val="clear" w:color="auto" w:fill="FFFFFF"/>
        </w:rPr>
        <w:t>intratelencephalic</w:t>
      </w:r>
      <w:proofErr w:type="spellEnd"/>
      <w:r w:rsidR="00D83422">
        <w:rPr>
          <w:shd w:val="clear" w:color="auto" w:fill="FFFFFF"/>
        </w:rPr>
        <w:t xml:space="preserve"> and subcortical</w:t>
      </w:r>
      <w:r w:rsidR="0068346B">
        <w:rPr>
          <w:shd w:val="clear" w:color="auto" w:fill="FFFFFF"/>
        </w:rPr>
        <w:t xml:space="preserve"> targets</w:t>
      </w:r>
      <w:r w:rsidR="0068346B">
        <w:t>.</w:t>
      </w:r>
      <w:r w:rsidR="001524BE">
        <w:t xml:space="preserve"> The </w:t>
      </w:r>
      <w:r>
        <w:t>contribution</w:t>
      </w:r>
      <w:r w:rsidR="001524BE" w:rsidRPr="001524BE">
        <w:t xml:space="preserve"> of the specific </w:t>
      </w:r>
      <w:r w:rsidR="00871798">
        <w:t>circuit elements</w:t>
      </w:r>
      <w:r w:rsidR="001524BE">
        <w:t xml:space="preserve"> in th</w:t>
      </w:r>
      <w:r w:rsidR="004C13AF">
        <w:t>is</w:t>
      </w:r>
      <w:r w:rsidR="001524BE">
        <w:t xml:space="preserve"> long-range </w:t>
      </w:r>
      <w:r w:rsidR="004C13AF">
        <w:t xml:space="preserve">functional </w:t>
      </w:r>
      <w:r w:rsidR="001524BE">
        <w:t>connecti</w:t>
      </w:r>
      <w:r w:rsidR="004C13AF">
        <w:t>vity</w:t>
      </w:r>
      <w:r w:rsidR="001524BE">
        <w:t xml:space="preserve"> </w:t>
      </w:r>
      <w:r w:rsidR="001524BE" w:rsidRPr="001524BE">
        <w:t xml:space="preserve">is poorly understood. Pyramidal neurons of layer 5 </w:t>
      </w:r>
      <w:r w:rsidR="001524BE">
        <w:t>are the major output class</w:t>
      </w:r>
      <w:r w:rsidR="001524BE" w:rsidRPr="001524BE">
        <w:t xml:space="preserve"> </w:t>
      </w:r>
      <w:r>
        <w:t>of the neocortex</w:t>
      </w:r>
      <w:r w:rsidR="001524BE" w:rsidRPr="001524BE">
        <w:t xml:space="preserve"> and can be </w:t>
      </w:r>
      <w:r>
        <w:t>classified</w:t>
      </w:r>
      <w:r w:rsidR="001524BE" w:rsidRPr="001524BE">
        <w:t xml:space="preserve"> based on their projection target</w:t>
      </w:r>
      <w:r w:rsidR="001524BE">
        <w:t>s</w:t>
      </w:r>
      <w:r w:rsidR="001524BE" w:rsidRPr="001524BE">
        <w:t xml:space="preserve">, morphology, and firing type. </w:t>
      </w:r>
      <w:r w:rsidR="001524BE" w:rsidRPr="001524BE">
        <w:rPr>
          <w:shd w:val="clear" w:color="auto" w:fill="FFFFFF"/>
        </w:rPr>
        <w:t xml:space="preserve">Regular spiking (RS) neurons have slender dendrites and project </w:t>
      </w:r>
      <w:proofErr w:type="spellStart"/>
      <w:r w:rsidR="001524BE" w:rsidRPr="001524BE">
        <w:rPr>
          <w:shd w:val="clear" w:color="auto" w:fill="FFFFFF"/>
        </w:rPr>
        <w:t>intratelencephalically</w:t>
      </w:r>
      <w:proofErr w:type="spellEnd"/>
      <w:r w:rsidR="001524BE" w:rsidRPr="001524BE">
        <w:rPr>
          <w:shd w:val="clear" w:color="auto" w:fill="FFFFFF"/>
        </w:rPr>
        <w:t>. Intrinsic bursting (IB) neurons have thick-tufted, heavily arborizing dendrites and project to subcortical areas.</w:t>
      </w:r>
      <w:r w:rsidR="001524BE">
        <w:rPr>
          <w:shd w:val="clear" w:color="auto" w:fill="FFFFFF"/>
        </w:rPr>
        <w:t xml:space="preserve"> </w:t>
      </w:r>
      <w:r w:rsidR="001524BE">
        <w:t xml:space="preserve">To investigate the </w:t>
      </w:r>
      <w:r w:rsidR="002358E3">
        <w:t>s</w:t>
      </w:r>
      <w:r w:rsidR="001524BE">
        <w:t xml:space="preserve">ynaptic </w:t>
      </w:r>
      <w:r w:rsidR="00D83422">
        <w:t>mechanisms</w:t>
      </w:r>
      <w:r w:rsidR="001524BE">
        <w:t xml:space="preserve"> of long-range afferents onto </w:t>
      </w:r>
      <w:r w:rsidR="00C9266A">
        <w:t>the</w:t>
      </w:r>
      <w:r>
        <w:t>se neuronal classes</w:t>
      </w:r>
      <w:r w:rsidR="001524BE">
        <w:t>, we</w:t>
      </w:r>
      <w:r w:rsidR="00A70E15">
        <w:t xml:space="preserve"> recorded light-evoked responses from</w:t>
      </w:r>
      <w:r w:rsidR="001524BE">
        <w:t xml:space="preserve"> </w:t>
      </w:r>
      <w:proofErr w:type="spellStart"/>
      <w:r w:rsidR="001524BE" w:rsidRPr="001524BE">
        <w:t>channelrhodopsin</w:t>
      </w:r>
      <w:proofErr w:type="spellEnd"/>
      <w:r w:rsidR="00A70E15">
        <w:t xml:space="preserve">-positive </w:t>
      </w:r>
      <w:proofErr w:type="spellStart"/>
      <w:r w:rsidR="00A70E15">
        <w:t>transcallosal</w:t>
      </w:r>
      <w:proofErr w:type="spellEnd"/>
      <w:r w:rsidR="00A70E15">
        <w:t xml:space="preserve"> and thalamic</w:t>
      </w:r>
      <w:r w:rsidR="001524BE" w:rsidRPr="001524BE">
        <w:t xml:space="preserve"> </w:t>
      </w:r>
      <w:r w:rsidR="001524BE">
        <w:t>fibers.</w:t>
      </w:r>
    </w:p>
    <w:p w:rsidR="001524BE" w:rsidRPr="001524BE" w:rsidRDefault="002A2273" w:rsidP="005D0FA8">
      <w:r>
        <w:t>We discovered that</w:t>
      </w:r>
      <w:r w:rsidR="00A70E15">
        <w:t>, compared to IB neurons,</w:t>
      </w:r>
      <w:r>
        <w:t xml:space="preserve"> </w:t>
      </w:r>
      <w:r w:rsidR="001524BE">
        <w:t xml:space="preserve">RS </w:t>
      </w:r>
      <w:r w:rsidR="008F7D9C">
        <w:t>neurons</w:t>
      </w:r>
      <w:r w:rsidR="001524BE">
        <w:t xml:space="preserve"> receive significantly </w:t>
      </w:r>
      <w:r w:rsidR="00D83422">
        <w:t>stronger</w:t>
      </w:r>
      <w:r w:rsidR="001524BE">
        <w:t xml:space="preserve"> monosynaptic excitatory input from both thalamic and </w:t>
      </w:r>
      <w:proofErr w:type="spellStart"/>
      <w:r w:rsidR="001524BE">
        <w:t>callosal</w:t>
      </w:r>
      <w:proofErr w:type="spellEnd"/>
      <w:r w:rsidR="001524BE">
        <w:t xml:space="preserve"> fibers.</w:t>
      </w:r>
      <w:r w:rsidR="00F02DE2">
        <w:t xml:space="preserve"> Moreover,</w:t>
      </w:r>
      <w:r w:rsidR="001524BE">
        <w:t xml:space="preserve"> </w:t>
      </w:r>
      <w:r w:rsidR="00F02DE2">
        <w:t xml:space="preserve">layer </w:t>
      </w:r>
      <w:r w:rsidR="00F30BC8">
        <w:t>5 RS neurons receive</w:t>
      </w:r>
      <w:r w:rsidR="00F02DE2">
        <w:t>d thalamic</w:t>
      </w:r>
      <w:r w:rsidR="00F30BC8">
        <w:t xml:space="preserve"> input comparable in strength and latency to those to</w:t>
      </w:r>
      <w:r w:rsidR="002C2659">
        <w:t xml:space="preserve"> layer-</w:t>
      </w:r>
      <w:r w:rsidR="00F30BC8">
        <w:t>4 neurons (traditionally thought of as the primary target of thalamic input) and greater than those to layer</w:t>
      </w:r>
      <w:r w:rsidR="00F02DE2">
        <w:t xml:space="preserve"> </w:t>
      </w:r>
      <w:r w:rsidR="00F30BC8">
        <w:t>2/3 and layer</w:t>
      </w:r>
      <w:r w:rsidR="00F02DE2">
        <w:t xml:space="preserve"> </w:t>
      </w:r>
      <w:r w:rsidR="00F30BC8">
        <w:t xml:space="preserve">5 IB neurons. These data </w:t>
      </w:r>
      <w:r w:rsidR="00D546C0">
        <w:t xml:space="preserve">suggest that the local </w:t>
      </w:r>
      <w:proofErr w:type="spellStart"/>
      <w:r w:rsidR="00D546C0">
        <w:t>intracortical</w:t>
      </w:r>
      <w:proofErr w:type="spellEnd"/>
      <w:r w:rsidR="00D546C0">
        <w:t xml:space="preserve"> flow of information in auditory cortex is more easily driven by thalamic and </w:t>
      </w:r>
      <w:proofErr w:type="spellStart"/>
      <w:r w:rsidR="00D546C0">
        <w:t>callosal</w:t>
      </w:r>
      <w:proofErr w:type="spellEnd"/>
      <w:r w:rsidR="00D546C0">
        <w:t xml:space="preserve"> inputs than the subcortical output</w:t>
      </w:r>
      <w:r w:rsidR="00C75DCF">
        <w:t>.</w:t>
      </w:r>
      <w:bookmarkStart w:id="0" w:name="_GoBack"/>
      <w:bookmarkEnd w:id="0"/>
    </w:p>
    <w:sectPr w:rsidR="001524BE" w:rsidRPr="00152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577E2"/>
    <w:multiLevelType w:val="hybridMultilevel"/>
    <w:tmpl w:val="299E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FA8"/>
    <w:rsid w:val="00011775"/>
    <w:rsid w:val="000548DC"/>
    <w:rsid w:val="001524BE"/>
    <w:rsid w:val="00152659"/>
    <w:rsid w:val="00217A75"/>
    <w:rsid w:val="002358E3"/>
    <w:rsid w:val="002719E5"/>
    <w:rsid w:val="002A0B8E"/>
    <w:rsid w:val="002A2273"/>
    <w:rsid w:val="002C2659"/>
    <w:rsid w:val="002E594E"/>
    <w:rsid w:val="00325DA3"/>
    <w:rsid w:val="00350A4A"/>
    <w:rsid w:val="004173D3"/>
    <w:rsid w:val="004C13AF"/>
    <w:rsid w:val="005D0FA8"/>
    <w:rsid w:val="00633C32"/>
    <w:rsid w:val="0068346B"/>
    <w:rsid w:val="00705269"/>
    <w:rsid w:val="00710E67"/>
    <w:rsid w:val="007B2CF5"/>
    <w:rsid w:val="007F15BD"/>
    <w:rsid w:val="00871798"/>
    <w:rsid w:val="008F7D9C"/>
    <w:rsid w:val="00977117"/>
    <w:rsid w:val="00A01403"/>
    <w:rsid w:val="00A0490F"/>
    <w:rsid w:val="00A40B9E"/>
    <w:rsid w:val="00A70E15"/>
    <w:rsid w:val="00B06F2D"/>
    <w:rsid w:val="00B5325E"/>
    <w:rsid w:val="00B53994"/>
    <w:rsid w:val="00BB6490"/>
    <w:rsid w:val="00C6494F"/>
    <w:rsid w:val="00C75DCF"/>
    <w:rsid w:val="00C80EC6"/>
    <w:rsid w:val="00C9266A"/>
    <w:rsid w:val="00D546C0"/>
    <w:rsid w:val="00D83422"/>
    <w:rsid w:val="00DB62D6"/>
    <w:rsid w:val="00F02DE2"/>
    <w:rsid w:val="00F1599B"/>
    <w:rsid w:val="00F30BC8"/>
    <w:rsid w:val="00F67E11"/>
    <w:rsid w:val="00F96D1B"/>
    <w:rsid w:val="00FB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Brandeis University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V. Flyax</dc:creator>
  <cp:lastModifiedBy>Alexander V. Flyax</cp:lastModifiedBy>
  <cp:revision>12</cp:revision>
  <dcterms:created xsi:type="dcterms:W3CDTF">2014-09-17T20:11:00Z</dcterms:created>
  <dcterms:modified xsi:type="dcterms:W3CDTF">2014-09-18T01:00:00Z</dcterms:modified>
</cp:coreProperties>
</file>