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5F42C">
      <w:pPr>
        <w:spacing w:line="111" w:lineRule="exact"/>
      </w:pPr>
    </w:p>
    <w:tbl>
      <w:tblPr>
        <w:tblStyle w:val="4"/>
        <w:tblW w:w="15957" w:type="dxa"/>
        <w:tblInd w:w="7" w:type="dxa"/>
        <w:tbl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single" w:color="9BBB59" w:sz="4" w:space="0"/>
          <w:insideV w:val="single" w:color="9BBB5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276"/>
        <w:gridCol w:w="4319"/>
        <w:gridCol w:w="4940"/>
        <w:gridCol w:w="4226"/>
      </w:tblGrid>
      <w:tr w14:paraId="717D6BBD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2" w:hRule="atLeast"/>
        </w:trPr>
        <w:tc>
          <w:tcPr>
            <w:tcW w:w="15957" w:type="dxa"/>
            <w:gridSpan w:val="5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4F6228"/>
            <w:vAlign w:val="center"/>
          </w:tcPr>
          <w:p w14:paraId="4CD1D25D">
            <w:pPr>
              <w:pStyle w:val="5"/>
              <w:spacing w:before="103" w:line="199" w:lineRule="auto"/>
              <w:jc w:val="center"/>
              <w:rPr>
                <w:sz w:val="25"/>
                <w:szCs w:val="25"/>
              </w:rPr>
            </w:pPr>
            <w:r>
              <w:rPr>
                <w:b/>
                <w:bCs/>
                <w:color w:val="EEECE1"/>
                <w:spacing w:val="6"/>
                <w:sz w:val="25"/>
                <w:szCs w:val="25"/>
              </w:rPr>
              <w:t>重要异常结果标准</w:t>
            </w:r>
          </w:p>
        </w:tc>
      </w:tr>
      <w:tr w14:paraId="63A87EB4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196" w:type="dxa"/>
            <w:tcBorders>
              <w:left w:val="single" w:color="9BBB59" w:sz="6" w:space="0"/>
              <w:bottom w:val="single" w:color="9BBB59" w:sz="12" w:space="0"/>
            </w:tcBorders>
            <w:shd w:val="clear" w:color="auto" w:fill="DCE6F1"/>
            <w:vAlign w:val="top"/>
          </w:tcPr>
          <w:p w14:paraId="41164EA2">
            <w:pPr>
              <w:pStyle w:val="5"/>
              <w:spacing w:before="41" w:line="162" w:lineRule="auto"/>
              <w:ind w:left="35"/>
              <w:rPr>
                <w:rFonts w:hint="eastAsia" w:eastAsia="Microsoft YaHei UI"/>
                <w:sz w:val="17"/>
                <w:szCs w:val="17"/>
                <w:lang w:val="en-US" w:eastAsia="zh-CN"/>
              </w:rPr>
            </w:pPr>
            <w:r>
              <w:rPr>
                <w:rFonts w:hint="eastAsia"/>
                <w:b/>
                <w:bCs/>
                <w:spacing w:val="3"/>
                <w:sz w:val="17"/>
                <w:szCs w:val="17"/>
                <w:lang w:val="en-US" w:eastAsia="zh-CN"/>
              </w:rPr>
              <w:t>项目</w:t>
            </w:r>
          </w:p>
        </w:tc>
        <w:tc>
          <w:tcPr>
            <w:tcW w:w="1276" w:type="dxa"/>
            <w:tcBorders>
              <w:bottom w:val="single" w:color="9BBB59" w:sz="12" w:space="0"/>
            </w:tcBorders>
            <w:shd w:val="clear" w:color="auto" w:fill="DCE6F1"/>
            <w:vAlign w:val="top"/>
          </w:tcPr>
          <w:p w14:paraId="450218FE">
            <w:pPr>
              <w:pStyle w:val="5"/>
              <w:spacing w:before="41" w:line="162" w:lineRule="auto"/>
              <w:ind w:left="29"/>
              <w:rPr>
                <w:sz w:val="17"/>
                <w:szCs w:val="17"/>
              </w:rPr>
            </w:pPr>
            <w:r>
              <w:rPr>
                <w:b/>
                <w:bCs/>
                <w:spacing w:val="4"/>
                <w:sz w:val="17"/>
                <w:szCs w:val="17"/>
              </w:rPr>
              <w:t>分类</w:t>
            </w:r>
          </w:p>
        </w:tc>
        <w:tc>
          <w:tcPr>
            <w:tcW w:w="4319" w:type="dxa"/>
            <w:tcBorders>
              <w:bottom w:val="single" w:color="9BBB59" w:sz="12" w:space="0"/>
            </w:tcBorders>
            <w:shd w:val="clear" w:color="auto" w:fill="DCE6F1"/>
            <w:vAlign w:val="top"/>
          </w:tcPr>
          <w:p w14:paraId="72A7F9DD">
            <w:pPr>
              <w:pStyle w:val="5"/>
              <w:spacing w:before="41" w:line="162" w:lineRule="auto"/>
              <w:ind w:left="29"/>
              <w:rPr>
                <w:sz w:val="17"/>
                <w:szCs w:val="17"/>
              </w:rPr>
            </w:pPr>
            <w:r>
              <w:rPr>
                <w:b/>
                <w:bCs/>
                <w:spacing w:val="4"/>
                <w:sz w:val="17"/>
                <w:szCs w:val="17"/>
              </w:rPr>
              <w:t>A类</w:t>
            </w:r>
          </w:p>
        </w:tc>
        <w:tc>
          <w:tcPr>
            <w:tcW w:w="4940" w:type="dxa"/>
            <w:tcBorders>
              <w:bottom w:val="single" w:color="9BBB59" w:sz="12" w:space="0"/>
            </w:tcBorders>
            <w:shd w:val="clear" w:color="auto" w:fill="DCE6F1"/>
            <w:vAlign w:val="top"/>
          </w:tcPr>
          <w:p w14:paraId="5E3DAAAD">
            <w:pPr>
              <w:pStyle w:val="5"/>
              <w:spacing w:before="41" w:line="162" w:lineRule="auto"/>
              <w:ind w:left="48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7"/>
                <w:szCs w:val="17"/>
              </w:rPr>
              <w:t>B类</w:t>
            </w:r>
          </w:p>
        </w:tc>
        <w:tc>
          <w:tcPr>
            <w:tcW w:w="4226" w:type="dxa"/>
            <w:tcBorders>
              <w:bottom w:val="single" w:color="9BBB59" w:sz="12" w:space="0"/>
              <w:right w:val="single" w:color="9BBB59" w:sz="6" w:space="0"/>
            </w:tcBorders>
            <w:shd w:val="clear" w:color="auto" w:fill="DCE6F1"/>
            <w:vAlign w:val="top"/>
          </w:tcPr>
          <w:p w14:paraId="1B8A855A">
            <w:pPr>
              <w:pStyle w:val="5"/>
              <w:spacing w:before="41" w:line="162" w:lineRule="auto"/>
              <w:ind w:left="51"/>
              <w:rPr>
                <w:sz w:val="17"/>
                <w:szCs w:val="17"/>
              </w:rPr>
            </w:pPr>
            <w:r>
              <w:rPr>
                <w:b/>
                <w:bCs/>
                <w:spacing w:val="-1"/>
                <w:sz w:val="17"/>
                <w:szCs w:val="17"/>
              </w:rPr>
              <w:t>U类</w:t>
            </w:r>
          </w:p>
        </w:tc>
      </w:tr>
      <w:tr w14:paraId="1254C1B0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196" w:type="dxa"/>
            <w:tcBorders>
              <w:top w:val="single" w:color="9BBB59" w:sz="12" w:space="0"/>
              <w:left w:val="single" w:color="9BBB59" w:sz="6" w:space="0"/>
            </w:tcBorders>
            <w:shd w:val="clear" w:color="auto" w:fill="EBF1DE"/>
            <w:vAlign w:val="top"/>
          </w:tcPr>
          <w:p w14:paraId="095918E9">
            <w:pPr>
              <w:spacing w:line="271" w:lineRule="auto"/>
              <w:rPr>
                <w:rFonts w:ascii="Arial"/>
                <w:sz w:val="21"/>
              </w:rPr>
            </w:pPr>
          </w:p>
          <w:p w14:paraId="755B030D">
            <w:pPr>
              <w:pStyle w:val="5"/>
              <w:spacing w:before="91" w:line="203" w:lineRule="auto"/>
              <w:ind w:left="41"/>
            </w:pPr>
            <w:r>
              <w:rPr>
                <w:spacing w:val="2"/>
              </w:rPr>
              <w:t>一般检查</w:t>
            </w:r>
          </w:p>
        </w:tc>
        <w:tc>
          <w:tcPr>
            <w:tcW w:w="1276" w:type="dxa"/>
            <w:tcBorders>
              <w:top w:val="single" w:color="9BBB59" w:sz="12" w:space="0"/>
            </w:tcBorders>
            <w:shd w:val="clear" w:color="auto" w:fill="EBF1DE"/>
            <w:vAlign w:val="top"/>
          </w:tcPr>
          <w:p w14:paraId="12E8C8C4">
            <w:pPr>
              <w:spacing w:line="273" w:lineRule="auto"/>
              <w:rPr>
                <w:rFonts w:ascii="Arial"/>
                <w:sz w:val="21"/>
              </w:rPr>
            </w:pPr>
          </w:p>
          <w:p w14:paraId="67217618">
            <w:pPr>
              <w:pStyle w:val="5"/>
              <w:spacing w:before="91" w:line="203" w:lineRule="auto"/>
              <w:ind w:left="37"/>
            </w:pPr>
            <w:r>
              <w:t>血压</w:t>
            </w:r>
          </w:p>
        </w:tc>
        <w:tc>
          <w:tcPr>
            <w:tcW w:w="4319" w:type="dxa"/>
            <w:tcBorders>
              <w:top w:val="single" w:color="9BBB59" w:sz="12" w:space="0"/>
            </w:tcBorders>
            <w:shd w:val="clear" w:color="auto" w:fill="EBF1DE"/>
            <w:vAlign w:val="top"/>
          </w:tcPr>
          <w:p w14:paraId="1F9FA15B">
            <w:pPr>
              <w:pStyle w:val="5"/>
              <w:spacing w:before="46" w:line="197" w:lineRule="auto"/>
              <w:ind w:left="36" w:right="123" w:firstLine="4"/>
              <w:jc w:val="both"/>
            </w:pPr>
            <w:r>
              <w:rPr>
                <w:spacing w:val="1"/>
              </w:rPr>
              <w:t>收缩压≥180</w:t>
            </w:r>
            <w:r>
              <w:rPr>
                <w:spacing w:val="35"/>
                <w:w w:val="101"/>
              </w:rPr>
              <w:t xml:space="preserve"> </w:t>
            </w:r>
            <w:r>
              <w:t>mmHg</w:t>
            </w:r>
            <w:r>
              <w:rPr>
                <w:spacing w:val="1"/>
              </w:rPr>
              <w:t>和（或）舒张压≥110</w:t>
            </w:r>
            <w:r>
              <w:t xml:space="preserve"> mmHg</w:t>
            </w:r>
            <w:r>
              <w:rPr>
                <w:spacing w:val="3"/>
              </w:rPr>
              <w:t xml:space="preserve">伴急性症状，或安静休息后复测仍  </w:t>
            </w:r>
            <w:r>
              <w:rPr>
                <w:spacing w:val="-6"/>
              </w:rPr>
              <w:t>达此标准。</w:t>
            </w:r>
          </w:p>
        </w:tc>
        <w:tc>
          <w:tcPr>
            <w:tcW w:w="4940" w:type="dxa"/>
            <w:tcBorders>
              <w:top w:val="single" w:color="9BBB59" w:sz="12" w:space="0"/>
            </w:tcBorders>
            <w:shd w:val="clear" w:color="auto" w:fill="EBF1DE"/>
            <w:vAlign w:val="top"/>
          </w:tcPr>
          <w:p w14:paraId="6C139940">
            <w:pPr>
              <w:spacing w:line="272" w:lineRule="auto"/>
              <w:jc w:val="center"/>
              <w:rPr>
                <w:rFonts w:ascii="Arial"/>
                <w:sz w:val="21"/>
              </w:rPr>
            </w:pPr>
          </w:p>
          <w:p w14:paraId="1ABEC510">
            <w:pPr>
              <w:pStyle w:val="5"/>
              <w:spacing w:before="90" w:line="222" w:lineRule="auto"/>
              <w:ind w:left="2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  <w:tc>
          <w:tcPr>
            <w:tcW w:w="4226" w:type="dxa"/>
            <w:tcBorders>
              <w:top w:val="single" w:color="9BBB59" w:sz="12" w:space="0"/>
              <w:right w:val="single" w:color="9BBB59" w:sz="6" w:space="0"/>
            </w:tcBorders>
            <w:shd w:val="clear" w:color="auto" w:fill="EBF1DE"/>
            <w:vAlign w:val="top"/>
          </w:tcPr>
          <w:p w14:paraId="11CC69CD">
            <w:pPr>
              <w:spacing w:line="272" w:lineRule="auto"/>
              <w:jc w:val="center"/>
              <w:rPr>
                <w:rFonts w:ascii="Arial"/>
                <w:sz w:val="21"/>
              </w:rPr>
            </w:pPr>
          </w:p>
          <w:p w14:paraId="40A3A10A">
            <w:pPr>
              <w:pStyle w:val="5"/>
              <w:spacing w:before="90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5D91D8D7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1308CA40">
            <w:pPr>
              <w:pStyle w:val="5"/>
              <w:spacing w:before="233" w:line="203" w:lineRule="auto"/>
              <w:ind w:left="60"/>
            </w:pPr>
            <w:r>
              <w:rPr>
                <w:spacing w:val="-4"/>
              </w:rPr>
              <w:t>内科</w:t>
            </w:r>
          </w:p>
        </w:tc>
        <w:tc>
          <w:tcPr>
            <w:tcW w:w="1276" w:type="dxa"/>
            <w:vAlign w:val="top"/>
          </w:tcPr>
          <w:p w14:paraId="5107DCBC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237D5005">
            <w:pPr>
              <w:pStyle w:val="5"/>
              <w:spacing w:before="79" w:line="191" w:lineRule="auto"/>
              <w:ind w:left="36" w:right="34"/>
            </w:pPr>
            <w:r>
              <w:rPr>
                <w:spacing w:val="3"/>
              </w:rPr>
              <w:t>结合临床症状、心电图、胸片、腹部超声检</w:t>
            </w:r>
            <w:r>
              <w:t xml:space="preserve"> 查</w:t>
            </w:r>
          </w:p>
        </w:tc>
        <w:tc>
          <w:tcPr>
            <w:tcW w:w="4940" w:type="dxa"/>
            <w:vAlign w:val="top"/>
          </w:tcPr>
          <w:p w14:paraId="455B64FF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6C2476DA">
            <w:pPr>
              <w:pStyle w:val="5"/>
              <w:spacing w:before="233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42074DB4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785FE76F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68EF3558">
            <w:pPr>
              <w:pStyle w:val="5"/>
              <w:spacing w:before="227" w:line="190" w:lineRule="auto"/>
              <w:ind w:left="36"/>
            </w:pPr>
            <w:r>
              <w:t>心</w:t>
            </w:r>
          </w:p>
        </w:tc>
        <w:tc>
          <w:tcPr>
            <w:tcW w:w="4319" w:type="dxa"/>
            <w:shd w:val="clear" w:color="auto" w:fill="EBF1DE"/>
            <w:vAlign w:val="top"/>
          </w:tcPr>
          <w:p w14:paraId="56F952AB">
            <w:pPr>
              <w:pStyle w:val="5"/>
              <w:spacing w:before="80" w:line="191" w:lineRule="auto"/>
              <w:ind w:left="37" w:right="206"/>
            </w:pPr>
            <w:r>
              <w:rPr>
                <w:spacing w:val="3"/>
              </w:rPr>
              <w:t>心率≥150次/</w:t>
            </w:r>
            <w:r>
              <w:t>min</w:t>
            </w:r>
            <w:r>
              <w:rPr>
                <w:spacing w:val="3"/>
              </w:rPr>
              <w:t>；心率≤45 次/</w:t>
            </w:r>
            <w:r>
              <w:t>min</w:t>
            </w:r>
            <w:r>
              <w:rPr>
                <w:spacing w:val="3"/>
              </w:rPr>
              <w:t>；严</w:t>
            </w:r>
            <w:r>
              <w:rPr>
                <w:spacing w:val="2"/>
              </w:rPr>
              <w:t xml:space="preserve"> 重心律失常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6B8D3C90">
            <w:pPr>
              <w:pStyle w:val="5"/>
              <w:spacing w:before="235" w:line="222" w:lineRule="auto"/>
              <w:ind w:left="2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65D3A597">
            <w:pPr>
              <w:pStyle w:val="5"/>
              <w:spacing w:before="235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596F45BF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5D9B1428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7AD3D4CE">
            <w:pPr>
              <w:pStyle w:val="5"/>
              <w:spacing w:before="41" w:line="223" w:lineRule="exact"/>
              <w:ind w:left="33"/>
            </w:pPr>
            <w:r>
              <w:rPr>
                <w:spacing w:val="2"/>
                <w:position w:val="-1"/>
              </w:rPr>
              <w:t>肺</w:t>
            </w:r>
          </w:p>
        </w:tc>
        <w:tc>
          <w:tcPr>
            <w:tcW w:w="4319" w:type="dxa"/>
            <w:vAlign w:val="top"/>
          </w:tcPr>
          <w:p w14:paraId="3450B9CF">
            <w:pPr>
              <w:pStyle w:val="5"/>
              <w:spacing w:before="41" w:line="223" w:lineRule="exact"/>
              <w:ind w:left="49"/>
            </w:pPr>
            <w:r>
              <w:rPr>
                <w:spacing w:val="1"/>
                <w:position w:val="-1"/>
              </w:rPr>
              <w:t>呼吸音消失或明显减弱</w:t>
            </w:r>
          </w:p>
        </w:tc>
        <w:tc>
          <w:tcPr>
            <w:tcW w:w="4940" w:type="dxa"/>
            <w:vAlign w:val="top"/>
          </w:tcPr>
          <w:p w14:paraId="7ADC2868">
            <w:pPr>
              <w:pStyle w:val="5"/>
              <w:spacing w:before="41" w:line="223" w:lineRule="exact"/>
              <w:ind w:left="2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5ACEDCA2">
            <w:pPr>
              <w:pStyle w:val="5"/>
              <w:spacing w:before="41" w:line="223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0F76D19A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0A4FE627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750C97FB">
            <w:pPr>
              <w:pStyle w:val="5"/>
              <w:spacing w:before="42" w:line="222" w:lineRule="exact"/>
              <w:ind w:left="36"/>
            </w:pPr>
            <w:r>
              <w:rPr>
                <w:position w:val="-1"/>
              </w:rPr>
              <w:t>腹</w:t>
            </w:r>
          </w:p>
        </w:tc>
        <w:tc>
          <w:tcPr>
            <w:tcW w:w="4319" w:type="dxa"/>
            <w:shd w:val="clear" w:color="auto" w:fill="EBF1DE"/>
            <w:vAlign w:val="top"/>
          </w:tcPr>
          <w:p w14:paraId="7E69DAA9">
            <w:pPr>
              <w:pStyle w:val="5"/>
              <w:spacing w:before="42" w:line="222" w:lineRule="exact"/>
              <w:ind w:left="38"/>
            </w:pPr>
            <w:r>
              <w:rPr>
                <w:spacing w:val="2"/>
                <w:position w:val="-1"/>
              </w:rPr>
              <w:t>急腹症体征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30C9D652">
            <w:pPr>
              <w:pStyle w:val="5"/>
              <w:spacing w:before="42" w:line="222" w:lineRule="exact"/>
              <w:ind w:left="40"/>
            </w:pPr>
            <w:r>
              <w:rPr>
                <w:spacing w:val="3"/>
                <w:position w:val="-1"/>
              </w:rPr>
              <w:t>触及高度可疑恶性包块的体征；巨脾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4A514F6E">
            <w:pPr>
              <w:pStyle w:val="5"/>
              <w:spacing w:before="42" w:line="222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44750B4E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70F0E32A">
            <w:pPr>
              <w:pStyle w:val="5"/>
              <w:spacing w:before="185" w:line="202" w:lineRule="auto"/>
              <w:ind w:left="39"/>
            </w:pPr>
            <w:r>
              <w:rPr>
                <w:spacing w:val="2"/>
              </w:rPr>
              <w:t>外科</w:t>
            </w:r>
          </w:p>
        </w:tc>
        <w:tc>
          <w:tcPr>
            <w:tcW w:w="1276" w:type="dxa"/>
            <w:vAlign w:val="top"/>
          </w:tcPr>
          <w:p w14:paraId="6D009FD3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5771F647">
            <w:pPr>
              <w:pStyle w:val="5"/>
              <w:spacing w:before="184" w:line="222" w:lineRule="auto"/>
              <w:jc w:val="center"/>
            </w:pPr>
            <w:r>
              <w:rPr>
                <w:spacing w:val="37"/>
                <w:w w:val="175"/>
              </w:rPr>
              <w:t>∕</w:t>
            </w:r>
          </w:p>
        </w:tc>
        <w:tc>
          <w:tcPr>
            <w:tcW w:w="4940" w:type="dxa"/>
            <w:vAlign w:val="top"/>
          </w:tcPr>
          <w:p w14:paraId="4232E401">
            <w:pPr>
              <w:pStyle w:val="5"/>
              <w:spacing w:before="32" w:line="172" w:lineRule="auto"/>
              <w:ind w:left="73" w:right="205" w:hanging="31"/>
            </w:pPr>
            <w:r>
              <w:rPr>
                <w:spacing w:val="3"/>
              </w:rPr>
              <w:t>高度可疑恶性甲状腺、淋巴结、乳腺病变的</w:t>
            </w:r>
            <w:r>
              <w:rPr>
                <w:spacing w:val="2"/>
              </w:rPr>
              <w:t>体征</w:t>
            </w:r>
            <w:r>
              <w:t xml:space="preserve"> </w:t>
            </w:r>
            <w:r>
              <w:rPr>
                <w:spacing w:val="-4"/>
              </w:rPr>
              <w:t>（结合超声检查结论）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3F31E0F8">
            <w:pPr>
              <w:pStyle w:val="5"/>
              <w:spacing w:before="184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0DA2D116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58D6DBE2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0B89424C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0A17531E">
            <w:pPr>
              <w:pStyle w:val="5"/>
              <w:spacing w:before="43" w:line="222" w:lineRule="exact"/>
              <w:jc w:val="center"/>
            </w:pPr>
            <w:r>
              <w:rPr>
                <w:spacing w:val="37"/>
                <w:w w:val="175"/>
                <w:position w:val="-2"/>
              </w:rPr>
              <w:t>∕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61ECC274">
            <w:pPr>
              <w:pStyle w:val="5"/>
              <w:spacing w:before="43" w:line="222" w:lineRule="exact"/>
              <w:ind w:left="40"/>
            </w:pPr>
            <w:r>
              <w:rPr>
                <w:position w:val="-1"/>
              </w:rPr>
              <w:t>肛指：高度可疑恶性直肠(女）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1ADDE59E">
            <w:pPr>
              <w:pStyle w:val="5"/>
              <w:spacing w:before="43" w:line="222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5E958124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6C94581A">
            <w:pPr>
              <w:pStyle w:val="5"/>
              <w:spacing w:before="186" w:line="202" w:lineRule="auto"/>
              <w:ind w:left="41"/>
            </w:pPr>
            <w:r>
              <w:rPr>
                <w:spacing w:val="2"/>
              </w:rPr>
              <w:t>泌尿外科</w:t>
            </w:r>
          </w:p>
        </w:tc>
        <w:tc>
          <w:tcPr>
            <w:tcW w:w="1276" w:type="dxa"/>
            <w:vAlign w:val="top"/>
          </w:tcPr>
          <w:p w14:paraId="7E16B27C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0B6AB232">
            <w:pPr>
              <w:pStyle w:val="5"/>
              <w:spacing w:before="185" w:line="222" w:lineRule="auto"/>
              <w:jc w:val="center"/>
            </w:pPr>
            <w:r>
              <w:rPr>
                <w:spacing w:val="37"/>
                <w:w w:val="175"/>
              </w:rPr>
              <w:t>∕</w:t>
            </w:r>
          </w:p>
        </w:tc>
        <w:tc>
          <w:tcPr>
            <w:tcW w:w="4940" w:type="dxa"/>
            <w:vAlign w:val="top"/>
          </w:tcPr>
          <w:p w14:paraId="05AEB586">
            <w:pPr>
              <w:pStyle w:val="5"/>
              <w:spacing w:before="32" w:line="172" w:lineRule="auto"/>
              <w:ind w:left="72" w:right="428" w:hanging="32"/>
            </w:pPr>
            <w:r>
              <w:rPr>
                <w:spacing w:val="3"/>
              </w:rPr>
              <w:t>肛指：高度可疑恶性直肠和前列腺病变的体征</w:t>
            </w:r>
            <w:r>
              <w:t xml:space="preserve"> </w:t>
            </w:r>
            <w:r>
              <w:rPr>
                <w:spacing w:val="-5"/>
              </w:rPr>
              <w:t>（男，结合超声）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364C1645">
            <w:pPr>
              <w:pStyle w:val="5"/>
              <w:spacing w:before="185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0FFB9F21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12C21700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30274C23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6B27A652">
            <w:pPr>
              <w:pStyle w:val="5"/>
              <w:spacing w:before="44" w:line="221" w:lineRule="exact"/>
              <w:jc w:val="center"/>
            </w:pPr>
            <w:r>
              <w:rPr>
                <w:spacing w:val="37"/>
                <w:w w:val="175"/>
                <w:position w:val="-2"/>
              </w:rPr>
              <w:t>∕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20960C11">
            <w:pPr>
              <w:pStyle w:val="5"/>
              <w:spacing w:before="44" w:line="221" w:lineRule="exact"/>
              <w:ind w:left="42"/>
            </w:pPr>
            <w:r>
              <w:rPr>
                <w:spacing w:val="2"/>
                <w:position w:val="-1"/>
              </w:rPr>
              <w:t>高度可疑恶性外生殖器肿物的体征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62CB967A">
            <w:pPr>
              <w:pStyle w:val="5"/>
              <w:spacing w:before="44" w:line="221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286DCBDE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15204F49">
            <w:pPr>
              <w:pStyle w:val="5"/>
              <w:spacing w:before="45" w:line="220" w:lineRule="exact"/>
              <w:ind w:left="41"/>
            </w:pPr>
            <w:r>
              <w:rPr>
                <w:spacing w:val="1"/>
                <w:position w:val="-1"/>
              </w:rPr>
              <w:t>妇科</w:t>
            </w:r>
          </w:p>
        </w:tc>
        <w:tc>
          <w:tcPr>
            <w:tcW w:w="1276" w:type="dxa"/>
            <w:vAlign w:val="top"/>
          </w:tcPr>
          <w:p w14:paraId="1871C6A5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32B696CC">
            <w:pPr>
              <w:pStyle w:val="5"/>
              <w:spacing w:before="45" w:line="220" w:lineRule="exact"/>
              <w:ind w:left="37"/>
            </w:pPr>
            <w:r>
              <w:rPr>
                <w:position w:val="-1"/>
              </w:rPr>
              <w:t>妇科急腹症（结合盆腔超声检查结论）</w:t>
            </w:r>
          </w:p>
        </w:tc>
        <w:tc>
          <w:tcPr>
            <w:tcW w:w="4940" w:type="dxa"/>
            <w:vAlign w:val="top"/>
          </w:tcPr>
          <w:p w14:paraId="3B5AF148">
            <w:pPr>
              <w:pStyle w:val="5"/>
              <w:spacing w:before="45" w:line="220" w:lineRule="exact"/>
              <w:ind w:left="52"/>
            </w:pPr>
            <w:r>
              <w:rPr>
                <w:position w:val="-1"/>
              </w:rPr>
              <w:t>阴道异常出血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313918F7">
            <w:pPr>
              <w:pStyle w:val="5"/>
              <w:spacing w:before="45" w:line="220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3EFD3ABD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5FAE2803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055197D0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5F5A334E">
            <w:pPr>
              <w:pStyle w:val="5"/>
              <w:spacing w:before="186" w:line="222" w:lineRule="auto"/>
              <w:jc w:val="center"/>
            </w:pPr>
            <w:r>
              <w:rPr>
                <w:spacing w:val="37"/>
                <w:w w:val="175"/>
              </w:rPr>
              <w:t>∕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3975DC09">
            <w:pPr>
              <w:pStyle w:val="5"/>
              <w:spacing w:before="32" w:line="172" w:lineRule="auto"/>
              <w:ind w:left="39" w:right="205" w:firstLine="2"/>
            </w:pPr>
            <w:r>
              <w:rPr>
                <w:spacing w:val="3"/>
              </w:rPr>
              <w:t>高度可疑恶性的外阴、阴道、宫颈、盆腔肿</w:t>
            </w:r>
            <w:r>
              <w:rPr>
                <w:spacing w:val="2"/>
              </w:rPr>
              <w:t>物的</w:t>
            </w:r>
            <w:r>
              <w:t xml:space="preserve"> </w:t>
            </w:r>
            <w:r>
              <w:rPr>
                <w:spacing w:val="-2"/>
              </w:rPr>
              <w:t>体征（结合超声）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5F652D90">
            <w:pPr>
              <w:pStyle w:val="5"/>
              <w:spacing w:before="186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23B8722B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14454F5D">
            <w:pPr>
              <w:pStyle w:val="5"/>
              <w:spacing w:before="187" w:line="202" w:lineRule="auto"/>
              <w:ind w:left="55"/>
            </w:pPr>
            <w:r>
              <w:rPr>
                <w:spacing w:val="-3"/>
              </w:rPr>
              <w:t>眼科</w:t>
            </w:r>
          </w:p>
        </w:tc>
        <w:tc>
          <w:tcPr>
            <w:tcW w:w="1276" w:type="dxa"/>
            <w:vAlign w:val="top"/>
          </w:tcPr>
          <w:p w14:paraId="361F529F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59925227">
            <w:pPr>
              <w:pStyle w:val="5"/>
              <w:spacing w:before="187" w:line="202" w:lineRule="auto"/>
              <w:ind w:left="38"/>
            </w:pPr>
            <w:r>
              <w:rPr>
                <w:spacing w:val="2"/>
              </w:rPr>
              <w:t>疑似青光眼急性发作</w:t>
            </w:r>
          </w:p>
        </w:tc>
        <w:tc>
          <w:tcPr>
            <w:tcW w:w="4940" w:type="dxa"/>
            <w:vAlign w:val="top"/>
          </w:tcPr>
          <w:p w14:paraId="0FC79D2A">
            <w:pPr>
              <w:pStyle w:val="5"/>
              <w:spacing w:before="33" w:line="185" w:lineRule="auto"/>
              <w:ind w:left="40"/>
            </w:pPr>
            <w:r>
              <w:rPr>
                <w:spacing w:val="3"/>
              </w:rPr>
              <w:t>视乳头水肿；眼压＞25</w:t>
            </w:r>
            <w:r>
              <w:t>mmHg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5723AB9B">
            <w:pPr>
              <w:pStyle w:val="5"/>
              <w:spacing w:before="187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5374F579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690288C4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06BFEE6C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57ED5221">
            <w:pPr>
              <w:pStyle w:val="5"/>
              <w:spacing w:before="46" w:line="218" w:lineRule="exact"/>
              <w:ind w:left="37"/>
            </w:pPr>
            <w:r>
              <w:rPr>
                <w:spacing w:val="2"/>
                <w:position w:val="-1"/>
              </w:rPr>
              <w:t>突发视力下降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3D54A082">
            <w:pPr>
              <w:pStyle w:val="5"/>
              <w:spacing w:before="46" w:line="218" w:lineRule="exact"/>
              <w:ind w:left="42"/>
            </w:pPr>
            <w:r>
              <w:rPr>
                <w:spacing w:val="2"/>
                <w:position w:val="-1"/>
              </w:rPr>
              <w:t>疑似眼眶肿物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438995E1">
            <w:pPr>
              <w:pStyle w:val="5"/>
              <w:spacing w:before="46" w:line="218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1E4C8A6D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1B202985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6620D41D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4856DB13">
            <w:pPr>
              <w:pStyle w:val="5"/>
              <w:spacing w:before="47" w:line="217" w:lineRule="exact"/>
              <w:ind w:left="38"/>
            </w:pPr>
            <w:r>
              <w:rPr>
                <w:spacing w:val="2"/>
                <w:position w:val="-1"/>
              </w:rPr>
              <w:t>疑似流行性出血性结膜炎</w:t>
            </w:r>
          </w:p>
        </w:tc>
        <w:tc>
          <w:tcPr>
            <w:tcW w:w="4940" w:type="dxa"/>
            <w:vAlign w:val="top"/>
          </w:tcPr>
          <w:p w14:paraId="5365CADE">
            <w:pPr>
              <w:pStyle w:val="5"/>
              <w:spacing w:before="47" w:line="217" w:lineRule="exact"/>
              <w:ind w:left="41"/>
            </w:pPr>
            <w:r>
              <w:rPr>
                <w:spacing w:val="-3"/>
                <w:position w:val="-1"/>
              </w:rPr>
              <w:t>角膜炎；</w:t>
            </w:r>
            <w:r>
              <w:rPr>
                <w:spacing w:val="61"/>
                <w:w w:val="101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玻璃体积血（急性）；</w:t>
            </w:r>
            <w:r>
              <w:rPr>
                <w:spacing w:val="61"/>
                <w:w w:val="101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虹膜睫状体炎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58D1BCD4">
            <w:pPr>
              <w:pStyle w:val="5"/>
              <w:spacing w:before="47" w:line="217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263F160C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031FE3BD">
            <w:pPr>
              <w:pStyle w:val="5"/>
              <w:spacing w:before="47" w:line="217" w:lineRule="exact"/>
              <w:ind w:left="41"/>
            </w:pPr>
            <w:r>
              <w:rPr>
                <w:spacing w:val="2"/>
                <w:position w:val="-1"/>
              </w:rPr>
              <w:t>耳鼻喉科</w:t>
            </w:r>
          </w:p>
        </w:tc>
        <w:tc>
          <w:tcPr>
            <w:tcW w:w="1276" w:type="dxa"/>
            <w:shd w:val="clear" w:color="auto" w:fill="EBF1DE"/>
            <w:vAlign w:val="top"/>
          </w:tcPr>
          <w:p w14:paraId="58D0C93A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5664D6C4">
            <w:pPr>
              <w:pStyle w:val="5"/>
              <w:spacing w:before="47" w:line="217" w:lineRule="exact"/>
              <w:ind w:left="45"/>
            </w:pPr>
            <w:r>
              <w:rPr>
                <w:position w:val="-1"/>
              </w:rPr>
              <w:t>喉头水肿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681737E9">
            <w:pPr>
              <w:pStyle w:val="5"/>
              <w:spacing w:before="47" w:line="217" w:lineRule="exact"/>
              <w:ind w:left="39"/>
            </w:pPr>
            <w:r>
              <w:rPr>
                <w:spacing w:val="3"/>
                <w:position w:val="-1"/>
              </w:rPr>
              <w:t>外耳道、鼻腔、咽喉部肿物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35D8C87D">
            <w:pPr>
              <w:pStyle w:val="5"/>
              <w:spacing w:before="47" w:line="217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106F4AD5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4ED4547B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6FB66341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568FC385">
            <w:pPr>
              <w:pStyle w:val="5"/>
              <w:spacing w:before="48" w:line="217" w:lineRule="exact"/>
              <w:ind w:left="35"/>
            </w:pPr>
            <w:r>
              <w:rPr>
                <w:spacing w:val="2"/>
                <w:position w:val="-1"/>
              </w:rPr>
              <w:t>活动性鼻出血</w:t>
            </w:r>
          </w:p>
        </w:tc>
        <w:tc>
          <w:tcPr>
            <w:tcW w:w="4940" w:type="dxa"/>
            <w:vAlign w:val="top"/>
          </w:tcPr>
          <w:p w14:paraId="2E399AA1">
            <w:pPr>
              <w:pStyle w:val="5"/>
              <w:spacing w:before="48" w:line="217" w:lineRule="exact"/>
              <w:ind w:left="2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28F491A1">
            <w:pPr>
              <w:pStyle w:val="5"/>
              <w:spacing w:before="48" w:line="217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6E65F452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60B54381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5E03891E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7EA5C59B">
            <w:pPr>
              <w:pStyle w:val="5"/>
              <w:spacing w:before="49" w:line="217" w:lineRule="exact"/>
              <w:ind w:left="48"/>
            </w:pPr>
            <w:r>
              <w:rPr>
                <w:spacing w:val="-1"/>
                <w:position w:val="-1"/>
              </w:rPr>
              <w:t>眩晕发作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0EE21048">
            <w:pPr>
              <w:pStyle w:val="5"/>
              <w:spacing w:before="49" w:line="217" w:lineRule="exact"/>
              <w:ind w:left="2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5CE14DA2">
            <w:pPr>
              <w:pStyle w:val="5"/>
              <w:spacing w:before="49" w:line="217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1375B6E5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7CB4039E">
            <w:pPr>
              <w:pStyle w:val="5"/>
              <w:spacing w:before="49" w:line="216" w:lineRule="exact"/>
              <w:ind w:left="62"/>
            </w:pPr>
            <w:r>
              <w:rPr>
                <w:spacing w:val="-4"/>
                <w:position w:val="-1"/>
              </w:rPr>
              <w:t>口腔科</w:t>
            </w:r>
          </w:p>
        </w:tc>
        <w:tc>
          <w:tcPr>
            <w:tcW w:w="1276" w:type="dxa"/>
            <w:vAlign w:val="top"/>
          </w:tcPr>
          <w:p w14:paraId="0B44AC47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716FF80D">
            <w:pPr>
              <w:pStyle w:val="5"/>
              <w:spacing w:before="49" w:line="216" w:lineRule="exact"/>
              <w:ind w:left="38"/>
            </w:pPr>
            <w:r>
              <w:rPr>
                <w:spacing w:val="2"/>
                <w:position w:val="-1"/>
              </w:rPr>
              <w:t>急性传染病口腔病变的体征</w:t>
            </w:r>
          </w:p>
        </w:tc>
        <w:tc>
          <w:tcPr>
            <w:tcW w:w="4940" w:type="dxa"/>
            <w:vAlign w:val="top"/>
          </w:tcPr>
          <w:p w14:paraId="6104AADA">
            <w:pPr>
              <w:pStyle w:val="5"/>
              <w:spacing w:before="49" w:line="216" w:lineRule="exact"/>
              <w:ind w:left="42"/>
            </w:pPr>
            <w:r>
              <w:rPr>
                <w:spacing w:val="2"/>
                <w:position w:val="-1"/>
              </w:rPr>
              <w:t>高度可疑恶性口腔病变的体征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4139AFFF">
            <w:pPr>
              <w:pStyle w:val="5"/>
              <w:spacing w:before="49" w:line="216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317376FC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1196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EBF1DE"/>
            <w:vAlign w:val="top"/>
          </w:tcPr>
          <w:p w14:paraId="53C820D6">
            <w:pPr>
              <w:spacing w:line="299" w:lineRule="auto"/>
              <w:rPr>
                <w:rFonts w:ascii="Arial"/>
                <w:sz w:val="21"/>
              </w:rPr>
            </w:pPr>
          </w:p>
          <w:p w14:paraId="49BFAAD3">
            <w:pPr>
              <w:spacing w:line="299" w:lineRule="auto"/>
              <w:rPr>
                <w:rFonts w:ascii="Arial"/>
                <w:sz w:val="21"/>
              </w:rPr>
            </w:pPr>
          </w:p>
          <w:p w14:paraId="14A59018">
            <w:pPr>
              <w:pStyle w:val="5"/>
              <w:spacing w:before="91" w:line="206" w:lineRule="auto"/>
              <w:ind w:left="41" w:right="252"/>
            </w:pPr>
            <w:r>
              <w:rPr>
                <w:spacing w:val="2"/>
              </w:rPr>
              <w:t>实验室检</w:t>
            </w:r>
            <w:r>
              <w:t xml:space="preserve"> 查</w:t>
            </w:r>
          </w:p>
        </w:tc>
        <w:tc>
          <w:tcPr>
            <w:tcW w:w="1276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10835AC6">
            <w:pPr>
              <w:spacing w:line="251" w:lineRule="auto"/>
              <w:rPr>
                <w:rFonts w:ascii="Arial"/>
                <w:sz w:val="21"/>
              </w:rPr>
            </w:pPr>
          </w:p>
          <w:p w14:paraId="335520E0">
            <w:pPr>
              <w:spacing w:line="251" w:lineRule="auto"/>
              <w:rPr>
                <w:rFonts w:ascii="Arial"/>
                <w:sz w:val="21"/>
              </w:rPr>
            </w:pPr>
          </w:p>
          <w:p w14:paraId="450CFA9A">
            <w:pPr>
              <w:spacing w:line="251" w:lineRule="auto"/>
              <w:rPr>
                <w:rFonts w:ascii="Arial"/>
                <w:sz w:val="21"/>
              </w:rPr>
            </w:pPr>
          </w:p>
          <w:p w14:paraId="62D36EF5">
            <w:pPr>
              <w:pStyle w:val="5"/>
              <w:spacing w:before="91" w:line="202" w:lineRule="auto"/>
              <w:ind w:left="37"/>
            </w:pPr>
            <w:r>
              <w:rPr>
                <w:spacing w:val="1"/>
              </w:rPr>
              <w:t>血常规</w:t>
            </w:r>
          </w:p>
        </w:tc>
        <w:tc>
          <w:tcPr>
            <w:tcW w:w="4319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0CE57AFD">
            <w:pPr>
              <w:pStyle w:val="5"/>
              <w:spacing w:before="62" w:line="207" w:lineRule="auto"/>
              <w:ind w:left="35" w:right="100" w:firstLine="2"/>
              <w:jc w:val="both"/>
            </w:pPr>
            <w:r>
              <w:rPr>
                <w:spacing w:val="-1"/>
              </w:rPr>
              <w:t>血红蛋白（Hb）≤60 g/L（首次</w:t>
            </w:r>
            <w:r>
              <w:rPr>
                <w:spacing w:val="-3"/>
              </w:rPr>
              <w:t>），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Hb≤</w:t>
            </w:r>
            <w:r>
              <w:t xml:space="preserve">  </w:t>
            </w:r>
            <w:r>
              <w:rPr>
                <w:spacing w:val="-2"/>
              </w:rPr>
              <w:t>30 g/L（历次</w:t>
            </w:r>
            <w:r>
              <w:rPr>
                <w:spacing w:val="3"/>
              </w:rPr>
              <w:t>），</w:t>
            </w:r>
            <w:r>
              <w:rPr>
                <w:spacing w:val="-2"/>
              </w:rPr>
              <w:t>≥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200g/L；    血小板计</w:t>
            </w:r>
            <w:r>
              <w:t xml:space="preserve">  </w:t>
            </w:r>
            <w:r>
              <w:rPr>
                <w:spacing w:val="2"/>
              </w:rPr>
              <w:t>数≤30.0×109 /L（首次）或有明显出血倾</w:t>
            </w:r>
            <w:r>
              <w:rPr>
                <w:spacing w:val="5"/>
              </w:rPr>
              <w:t xml:space="preserve">  </w:t>
            </w:r>
            <w:r>
              <w:rPr>
                <w:spacing w:val="2"/>
              </w:rPr>
              <w:t>向，血小板≥1000.0×109/L；白细胞计数</w:t>
            </w:r>
            <w:r>
              <w:rPr>
                <w:spacing w:val="6"/>
              </w:rPr>
              <w:t xml:space="preserve">  </w:t>
            </w:r>
            <w:r>
              <w:rPr>
                <w:spacing w:val="2"/>
              </w:rPr>
              <w:t>≤1.0×109/L或中性粒细胞（</w:t>
            </w:r>
            <w:r>
              <w:t>NEU</w:t>
            </w:r>
            <w:r>
              <w:rPr>
                <w:spacing w:val="2"/>
              </w:rPr>
              <w:t>）绝对值</w:t>
            </w:r>
          </w:p>
          <w:p w14:paraId="1BB5CF67">
            <w:pPr>
              <w:pStyle w:val="5"/>
              <w:spacing w:line="163" w:lineRule="auto"/>
              <w:ind w:left="61"/>
            </w:pPr>
            <w:r>
              <w:rPr>
                <w:spacing w:val="-1"/>
              </w:rPr>
              <w:t>≤0.5×109/L</w:t>
            </w:r>
          </w:p>
        </w:tc>
        <w:tc>
          <w:tcPr>
            <w:tcW w:w="4940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05AAC33A">
            <w:pPr>
              <w:spacing w:line="286" w:lineRule="auto"/>
              <w:rPr>
                <w:rFonts w:ascii="Arial"/>
                <w:sz w:val="21"/>
              </w:rPr>
            </w:pPr>
          </w:p>
          <w:p w14:paraId="5A53E000">
            <w:pPr>
              <w:pStyle w:val="5"/>
              <w:spacing w:before="91" w:line="211" w:lineRule="auto"/>
              <w:ind w:left="40" w:right="195" w:firstLine="2"/>
            </w:pPr>
            <w:r>
              <w:rPr>
                <w:spacing w:val="1"/>
              </w:rPr>
              <w:t>血红蛋白≤90.0g/L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"/>
              </w:rPr>
              <w:t>(历次)；血小板计数：30.0×</w:t>
            </w:r>
            <w:r>
              <w:t xml:space="preserve"> </w:t>
            </w:r>
            <w:r>
              <w:rPr>
                <w:spacing w:val="1"/>
              </w:rPr>
              <w:t>109/L~50.0×109/L（首次</w:t>
            </w:r>
            <w:r>
              <w:rPr>
                <w:spacing w:val="8"/>
              </w:rPr>
              <w:t>）；</w:t>
            </w:r>
            <w:r>
              <w:rPr>
                <w:spacing w:val="1"/>
              </w:rPr>
              <w:t>白细胞计数：≤</w:t>
            </w:r>
            <w:r>
              <w:t xml:space="preserve">   </w:t>
            </w:r>
            <w:r>
              <w:rPr>
                <w:spacing w:val="1"/>
              </w:rPr>
              <w:t>2.0×109/L（首次</w:t>
            </w:r>
            <w:r>
              <w:t>）；</w:t>
            </w:r>
            <w:r>
              <w:rPr>
                <w:spacing w:val="1"/>
              </w:rPr>
              <w:t>≥30.0×109/L（首次</w:t>
            </w:r>
            <w:r>
              <w:t>）；</w:t>
            </w:r>
            <w:r>
              <w:rPr>
                <w:spacing w:val="3"/>
              </w:rPr>
              <w:t xml:space="preserve"> 发现幼稚细胞；白细胞分类严重异常</w:t>
            </w:r>
          </w:p>
        </w:tc>
        <w:tc>
          <w:tcPr>
            <w:tcW w:w="4226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EBF1DE"/>
            <w:vAlign w:val="top"/>
          </w:tcPr>
          <w:p w14:paraId="73A366DC">
            <w:pPr>
              <w:spacing w:line="251" w:lineRule="auto"/>
              <w:jc w:val="center"/>
              <w:rPr>
                <w:rFonts w:ascii="Arial"/>
                <w:sz w:val="21"/>
              </w:rPr>
            </w:pPr>
          </w:p>
          <w:p w14:paraId="63391A78">
            <w:pPr>
              <w:spacing w:line="251" w:lineRule="auto"/>
              <w:jc w:val="center"/>
              <w:rPr>
                <w:rFonts w:ascii="Arial"/>
                <w:sz w:val="21"/>
              </w:rPr>
            </w:pPr>
          </w:p>
          <w:p w14:paraId="70A795B6">
            <w:pPr>
              <w:spacing w:line="251" w:lineRule="auto"/>
              <w:jc w:val="center"/>
              <w:rPr>
                <w:rFonts w:ascii="Arial"/>
                <w:sz w:val="21"/>
              </w:rPr>
            </w:pPr>
          </w:p>
          <w:p w14:paraId="33B2B4A6">
            <w:pPr>
              <w:pStyle w:val="5"/>
              <w:spacing w:before="91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</w:tbl>
    <w:p w14:paraId="5D796CC2">
      <w:pPr>
        <w:rPr>
          <w:rFonts w:ascii="Arial"/>
          <w:sz w:val="21"/>
        </w:rPr>
      </w:pPr>
    </w:p>
    <w:p w14:paraId="2B139254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6839" w:h="11907"/>
          <w:pgMar w:top="1" w:right="470" w:bottom="0" w:left="395" w:header="0" w:footer="0" w:gutter="0"/>
          <w:cols w:space="720" w:num="1"/>
        </w:sectPr>
      </w:pPr>
    </w:p>
    <w:tbl>
      <w:tblPr>
        <w:tblStyle w:val="4"/>
        <w:tblW w:w="15957" w:type="dxa"/>
        <w:tblInd w:w="7" w:type="dxa"/>
        <w:tbl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single" w:color="9BBB59" w:sz="4" w:space="0"/>
          <w:insideV w:val="single" w:color="9BBB5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276"/>
        <w:gridCol w:w="4319"/>
        <w:gridCol w:w="4940"/>
        <w:gridCol w:w="4226"/>
      </w:tblGrid>
      <w:tr w14:paraId="76404196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9BBB59" w:sz="8" w:space="0"/>
            </w:tcBorders>
            <w:shd w:val="clear" w:color="auto" w:fill="DCE6F1"/>
            <w:vAlign w:val="top"/>
          </w:tcPr>
          <w:p w14:paraId="4A2E65A3">
            <w:pPr>
              <w:pStyle w:val="5"/>
              <w:spacing w:before="44" w:line="160" w:lineRule="auto"/>
              <w:ind w:left="35"/>
              <w:rPr>
                <w:sz w:val="17"/>
                <w:szCs w:val="17"/>
              </w:rPr>
            </w:pPr>
            <w:r>
              <w:rPr>
                <w:b/>
                <w:bCs/>
                <w:spacing w:val="3"/>
                <w:sz w:val="17"/>
                <w:szCs w:val="17"/>
              </w:rPr>
              <w:t>科室</w:t>
            </w:r>
          </w:p>
        </w:tc>
        <w:tc>
          <w:tcPr>
            <w:tcW w:w="1276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7AD2600D">
            <w:pPr>
              <w:pStyle w:val="5"/>
              <w:spacing w:before="44" w:line="160" w:lineRule="auto"/>
              <w:ind w:left="29"/>
              <w:rPr>
                <w:sz w:val="17"/>
                <w:szCs w:val="17"/>
              </w:rPr>
            </w:pPr>
            <w:r>
              <w:rPr>
                <w:b/>
                <w:bCs/>
                <w:spacing w:val="4"/>
                <w:sz w:val="17"/>
                <w:szCs w:val="17"/>
              </w:rPr>
              <w:t>分类</w:t>
            </w:r>
          </w:p>
        </w:tc>
        <w:tc>
          <w:tcPr>
            <w:tcW w:w="4319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47E4003D">
            <w:pPr>
              <w:pStyle w:val="5"/>
              <w:spacing w:before="44" w:line="160" w:lineRule="auto"/>
              <w:ind w:left="29"/>
              <w:rPr>
                <w:sz w:val="17"/>
                <w:szCs w:val="17"/>
              </w:rPr>
            </w:pPr>
            <w:r>
              <w:rPr>
                <w:b/>
                <w:bCs/>
                <w:spacing w:val="4"/>
                <w:sz w:val="17"/>
                <w:szCs w:val="17"/>
              </w:rPr>
              <w:t>A类</w:t>
            </w:r>
          </w:p>
        </w:tc>
        <w:tc>
          <w:tcPr>
            <w:tcW w:w="4940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250E3F66">
            <w:pPr>
              <w:pStyle w:val="5"/>
              <w:spacing w:before="44" w:line="160" w:lineRule="auto"/>
              <w:ind w:left="48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7"/>
                <w:szCs w:val="17"/>
              </w:rPr>
              <w:t>B类</w:t>
            </w:r>
          </w:p>
        </w:tc>
        <w:tc>
          <w:tcPr>
            <w:tcW w:w="4226" w:type="dxa"/>
            <w:tcBorders>
              <w:top w:val="single" w:color="000000" w:sz="6" w:space="0"/>
              <w:bottom w:val="single" w:color="9BBB59" w:sz="2" w:space="0"/>
              <w:right w:val="single" w:color="000000" w:sz="6" w:space="0"/>
            </w:tcBorders>
            <w:shd w:val="clear" w:color="auto" w:fill="DCE6F1"/>
            <w:vAlign w:val="top"/>
          </w:tcPr>
          <w:p w14:paraId="4BF0C382">
            <w:pPr>
              <w:pStyle w:val="5"/>
              <w:spacing w:before="44" w:line="160" w:lineRule="auto"/>
              <w:ind w:left="51"/>
              <w:rPr>
                <w:sz w:val="17"/>
                <w:szCs w:val="17"/>
              </w:rPr>
            </w:pPr>
            <w:r>
              <w:rPr>
                <w:b/>
                <w:bCs/>
                <w:spacing w:val="-1"/>
                <w:sz w:val="17"/>
                <w:szCs w:val="17"/>
              </w:rPr>
              <w:t>U类</w:t>
            </w:r>
          </w:p>
        </w:tc>
      </w:tr>
      <w:tr w14:paraId="23721AB3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1196" w:type="dxa"/>
            <w:tcBorders>
              <w:top w:val="single" w:color="9BBB59" w:sz="8" w:space="0"/>
              <w:left w:val="single" w:color="9BBB59" w:sz="6" w:space="0"/>
            </w:tcBorders>
            <w:vAlign w:val="top"/>
          </w:tcPr>
          <w:p w14:paraId="671F834E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tcBorders>
              <w:top w:val="single" w:color="9BBB59" w:sz="2" w:space="0"/>
            </w:tcBorders>
            <w:vAlign w:val="top"/>
          </w:tcPr>
          <w:p w14:paraId="58DCD848">
            <w:pPr>
              <w:spacing w:line="274" w:lineRule="auto"/>
              <w:rPr>
                <w:rFonts w:ascii="Arial"/>
                <w:sz w:val="21"/>
              </w:rPr>
            </w:pPr>
          </w:p>
          <w:p w14:paraId="46004622">
            <w:pPr>
              <w:pStyle w:val="5"/>
              <w:spacing w:before="91" w:line="202" w:lineRule="auto"/>
              <w:ind w:left="34"/>
            </w:pPr>
            <w:r>
              <w:rPr>
                <w:spacing w:val="2"/>
              </w:rPr>
              <w:t>尿常规</w:t>
            </w:r>
          </w:p>
        </w:tc>
        <w:tc>
          <w:tcPr>
            <w:tcW w:w="4319" w:type="dxa"/>
            <w:tcBorders>
              <w:top w:val="single" w:color="9BBB59" w:sz="2" w:space="0"/>
            </w:tcBorders>
            <w:vAlign w:val="top"/>
          </w:tcPr>
          <w:p w14:paraId="0686089E">
            <w:pPr>
              <w:spacing w:line="274" w:lineRule="auto"/>
              <w:rPr>
                <w:rFonts w:ascii="Arial"/>
                <w:sz w:val="21"/>
              </w:rPr>
            </w:pPr>
          </w:p>
          <w:p w14:paraId="622DB182">
            <w:pPr>
              <w:pStyle w:val="5"/>
              <w:spacing w:before="91" w:line="222" w:lineRule="auto"/>
              <w:jc w:val="center"/>
            </w:pPr>
            <w:r>
              <w:rPr>
                <w:spacing w:val="37"/>
                <w:w w:val="175"/>
              </w:rPr>
              <w:t>∕</w:t>
            </w:r>
          </w:p>
        </w:tc>
        <w:tc>
          <w:tcPr>
            <w:tcW w:w="4940" w:type="dxa"/>
            <w:tcBorders>
              <w:top w:val="single" w:color="9BBB59" w:sz="2" w:space="0"/>
            </w:tcBorders>
            <w:vAlign w:val="top"/>
          </w:tcPr>
          <w:p w14:paraId="354D766F">
            <w:pPr>
              <w:pStyle w:val="5"/>
              <w:spacing w:before="53" w:line="195" w:lineRule="auto"/>
              <w:ind w:left="73" w:right="354" w:hanging="33"/>
              <w:jc w:val="both"/>
            </w:pPr>
            <w:r>
              <w:rPr>
                <w:spacing w:val="2"/>
              </w:rPr>
              <w:t>尿潜血、尿蛋白3+（首次</w:t>
            </w:r>
            <w:r>
              <w:rPr>
                <w:spacing w:val="12"/>
              </w:rPr>
              <w:t>）；</w:t>
            </w:r>
            <w:r>
              <w:rPr>
                <w:spacing w:val="2"/>
              </w:rPr>
              <w:t>尿红细胞满视野</w:t>
            </w:r>
            <w:r>
              <w:t xml:space="preserve"> </w:t>
            </w:r>
            <w:r>
              <w:rPr>
                <w:spacing w:val="1"/>
              </w:rPr>
              <w:t>（首次</w:t>
            </w:r>
            <w:r>
              <w:rPr>
                <w:spacing w:val="2"/>
              </w:rPr>
              <w:t>）；</w:t>
            </w:r>
            <w:r>
              <w:rPr>
                <w:spacing w:val="1"/>
              </w:rPr>
              <w:t>酮体≥2+（糖尿病史</w:t>
            </w:r>
            <w:r>
              <w:rPr>
                <w:spacing w:val="2"/>
              </w:rPr>
              <w:t>）；</w:t>
            </w:r>
            <w:r>
              <w:rPr>
                <w:spacing w:val="1"/>
              </w:rPr>
              <w:t>酮体≥3+</w:t>
            </w:r>
            <w:r>
              <w:rPr>
                <w:spacing w:val="3"/>
              </w:rPr>
              <w:t xml:space="preserve"> </w:t>
            </w:r>
            <w:r>
              <w:rPr>
                <w:spacing w:val="-6"/>
              </w:rPr>
              <w:t>（无糖尿病史）</w:t>
            </w:r>
          </w:p>
        </w:tc>
        <w:tc>
          <w:tcPr>
            <w:tcW w:w="4226" w:type="dxa"/>
            <w:tcBorders>
              <w:top w:val="single" w:color="9BBB59" w:sz="8" w:space="0"/>
              <w:right w:val="single" w:color="9BBB59" w:sz="6" w:space="0"/>
            </w:tcBorders>
            <w:vAlign w:val="top"/>
          </w:tcPr>
          <w:p w14:paraId="71783476">
            <w:pPr>
              <w:spacing w:line="274" w:lineRule="auto"/>
              <w:rPr>
                <w:rFonts w:ascii="Arial"/>
                <w:sz w:val="21"/>
              </w:rPr>
            </w:pPr>
          </w:p>
          <w:p w14:paraId="7008B745">
            <w:pPr>
              <w:pStyle w:val="5"/>
              <w:spacing w:before="91" w:line="197" w:lineRule="auto"/>
              <w:ind w:left="44"/>
            </w:pPr>
            <w:r>
              <w:rPr>
                <w:spacing w:val="-1"/>
              </w:rPr>
              <w:t>尿白细胞增多（结合临床</w:t>
            </w:r>
            <w:r>
              <w:rPr>
                <w:spacing w:val="5"/>
              </w:rPr>
              <w:t>）；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尿蛋白阳性</w:t>
            </w:r>
          </w:p>
        </w:tc>
      </w:tr>
      <w:tr w14:paraId="62B4F7DD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7F5FB9B5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6D615D80">
            <w:pPr>
              <w:pStyle w:val="5"/>
              <w:spacing w:before="37" w:line="227" w:lineRule="exact"/>
              <w:ind w:left="37"/>
            </w:pPr>
            <w:r>
              <w:rPr>
                <w:spacing w:val="1"/>
                <w:position w:val="-1"/>
              </w:rPr>
              <w:t>粪常规</w:t>
            </w:r>
          </w:p>
        </w:tc>
        <w:tc>
          <w:tcPr>
            <w:tcW w:w="4319" w:type="dxa"/>
            <w:shd w:val="clear" w:color="auto" w:fill="EBF1DE"/>
            <w:vAlign w:val="top"/>
          </w:tcPr>
          <w:p w14:paraId="281C3F09">
            <w:pPr>
              <w:pStyle w:val="5"/>
              <w:spacing w:before="37" w:line="227" w:lineRule="exact"/>
              <w:ind w:left="47"/>
            </w:pPr>
            <w:r>
              <w:rPr>
                <w:spacing w:val="1"/>
                <w:position w:val="-1"/>
              </w:rPr>
              <w:t>暗红色血便或粪隐血++++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40A24BA6">
            <w:pPr>
              <w:pStyle w:val="5"/>
              <w:spacing w:before="37" w:line="227" w:lineRule="exact"/>
              <w:ind w:left="41"/>
            </w:pPr>
            <w:r>
              <w:rPr>
                <w:spacing w:val="2"/>
                <w:position w:val="-1"/>
              </w:rPr>
              <w:t>潜血免疫法阳性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344B2937">
            <w:pPr>
              <w:pStyle w:val="5"/>
              <w:spacing w:before="37" w:line="227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0CA7B8EA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45C4B080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584714E0">
            <w:pPr>
              <w:spacing w:line="270" w:lineRule="auto"/>
              <w:rPr>
                <w:rFonts w:ascii="Arial"/>
                <w:sz w:val="21"/>
              </w:rPr>
            </w:pPr>
          </w:p>
          <w:p w14:paraId="52FE3E71">
            <w:pPr>
              <w:pStyle w:val="5"/>
              <w:spacing w:before="91" w:line="202" w:lineRule="auto"/>
              <w:ind w:left="35"/>
            </w:pPr>
            <w:r>
              <w:rPr>
                <w:spacing w:val="2"/>
              </w:rPr>
              <w:t>肝功能</w:t>
            </w:r>
          </w:p>
        </w:tc>
        <w:tc>
          <w:tcPr>
            <w:tcW w:w="4319" w:type="dxa"/>
            <w:vAlign w:val="top"/>
          </w:tcPr>
          <w:p w14:paraId="6C15E79D">
            <w:pPr>
              <w:pStyle w:val="5"/>
              <w:spacing w:before="50" w:line="206" w:lineRule="auto"/>
              <w:ind w:left="36" w:right="100" w:firstLine="2"/>
            </w:pPr>
            <w:r>
              <w:rPr>
                <w:spacing w:val="3"/>
              </w:rPr>
              <w:t>丙氨酸转氨酶（</w:t>
            </w:r>
            <w:r>
              <w:t>ALT</w:t>
            </w:r>
            <w:r>
              <w:rPr>
                <w:spacing w:val="3"/>
              </w:rPr>
              <w:t>）≥15倍；天冬氨酸氨</w:t>
            </w:r>
            <w:r>
              <w:t xml:space="preserve"> </w:t>
            </w:r>
            <w:r>
              <w:rPr>
                <w:spacing w:val="3"/>
              </w:rPr>
              <w:t>基转移酶（</w:t>
            </w:r>
            <w:r>
              <w:t>AST</w:t>
            </w:r>
            <w:r>
              <w:rPr>
                <w:spacing w:val="3"/>
              </w:rPr>
              <w:t>）≥15倍；总胆红素≥5</w:t>
            </w:r>
          </w:p>
          <w:p w14:paraId="4783D991">
            <w:pPr>
              <w:pStyle w:val="5"/>
              <w:spacing w:line="159" w:lineRule="auto"/>
              <w:ind w:left="35"/>
            </w:pPr>
            <w:r>
              <w:rPr>
                <w:spacing w:val="-10"/>
              </w:rPr>
              <w:t>倍；</w:t>
            </w:r>
          </w:p>
        </w:tc>
        <w:tc>
          <w:tcPr>
            <w:tcW w:w="4940" w:type="dxa"/>
            <w:vAlign w:val="top"/>
          </w:tcPr>
          <w:p w14:paraId="22F98422">
            <w:pPr>
              <w:pStyle w:val="5"/>
              <w:spacing w:before="206" w:line="216" w:lineRule="auto"/>
              <w:ind w:left="90" w:right="100" w:hanging="50"/>
            </w:pPr>
            <w:r>
              <w:t>ALT</w:t>
            </w:r>
            <w:r>
              <w:rPr>
                <w:spacing w:val="3"/>
              </w:rPr>
              <w:t>≥5～&lt;15倍；</w:t>
            </w:r>
            <w:r>
              <w:t>AST</w:t>
            </w:r>
            <w:r>
              <w:rPr>
                <w:spacing w:val="3"/>
              </w:rPr>
              <w:t>≥5～&lt;15倍；总胆红素≥3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~&lt;5倍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541FA098">
            <w:pPr>
              <w:pStyle w:val="5"/>
              <w:spacing w:before="206" w:line="216" w:lineRule="auto"/>
              <w:ind w:left="44" w:right="132"/>
            </w:pPr>
            <w:r>
              <w:t>ALT</w:t>
            </w:r>
            <w:r>
              <w:rPr>
                <w:spacing w:val="2"/>
              </w:rPr>
              <w:t>2～5倍；</w:t>
            </w:r>
            <w:r>
              <w:t>AST</w:t>
            </w:r>
            <w:r>
              <w:rPr>
                <w:spacing w:val="2"/>
              </w:rPr>
              <w:t>2～5倍；总胆红素2～3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倍</w:t>
            </w:r>
          </w:p>
        </w:tc>
      </w:tr>
      <w:tr w14:paraId="1178F584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11E92CA9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73DF4438">
            <w:pPr>
              <w:pStyle w:val="5"/>
              <w:spacing w:before="39" w:line="226" w:lineRule="exact"/>
              <w:ind w:left="53"/>
            </w:pPr>
            <w:r>
              <w:rPr>
                <w:spacing w:val="-3"/>
                <w:position w:val="-1"/>
              </w:rPr>
              <w:t>肾功能</w:t>
            </w:r>
          </w:p>
        </w:tc>
        <w:tc>
          <w:tcPr>
            <w:tcW w:w="4319" w:type="dxa"/>
            <w:shd w:val="clear" w:color="auto" w:fill="EBF1DE"/>
            <w:vAlign w:val="top"/>
          </w:tcPr>
          <w:p w14:paraId="5F537C90">
            <w:pPr>
              <w:pStyle w:val="5"/>
              <w:spacing w:before="39" w:line="226" w:lineRule="exact"/>
              <w:ind w:left="38"/>
            </w:pPr>
            <w:r>
              <w:rPr>
                <w:spacing w:val="1"/>
              </w:rPr>
              <w:t>血肌酐（</w:t>
            </w:r>
            <w:r>
              <w:t>Scr</w:t>
            </w:r>
            <w:r>
              <w:rPr>
                <w:spacing w:val="1"/>
              </w:rPr>
              <w:t>）≥707μ</w:t>
            </w:r>
            <w:r>
              <w:t>mol</w:t>
            </w:r>
            <w:r>
              <w:rPr>
                <w:spacing w:val="1"/>
              </w:rPr>
              <w:t>/L（首次）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72EC0D7B">
            <w:pPr>
              <w:pStyle w:val="5"/>
              <w:spacing w:before="39" w:line="226" w:lineRule="exact"/>
              <w:ind w:left="42"/>
            </w:pPr>
            <w:r>
              <w:rPr>
                <w:spacing w:val="2"/>
              </w:rPr>
              <w:t>血肌酐445-707μ</w:t>
            </w:r>
            <w:r>
              <w:t>mol</w:t>
            </w:r>
            <w:r>
              <w:rPr>
                <w:spacing w:val="2"/>
              </w:rPr>
              <w:t>/L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08C9571F">
            <w:pPr>
              <w:pStyle w:val="5"/>
              <w:spacing w:before="39" w:line="226" w:lineRule="exact"/>
              <w:ind w:left="45"/>
            </w:pPr>
            <w:r>
              <w:rPr>
                <w:spacing w:val="2"/>
                <w:position w:val="-1"/>
              </w:rPr>
              <w:t>肌酐升高且&lt;445；血尿酸&gt;600</w:t>
            </w:r>
          </w:p>
        </w:tc>
      </w:tr>
      <w:tr w14:paraId="710120DE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367F7100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514BC8A3">
            <w:pPr>
              <w:spacing w:line="273" w:lineRule="auto"/>
              <w:rPr>
                <w:rFonts w:ascii="Arial"/>
                <w:sz w:val="21"/>
              </w:rPr>
            </w:pPr>
          </w:p>
          <w:p w14:paraId="57BC62DC">
            <w:pPr>
              <w:spacing w:line="273" w:lineRule="auto"/>
              <w:rPr>
                <w:rFonts w:ascii="Arial"/>
                <w:sz w:val="21"/>
              </w:rPr>
            </w:pPr>
          </w:p>
          <w:p w14:paraId="67C050C1">
            <w:pPr>
              <w:spacing w:line="274" w:lineRule="auto"/>
              <w:rPr>
                <w:rFonts w:ascii="Arial"/>
                <w:sz w:val="21"/>
              </w:rPr>
            </w:pPr>
          </w:p>
          <w:p w14:paraId="4AF8D316">
            <w:pPr>
              <w:pStyle w:val="5"/>
              <w:spacing w:before="91" w:line="202" w:lineRule="auto"/>
              <w:ind w:left="37"/>
            </w:pPr>
            <w:r>
              <w:t>血糖</w:t>
            </w:r>
          </w:p>
        </w:tc>
        <w:tc>
          <w:tcPr>
            <w:tcW w:w="4319" w:type="dxa"/>
            <w:vAlign w:val="top"/>
          </w:tcPr>
          <w:p w14:paraId="4B2BB303">
            <w:pPr>
              <w:pStyle w:val="5"/>
              <w:tabs>
                <w:tab w:val="left" w:pos="178"/>
              </w:tabs>
              <w:spacing w:line="204" w:lineRule="auto"/>
              <w:ind w:left="36" w:right="38" w:firstLine="2"/>
            </w:pPr>
            <w:r>
              <w:rPr>
                <w:b/>
                <w:bCs/>
                <w:spacing w:val="-3"/>
              </w:rPr>
              <w:t>高血糖</w:t>
            </w:r>
            <w:r>
              <w:rPr>
                <w:b/>
                <w:bCs/>
                <w:spacing w:val="-7"/>
              </w:rPr>
              <w:t>：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spacing w:val="-7"/>
              </w:rPr>
              <w:t>（</w:t>
            </w:r>
            <w:r>
              <w:rPr>
                <w:spacing w:val="-3"/>
              </w:rPr>
              <w:t>无论有无糖尿病史）血酮体升高</w:t>
            </w:r>
            <w:r>
              <w:t xml:space="preserve"> </w:t>
            </w:r>
            <w:r>
              <w:tab/>
            </w:r>
            <w:r>
              <w:rPr>
                <w:spacing w:val="3"/>
              </w:rPr>
              <w:t>(≥3</w:t>
            </w:r>
            <w:r>
              <w:t>mmol</w:t>
            </w:r>
            <w:r>
              <w:rPr>
                <w:spacing w:val="3"/>
              </w:rPr>
              <w:t>/L）或尿糖和酮体阳性（++以</w:t>
            </w:r>
            <w:r>
              <w:rPr>
                <w:spacing w:val="2"/>
              </w:rPr>
              <w:t xml:space="preserve">  上）伴血糖升高(≥13.9</w:t>
            </w:r>
            <w:r>
              <w:t>mmol</w:t>
            </w:r>
            <w:r>
              <w:rPr>
                <w:spacing w:val="2"/>
              </w:rPr>
              <w:t>/l),血</w:t>
            </w:r>
            <w:r>
              <w:t>PH</w:t>
            </w:r>
            <w:r>
              <w:rPr>
                <w:spacing w:val="2"/>
              </w:rPr>
              <w:t>&lt;7.3</w:t>
            </w:r>
            <w:r>
              <w:rPr>
                <w:spacing w:val="6"/>
              </w:rPr>
              <w:t xml:space="preserve">  </w:t>
            </w:r>
            <w:r>
              <w:rPr>
                <w:spacing w:val="4"/>
              </w:rPr>
              <w:t>和（或）二氧化碳结合力减低（</w:t>
            </w:r>
            <w:r>
              <w:t>HCO</w:t>
            </w:r>
            <w:r>
              <w:rPr>
                <w:spacing w:val="4"/>
              </w:rPr>
              <w:t>3-</w:t>
            </w:r>
          </w:p>
          <w:p w14:paraId="3297DE01">
            <w:pPr>
              <w:pStyle w:val="5"/>
              <w:spacing w:before="1" w:line="196" w:lineRule="auto"/>
              <w:ind w:left="65"/>
            </w:pPr>
            <w:r>
              <w:rPr>
                <w:spacing w:val="-3"/>
              </w:rPr>
              <w:t>&lt;18mmol/L</w:t>
            </w:r>
            <w:r>
              <w:rPr>
                <w:spacing w:val="-22"/>
              </w:rPr>
              <w:t>）；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3"/>
              </w:rPr>
              <w:t>低血糖</w:t>
            </w:r>
            <w:r>
              <w:rPr>
                <w:spacing w:val="-3"/>
              </w:rPr>
              <w:t>： FPG≤2.8</w:t>
            </w:r>
          </w:p>
          <w:p w14:paraId="1D01F158">
            <w:pPr>
              <w:pStyle w:val="5"/>
              <w:spacing w:before="21" w:line="231" w:lineRule="exact"/>
              <w:ind w:left="36" w:right="62" w:firstLine="16"/>
            </w:pPr>
            <w:r>
              <w:rPr>
                <w:position w:val="2"/>
              </w:rPr>
              <w:t>mmol</w:t>
            </w:r>
            <w:r>
              <w:rPr>
                <w:spacing w:val="1"/>
                <w:position w:val="2"/>
              </w:rPr>
              <w:t>/L（无糖尿病史）≤3.9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mmol</w:t>
            </w:r>
            <w:r>
              <w:rPr>
                <w:spacing w:val="1"/>
                <w:position w:val="2"/>
              </w:rPr>
              <w:t>/L（糖</w:t>
            </w:r>
            <w:r>
              <w:rPr>
                <w:position w:val="2"/>
              </w:rPr>
              <w:t xml:space="preserve"> </w:t>
            </w:r>
            <w:r>
              <w:rPr>
                <w:spacing w:val="-5"/>
                <w:w w:val="99"/>
                <w:position w:val="-3"/>
              </w:rPr>
              <w:t>尿病史</w:t>
            </w:r>
            <w:r>
              <w:rPr>
                <w:spacing w:val="-2"/>
                <w:position w:val="-3"/>
              </w:rPr>
              <w:t>）；</w:t>
            </w:r>
          </w:p>
        </w:tc>
        <w:tc>
          <w:tcPr>
            <w:tcW w:w="4940" w:type="dxa"/>
            <w:vAlign w:val="top"/>
          </w:tcPr>
          <w:p w14:paraId="64610DA5">
            <w:pPr>
              <w:spacing w:line="332" w:lineRule="auto"/>
              <w:rPr>
                <w:rFonts w:ascii="Arial"/>
                <w:sz w:val="21"/>
              </w:rPr>
            </w:pPr>
          </w:p>
          <w:p w14:paraId="4EAF7521">
            <w:pPr>
              <w:spacing w:line="333" w:lineRule="auto"/>
              <w:rPr>
                <w:rFonts w:ascii="Arial"/>
                <w:sz w:val="21"/>
              </w:rPr>
            </w:pPr>
          </w:p>
          <w:p w14:paraId="20D34A28">
            <w:pPr>
              <w:pStyle w:val="5"/>
              <w:spacing w:before="91" w:line="213" w:lineRule="auto"/>
              <w:ind w:left="41" w:right="130" w:hanging="1"/>
            </w:pPr>
            <w:r>
              <w:rPr>
                <w:spacing w:val="3"/>
              </w:rPr>
              <w:t>糖化血红蛋白≥9%或</w:t>
            </w:r>
            <w:r>
              <w:t>FBG</w:t>
            </w:r>
            <w:r>
              <w:rPr>
                <w:spacing w:val="3"/>
              </w:rPr>
              <w:t>≥11.1</w:t>
            </w:r>
            <w:r>
              <w:t>mmol</w:t>
            </w:r>
            <w:r>
              <w:rPr>
                <w:spacing w:val="3"/>
              </w:rPr>
              <w:t>/l（无论有</w:t>
            </w:r>
            <w:r>
              <w:rPr>
                <w:spacing w:val="2"/>
              </w:rPr>
              <w:t xml:space="preserve"> </w:t>
            </w:r>
            <w:r>
              <w:t>无糖尿病史，按B+报）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26484A0B">
            <w:pPr>
              <w:spacing w:line="273" w:lineRule="auto"/>
              <w:rPr>
                <w:rFonts w:ascii="Arial"/>
                <w:sz w:val="21"/>
              </w:rPr>
            </w:pPr>
          </w:p>
          <w:p w14:paraId="42B60413">
            <w:pPr>
              <w:spacing w:line="274" w:lineRule="auto"/>
              <w:rPr>
                <w:rFonts w:ascii="Arial"/>
                <w:sz w:val="21"/>
              </w:rPr>
            </w:pPr>
          </w:p>
          <w:p w14:paraId="6E050BC5">
            <w:pPr>
              <w:spacing w:line="274" w:lineRule="auto"/>
              <w:rPr>
                <w:rFonts w:ascii="Arial"/>
                <w:sz w:val="21"/>
              </w:rPr>
            </w:pPr>
          </w:p>
          <w:p w14:paraId="2BB18732">
            <w:pPr>
              <w:pStyle w:val="5"/>
              <w:spacing w:before="91" w:line="201" w:lineRule="auto"/>
              <w:ind w:left="45"/>
            </w:pPr>
            <w:r>
              <w:rPr>
                <w:spacing w:val="2"/>
              </w:rPr>
              <w:t>未诊断糖尿病血糖，升高未达A类标准</w:t>
            </w:r>
          </w:p>
        </w:tc>
      </w:tr>
      <w:tr w14:paraId="35982472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72D48163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03AF57CC">
            <w:pPr>
              <w:spacing w:line="304" w:lineRule="auto"/>
              <w:rPr>
                <w:rFonts w:ascii="Arial"/>
                <w:sz w:val="21"/>
              </w:rPr>
            </w:pPr>
          </w:p>
          <w:p w14:paraId="71B05DD4">
            <w:pPr>
              <w:pStyle w:val="5"/>
              <w:spacing w:before="91" w:line="202" w:lineRule="auto"/>
              <w:ind w:left="46"/>
            </w:pPr>
            <w:r>
              <w:rPr>
                <w:spacing w:val="-1"/>
              </w:rPr>
              <w:t>电解质</w:t>
            </w:r>
          </w:p>
        </w:tc>
        <w:tc>
          <w:tcPr>
            <w:tcW w:w="4319" w:type="dxa"/>
            <w:shd w:val="clear" w:color="auto" w:fill="EBF1DE"/>
            <w:vAlign w:val="top"/>
          </w:tcPr>
          <w:p w14:paraId="3780AC94">
            <w:pPr>
              <w:pStyle w:val="5"/>
              <w:spacing w:before="87" w:line="196" w:lineRule="auto"/>
              <w:ind w:left="46" w:right="256" w:hanging="10"/>
            </w:pPr>
            <w:r>
              <w:rPr>
                <w:spacing w:val="2"/>
              </w:rPr>
              <w:t>钠＜120</w:t>
            </w:r>
            <w:r>
              <w:t>mmol</w:t>
            </w:r>
            <w:r>
              <w:rPr>
                <w:spacing w:val="2"/>
              </w:rPr>
              <w:t>/L或＞160</w:t>
            </w:r>
            <w:r>
              <w:rPr>
                <w:spacing w:val="23"/>
              </w:rPr>
              <w:t xml:space="preserve"> </w:t>
            </w:r>
            <w:r>
              <w:t>mmol</w:t>
            </w:r>
            <w:r>
              <w:rPr>
                <w:spacing w:val="2"/>
              </w:rPr>
              <w:t>/L；钾&lt;</w:t>
            </w:r>
            <w:r>
              <w:t xml:space="preserve"> 2.8</w:t>
            </w:r>
            <w:r>
              <w:rPr>
                <w:spacing w:val="23"/>
              </w:rPr>
              <w:t xml:space="preserve"> </w:t>
            </w:r>
            <w:r>
              <w:t>mmol/L或＞6.2</w:t>
            </w:r>
            <w:r>
              <w:rPr>
                <w:spacing w:val="22"/>
              </w:rPr>
              <w:t xml:space="preserve"> </w:t>
            </w:r>
            <w:r>
              <w:t>mmol/L；钙＜1.5   mmol/L或＞3.25</w:t>
            </w:r>
            <w:r>
              <w:rPr>
                <w:spacing w:val="26"/>
              </w:rPr>
              <w:t xml:space="preserve"> </w:t>
            </w:r>
            <w:r>
              <w:t>mmol/L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730FD607">
            <w:pPr>
              <w:spacing w:line="304" w:lineRule="auto"/>
              <w:jc w:val="center"/>
              <w:rPr>
                <w:rFonts w:ascii="Arial"/>
                <w:sz w:val="21"/>
              </w:rPr>
            </w:pPr>
          </w:p>
          <w:p w14:paraId="0811ABBC">
            <w:pPr>
              <w:pStyle w:val="5"/>
              <w:spacing w:before="91" w:line="222" w:lineRule="auto"/>
              <w:ind w:left="2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31FC4651">
            <w:pPr>
              <w:spacing w:line="304" w:lineRule="auto"/>
              <w:jc w:val="center"/>
              <w:rPr>
                <w:rFonts w:ascii="Arial"/>
                <w:sz w:val="21"/>
              </w:rPr>
            </w:pPr>
          </w:p>
          <w:p w14:paraId="0CB0DF49">
            <w:pPr>
              <w:pStyle w:val="5"/>
              <w:spacing w:before="91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64BCB361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6A90614F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1E286105">
            <w:pPr>
              <w:pStyle w:val="5"/>
              <w:spacing w:before="43" w:line="222" w:lineRule="exact"/>
              <w:ind w:left="35"/>
            </w:pPr>
            <w:r>
              <w:rPr>
                <w:spacing w:val="1"/>
                <w:position w:val="-1"/>
              </w:rPr>
              <w:t>肌酶</w:t>
            </w:r>
          </w:p>
        </w:tc>
        <w:tc>
          <w:tcPr>
            <w:tcW w:w="4319" w:type="dxa"/>
            <w:vAlign w:val="top"/>
          </w:tcPr>
          <w:p w14:paraId="66DA2B07">
            <w:pPr>
              <w:pStyle w:val="5"/>
              <w:spacing w:before="43" w:line="222" w:lineRule="exact"/>
              <w:jc w:val="center"/>
            </w:pPr>
            <w:r>
              <w:rPr>
                <w:spacing w:val="37"/>
                <w:w w:val="175"/>
                <w:position w:val="-2"/>
              </w:rPr>
              <w:t>∕</w:t>
            </w:r>
          </w:p>
        </w:tc>
        <w:tc>
          <w:tcPr>
            <w:tcW w:w="4940" w:type="dxa"/>
            <w:vAlign w:val="top"/>
          </w:tcPr>
          <w:p w14:paraId="66EE0704">
            <w:pPr>
              <w:pStyle w:val="5"/>
              <w:spacing w:before="43" w:line="222" w:lineRule="exact"/>
              <w:ind w:left="40"/>
            </w:pPr>
            <w:r>
              <w:rPr>
                <w:spacing w:val="-1"/>
                <w:position w:val="-1"/>
              </w:rPr>
              <w:t>肌酸激酶≥</w:t>
            </w:r>
            <w:r>
              <w:rPr>
                <w:spacing w:val="26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5倍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593D2E20">
            <w:pPr>
              <w:pStyle w:val="5"/>
              <w:spacing w:before="43" w:line="222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23900B62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4F9FDFDC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594A91A3">
            <w:pPr>
              <w:pStyle w:val="5"/>
              <w:spacing w:before="44" w:line="221" w:lineRule="exact"/>
              <w:ind w:left="37"/>
            </w:pPr>
            <w:r>
              <w:rPr>
                <w:position w:val="-1"/>
              </w:rPr>
              <w:t>血脂</w:t>
            </w:r>
          </w:p>
        </w:tc>
        <w:tc>
          <w:tcPr>
            <w:tcW w:w="4319" w:type="dxa"/>
            <w:shd w:val="clear" w:color="auto" w:fill="EBF1DE"/>
            <w:vAlign w:val="top"/>
          </w:tcPr>
          <w:p w14:paraId="7D6CC1AA">
            <w:pPr>
              <w:pStyle w:val="5"/>
              <w:spacing w:before="44" w:line="221" w:lineRule="exact"/>
              <w:jc w:val="center"/>
            </w:pPr>
            <w:r>
              <w:rPr>
                <w:spacing w:val="37"/>
                <w:w w:val="175"/>
                <w:position w:val="-2"/>
              </w:rPr>
              <w:t>∕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73FABA2A">
            <w:pPr>
              <w:pStyle w:val="5"/>
              <w:spacing w:before="44" w:line="221" w:lineRule="exact"/>
              <w:ind w:left="42"/>
            </w:pPr>
            <w:r>
              <w:rPr>
                <w:spacing w:val="2"/>
                <w:position w:val="-1"/>
              </w:rPr>
              <w:t>甘油三酯≥5.6</w:t>
            </w:r>
            <w:r>
              <w:rPr>
                <w:position w:val="-1"/>
              </w:rPr>
              <w:t>mmol</w:t>
            </w:r>
            <w:r>
              <w:rPr>
                <w:spacing w:val="2"/>
                <w:position w:val="-1"/>
              </w:rPr>
              <w:t>/l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24DB8304">
            <w:pPr>
              <w:pStyle w:val="5"/>
              <w:spacing w:before="44" w:line="221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1C3BDAC0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6EC48426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0C48154D">
            <w:pPr>
              <w:spacing w:line="299" w:lineRule="auto"/>
              <w:rPr>
                <w:rFonts w:ascii="Arial"/>
                <w:sz w:val="21"/>
              </w:rPr>
            </w:pPr>
          </w:p>
          <w:p w14:paraId="4C131584">
            <w:pPr>
              <w:pStyle w:val="5"/>
              <w:spacing w:before="91" w:line="202" w:lineRule="auto"/>
              <w:ind w:left="35"/>
            </w:pPr>
            <w:r>
              <w:rPr>
                <w:spacing w:val="2"/>
              </w:rPr>
              <w:t>凝血功能</w:t>
            </w:r>
          </w:p>
        </w:tc>
        <w:tc>
          <w:tcPr>
            <w:tcW w:w="4319" w:type="dxa"/>
            <w:vAlign w:val="top"/>
          </w:tcPr>
          <w:p w14:paraId="0DA117BA">
            <w:pPr>
              <w:pStyle w:val="5"/>
              <w:spacing w:before="81" w:line="206" w:lineRule="auto"/>
              <w:ind w:left="46" w:right="278" w:firstLine="8"/>
            </w:pPr>
            <w:r>
              <w:rPr>
                <w:spacing w:val="-2"/>
              </w:rPr>
              <w:t>INR＞4.0；血浆活化部分凝血活酶时间＞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60.0秒；纤维蛋白原&lt;100</w:t>
            </w:r>
            <w:r>
              <w:t>mg</w:t>
            </w:r>
            <w:r>
              <w:rPr>
                <w:spacing w:val="2"/>
              </w:rPr>
              <w:t>/</w:t>
            </w:r>
            <w:r>
              <w:t>dl</w:t>
            </w:r>
            <w:r>
              <w:rPr>
                <w:spacing w:val="2"/>
              </w:rPr>
              <w:t>或&gt;</w:t>
            </w:r>
          </w:p>
          <w:p w14:paraId="031DF858">
            <w:pPr>
              <w:pStyle w:val="5"/>
              <w:spacing w:before="1" w:line="170" w:lineRule="auto"/>
              <w:ind w:left="44"/>
            </w:pPr>
            <w:r>
              <w:rPr>
                <w:spacing w:val="1"/>
              </w:rPr>
              <w:t>800</w:t>
            </w:r>
            <w:r>
              <w:t>mg</w:t>
            </w:r>
            <w:r>
              <w:rPr>
                <w:spacing w:val="1"/>
              </w:rPr>
              <w:t>/</w:t>
            </w:r>
            <w:r>
              <w:t>dl</w:t>
            </w:r>
          </w:p>
        </w:tc>
        <w:tc>
          <w:tcPr>
            <w:tcW w:w="4940" w:type="dxa"/>
            <w:vAlign w:val="top"/>
          </w:tcPr>
          <w:p w14:paraId="4F66475E">
            <w:pPr>
              <w:spacing w:line="299" w:lineRule="auto"/>
              <w:jc w:val="center"/>
              <w:rPr>
                <w:rFonts w:ascii="Arial"/>
                <w:sz w:val="21"/>
              </w:rPr>
            </w:pPr>
          </w:p>
          <w:p w14:paraId="246A3301">
            <w:pPr>
              <w:pStyle w:val="5"/>
              <w:spacing w:before="91" w:line="222" w:lineRule="auto"/>
              <w:ind w:left="2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0DD0097A">
            <w:pPr>
              <w:spacing w:line="299" w:lineRule="auto"/>
              <w:jc w:val="center"/>
              <w:rPr>
                <w:rFonts w:ascii="Arial"/>
                <w:sz w:val="21"/>
              </w:rPr>
            </w:pPr>
          </w:p>
          <w:p w14:paraId="35C3448E">
            <w:pPr>
              <w:pStyle w:val="5"/>
              <w:spacing w:before="91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11289A52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2CB4B512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422AE527">
            <w:pPr>
              <w:pStyle w:val="5"/>
              <w:spacing w:before="210" w:line="203" w:lineRule="auto"/>
              <w:ind w:left="36"/>
            </w:pPr>
            <w:r>
              <w:rPr>
                <w:spacing w:val="2"/>
              </w:rPr>
              <w:t>心肌标志物</w:t>
            </w:r>
          </w:p>
        </w:tc>
        <w:tc>
          <w:tcPr>
            <w:tcW w:w="4319" w:type="dxa"/>
            <w:shd w:val="clear" w:color="auto" w:fill="EBF1DE"/>
            <w:vAlign w:val="top"/>
          </w:tcPr>
          <w:p w14:paraId="2533C75C">
            <w:pPr>
              <w:pStyle w:val="5"/>
              <w:spacing w:before="210" w:line="185" w:lineRule="auto"/>
              <w:ind w:left="37"/>
            </w:pPr>
            <w:r>
              <w:t>心肌肌钙蛋白（cTnT）&gt;</w:t>
            </w:r>
            <w:r>
              <w:rPr>
                <w:spacing w:val="46"/>
              </w:rPr>
              <w:t xml:space="preserve"> </w:t>
            </w:r>
            <w:r>
              <w:t>0.03ng/ml</w:t>
            </w:r>
          </w:p>
        </w:tc>
        <w:tc>
          <w:tcPr>
            <w:tcW w:w="4940" w:type="dxa"/>
            <w:shd w:val="clear" w:color="auto" w:fill="EBF1DE"/>
            <w:vAlign w:val="center"/>
          </w:tcPr>
          <w:p w14:paraId="085132C9">
            <w:pPr>
              <w:pStyle w:val="5"/>
              <w:spacing w:before="56" w:line="179" w:lineRule="auto"/>
              <w:ind w:left="46" w:right="197" w:hanging="7"/>
              <w:jc w:val="left"/>
              <w:rPr>
                <w:color w:val="auto"/>
              </w:rPr>
            </w:pPr>
            <w:r>
              <w:rPr>
                <w:color w:val="auto"/>
                <w:spacing w:val="2"/>
              </w:rPr>
              <w:t>介于0.014-0.03之间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716E9C74">
            <w:pPr>
              <w:pStyle w:val="5"/>
              <w:spacing w:before="210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062870D8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66DEE11B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033674AE">
            <w:pPr>
              <w:pStyle w:val="5"/>
              <w:spacing w:before="46" w:line="218" w:lineRule="exact"/>
              <w:ind w:left="57"/>
            </w:pPr>
            <w:r>
              <w:rPr>
                <w:spacing w:val="-2"/>
                <w:position w:val="-1"/>
              </w:rPr>
              <w:t>甲状腺功能</w:t>
            </w:r>
          </w:p>
        </w:tc>
        <w:tc>
          <w:tcPr>
            <w:tcW w:w="4319" w:type="dxa"/>
            <w:vAlign w:val="top"/>
          </w:tcPr>
          <w:p w14:paraId="406708A3">
            <w:pPr>
              <w:pStyle w:val="5"/>
              <w:spacing w:before="46" w:line="218" w:lineRule="exact"/>
              <w:jc w:val="center"/>
            </w:pPr>
            <w:r>
              <w:rPr>
                <w:spacing w:val="37"/>
                <w:w w:val="175"/>
                <w:position w:val="-2"/>
              </w:rPr>
              <w:t>∕</w:t>
            </w:r>
          </w:p>
        </w:tc>
        <w:tc>
          <w:tcPr>
            <w:tcW w:w="4940" w:type="dxa"/>
            <w:vAlign w:val="top"/>
          </w:tcPr>
          <w:p w14:paraId="4094E271">
            <w:pPr>
              <w:pStyle w:val="5"/>
              <w:spacing w:before="46" w:line="218" w:lineRule="exact"/>
              <w:ind w:left="42"/>
            </w:pPr>
            <w:r>
              <w:rPr>
                <w:position w:val="-1"/>
              </w:rPr>
              <w:t>TSH</w:t>
            </w:r>
            <w:r>
              <w:rPr>
                <w:spacing w:val="3"/>
                <w:position w:val="-1"/>
              </w:rPr>
              <w:t>≥10</w:t>
            </w:r>
            <w:r>
              <w:rPr>
                <w:position w:val="-1"/>
              </w:rPr>
              <w:t>mIU</w:t>
            </w:r>
            <w:r>
              <w:rPr>
                <w:spacing w:val="3"/>
                <w:position w:val="-1"/>
              </w:rPr>
              <w:t>/L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7885645F">
            <w:pPr>
              <w:pStyle w:val="5"/>
              <w:spacing w:before="46" w:line="218" w:lineRule="exact"/>
              <w:ind w:left="67"/>
            </w:pPr>
            <w:r>
              <w:rPr>
                <w:spacing w:val="-1"/>
                <w:position w:val="-1"/>
              </w:rPr>
              <w:t>甲状腺功能亢进</w:t>
            </w:r>
          </w:p>
        </w:tc>
      </w:tr>
      <w:tr w14:paraId="139DD637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3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6BD0B282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0E7A1B1E">
            <w:pPr>
              <w:spacing w:line="312" w:lineRule="auto"/>
              <w:rPr>
                <w:rFonts w:ascii="Arial"/>
                <w:sz w:val="21"/>
              </w:rPr>
            </w:pPr>
          </w:p>
          <w:p w14:paraId="3B36EE8F">
            <w:pPr>
              <w:spacing w:line="312" w:lineRule="auto"/>
              <w:rPr>
                <w:rFonts w:ascii="Arial"/>
                <w:sz w:val="21"/>
              </w:rPr>
            </w:pPr>
          </w:p>
          <w:p w14:paraId="2FEF6184">
            <w:pPr>
              <w:pStyle w:val="5"/>
              <w:spacing w:before="91" w:line="202" w:lineRule="auto"/>
              <w:ind w:left="34"/>
            </w:pPr>
            <w:r>
              <w:rPr>
                <w:spacing w:val="2"/>
              </w:rPr>
              <w:t>肿瘤标志物</w:t>
            </w:r>
          </w:p>
        </w:tc>
        <w:tc>
          <w:tcPr>
            <w:tcW w:w="4319" w:type="dxa"/>
            <w:shd w:val="clear" w:color="auto" w:fill="EBF1DE"/>
            <w:vAlign w:val="top"/>
          </w:tcPr>
          <w:p w14:paraId="3FE9204E">
            <w:pPr>
              <w:spacing w:line="312" w:lineRule="auto"/>
              <w:jc w:val="center"/>
              <w:rPr>
                <w:rFonts w:ascii="Arial"/>
                <w:sz w:val="21"/>
              </w:rPr>
            </w:pPr>
          </w:p>
          <w:p w14:paraId="637FD8E7">
            <w:pPr>
              <w:spacing w:line="312" w:lineRule="auto"/>
              <w:jc w:val="center"/>
              <w:rPr>
                <w:rFonts w:ascii="Arial"/>
                <w:sz w:val="21"/>
              </w:rPr>
            </w:pPr>
          </w:p>
          <w:p w14:paraId="10630268">
            <w:pPr>
              <w:pStyle w:val="5"/>
              <w:spacing w:before="91" w:line="222" w:lineRule="auto"/>
              <w:jc w:val="center"/>
            </w:pPr>
            <w:r>
              <w:rPr>
                <w:spacing w:val="37"/>
                <w:w w:val="175"/>
              </w:rPr>
              <w:t>∕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7157FA0B">
            <w:pPr>
              <w:pStyle w:val="5"/>
              <w:spacing w:before="94" w:line="185" w:lineRule="auto"/>
              <w:ind w:left="59"/>
            </w:pPr>
            <w:r>
              <w:t>PSA</w:t>
            </w:r>
            <w:r>
              <w:rPr>
                <w:spacing w:val="2"/>
              </w:rPr>
              <w:t>&gt;10μg/L和（或）</w:t>
            </w:r>
            <w:r>
              <w:t>fPSA</w:t>
            </w:r>
            <w:r>
              <w:rPr>
                <w:spacing w:val="2"/>
              </w:rPr>
              <w:t>/</w:t>
            </w:r>
            <w:r>
              <w:t>PSA</w:t>
            </w:r>
            <w:r>
              <w:rPr>
                <w:spacing w:val="2"/>
              </w:rPr>
              <w:t>比值&lt;0.15；</w:t>
            </w:r>
          </w:p>
          <w:p w14:paraId="0D0CEF73">
            <w:pPr>
              <w:pStyle w:val="5"/>
              <w:spacing w:before="32" w:line="202" w:lineRule="auto"/>
              <w:ind w:left="48"/>
            </w:pPr>
            <w:r>
              <w:t>CA</w:t>
            </w:r>
            <w:r>
              <w:rPr>
                <w:spacing w:val="2"/>
              </w:rPr>
              <w:t>125：绝经后&gt;95U/</w:t>
            </w:r>
            <w:r>
              <w:t>mL</w:t>
            </w:r>
            <w:r>
              <w:rPr>
                <w:spacing w:val="2"/>
              </w:rPr>
              <w:t>；</w:t>
            </w:r>
            <w:r>
              <w:t>AFP</w:t>
            </w:r>
            <w:r>
              <w:rPr>
                <w:spacing w:val="2"/>
              </w:rPr>
              <w:t>、</w:t>
            </w:r>
            <w:r>
              <w:t>CA</w:t>
            </w:r>
            <w:r>
              <w:rPr>
                <w:spacing w:val="2"/>
              </w:rPr>
              <w:t>242、</w:t>
            </w:r>
          </w:p>
          <w:p w14:paraId="00A2223E">
            <w:pPr>
              <w:pStyle w:val="5"/>
              <w:spacing w:before="7" w:line="206" w:lineRule="auto"/>
              <w:ind w:left="39" w:right="200" w:firstLine="8"/>
            </w:pPr>
            <w:r>
              <w:t>CA</w:t>
            </w:r>
            <w:r>
              <w:rPr>
                <w:spacing w:val="3"/>
              </w:rPr>
              <w:t>19-9、</w:t>
            </w:r>
            <w:r>
              <w:t>CEA</w:t>
            </w:r>
            <w:r>
              <w:rPr>
                <w:spacing w:val="3"/>
              </w:rPr>
              <w:t>、</w:t>
            </w:r>
            <w:r>
              <w:t>CYFRA</w:t>
            </w:r>
            <w:r>
              <w:rPr>
                <w:spacing w:val="3"/>
              </w:rPr>
              <w:t>21-1、</w:t>
            </w:r>
            <w:r>
              <w:t>SCC</w:t>
            </w:r>
            <w:r>
              <w:rPr>
                <w:spacing w:val="3"/>
              </w:rPr>
              <w:t>、</w:t>
            </w:r>
            <w:r>
              <w:t>NSE</w:t>
            </w:r>
            <w:r>
              <w:rPr>
                <w:spacing w:val="3"/>
              </w:rPr>
              <w:t>等≥2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倍并结合其他检查结果；7种微小核糖核酸阳</w:t>
            </w:r>
            <w:r>
              <w:rPr>
                <w:spacing w:val="2"/>
              </w:rPr>
              <w:t>性;</w:t>
            </w:r>
          </w:p>
          <w:p w14:paraId="49046CA7">
            <w:pPr>
              <w:pStyle w:val="5"/>
              <w:spacing w:before="1" w:line="177" w:lineRule="auto"/>
              <w:ind w:left="42"/>
            </w:pPr>
            <w:r>
              <w:rPr>
                <w:color w:val="16365C"/>
                <w:spacing w:val="2"/>
              </w:rPr>
              <w:t>异常凝血酶/</w:t>
            </w:r>
            <w:r>
              <w:rPr>
                <w:color w:val="16365C"/>
              </w:rPr>
              <w:t>AFP</w:t>
            </w:r>
            <w:r>
              <w:rPr>
                <w:color w:val="16365C"/>
                <w:spacing w:val="2"/>
              </w:rPr>
              <w:t>异构体/肺癌7项阳性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2EC4F9FB">
            <w:pPr>
              <w:spacing w:line="312" w:lineRule="auto"/>
              <w:rPr>
                <w:rFonts w:ascii="Arial"/>
                <w:sz w:val="21"/>
              </w:rPr>
            </w:pPr>
          </w:p>
          <w:p w14:paraId="27CCA040">
            <w:pPr>
              <w:spacing w:line="312" w:lineRule="auto"/>
              <w:rPr>
                <w:rFonts w:ascii="Arial"/>
                <w:sz w:val="21"/>
              </w:rPr>
            </w:pPr>
          </w:p>
          <w:p w14:paraId="2F16D65B">
            <w:pPr>
              <w:pStyle w:val="5"/>
              <w:spacing w:before="91" w:line="201" w:lineRule="auto"/>
              <w:ind w:left="47"/>
            </w:pPr>
            <w:r>
              <w:rPr>
                <w:spacing w:val="2"/>
              </w:rPr>
              <w:t>前列腺指数升高且</w:t>
            </w:r>
            <w:r>
              <w:t>PSA</w:t>
            </w:r>
            <w:r>
              <w:rPr>
                <w:spacing w:val="2"/>
              </w:rPr>
              <w:t xml:space="preserve"> 4-10</w:t>
            </w:r>
          </w:p>
        </w:tc>
      </w:tr>
      <w:tr w14:paraId="0A839B85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2" w:hRule="atLeast"/>
        </w:trPr>
        <w:tc>
          <w:tcPr>
            <w:tcW w:w="1196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7A48C4D0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tcBorders>
              <w:bottom w:val="single" w:color="9BBB59" w:sz="6" w:space="0"/>
            </w:tcBorders>
            <w:vAlign w:val="top"/>
          </w:tcPr>
          <w:p w14:paraId="56B21FB3">
            <w:pPr>
              <w:spacing w:line="313" w:lineRule="auto"/>
              <w:rPr>
                <w:rFonts w:ascii="Arial"/>
                <w:sz w:val="21"/>
              </w:rPr>
            </w:pPr>
          </w:p>
          <w:p w14:paraId="38304F9B">
            <w:pPr>
              <w:spacing w:line="313" w:lineRule="auto"/>
              <w:rPr>
                <w:rFonts w:ascii="Arial"/>
                <w:sz w:val="21"/>
              </w:rPr>
            </w:pPr>
          </w:p>
          <w:p w14:paraId="4F922B76">
            <w:pPr>
              <w:pStyle w:val="5"/>
              <w:spacing w:before="91" w:line="202" w:lineRule="auto"/>
              <w:ind w:left="35"/>
            </w:pPr>
            <w:r>
              <w:rPr>
                <w:spacing w:val="2"/>
              </w:rPr>
              <w:t>细胞学</w:t>
            </w:r>
          </w:p>
        </w:tc>
        <w:tc>
          <w:tcPr>
            <w:tcW w:w="4319" w:type="dxa"/>
            <w:tcBorders>
              <w:bottom w:val="single" w:color="9BBB59" w:sz="6" w:space="0"/>
            </w:tcBorders>
            <w:vAlign w:val="top"/>
          </w:tcPr>
          <w:p w14:paraId="1AAF1F34">
            <w:pPr>
              <w:spacing w:line="313" w:lineRule="auto"/>
              <w:jc w:val="center"/>
              <w:rPr>
                <w:rFonts w:ascii="Arial"/>
                <w:sz w:val="21"/>
              </w:rPr>
            </w:pPr>
          </w:p>
          <w:p w14:paraId="38F3435D">
            <w:pPr>
              <w:spacing w:line="313" w:lineRule="auto"/>
              <w:jc w:val="center"/>
              <w:rPr>
                <w:rFonts w:ascii="Arial"/>
                <w:sz w:val="21"/>
              </w:rPr>
            </w:pPr>
          </w:p>
          <w:p w14:paraId="277C794F">
            <w:pPr>
              <w:pStyle w:val="5"/>
              <w:spacing w:before="91" w:line="222" w:lineRule="auto"/>
              <w:jc w:val="center"/>
            </w:pPr>
            <w:r>
              <w:rPr>
                <w:spacing w:val="37"/>
                <w:w w:val="175"/>
              </w:rPr>
              <w:t>∕</w:t>
            </w:r>
          </w:p>
        </w:tc>
        <w:tc>
          <w:tcPr>
            <w:tcW w:w="4940" w:type="dxa"/>
            <w:tcBorders>
              <w:bottom w:val="single" w:color="9BBB59" w:sz="6" w:space="0"/>
            </w:tcBorders>
            <w:vAlign w:val="top"/>
          </w:tcPr>
          <w:p w14:paraId="3D45DE1C">
            <w:pPr>
              <w:pStyle w:val="5"/>
              <w:spacing w:before="100" w:line="201" w:lineRule="auto"/>
              <w:ind w:left="39" w:right="99"/>
              <w:jc w:val="both"/>
            </w:pPr>
            <w:r>
              <w:rPr>
                <w:spacing w:val="3"/>
              </w:rPr>
              <w:t>不能排除高级别鳞状上皮内病变不典型鳞状细胞</w:t>
            </w:r>
            <w:r>
              <w:t xml:space="preserve">  </w:t>
            </w:r>
            <w:r>
              <w:rPr>
                <w:spacing w:val="3"/>
              </w:rPr>
              <w:t>（</w:t>
            </w:r>
            <w:r>
              <w:t>ASC</w:t>
            </w:r>
            <w:r>
              <w:rPr>
                <w:spacing w:val="3"/>
              </w:rPr>
              <w:t>-H），低级别鳞状上皮内病变（</w:t>
            </w:r>
            <w:r>
              <w:t>LSIL</w:t>
            </w:r>
            <w:r>
              <w:rPr>
                <w:spacing w:val="3"/>
              </w:rPr>
              <w:t>），</w:t>
            </w:r>
            <w:r>
              <w:rPr>
                <w:spacing w:val="1"/>
              </w:rPr>
              <w:t xml:space="preserve">  高级别鳞状上皮内病变（</w:t>
            </w:r>
            <w:r>
              <w:t>HSIL</w:t>
            </w:r>
            <w:r>
              <w:rPr>
                <w:spacing w:val="2"/>
              </w:rPr>
              <w:t>），</w:t>
            </w:r>
            <w:r>
              <w:rPr>
                <w:spacing w:val="1"/>
              </w:rPr>
              <w:t>鳞状细胞癌；</w:t>
            </w:r>
            <w:r>
              <w:t xml:space="preserve">   </w:t>
            </w:r>
            <w:r>
              <w:rPr>
                <w:spacing w:val="3"/>
              </w:rPr>
              <w:t>不典型腺上皮细胞（</w:t>
            </w:r>
            <w:r>
              <w:t>AGC</w:t>
            </w:r>
            <w:r>
              <w:rPr>
                <w:spacing w:val="-6"/>
              </w:rPr>
              <w:t>），</w:t>
            </w:r>
            <w:r>
              <w:rPr>
                <w:spacing w:val="3"/>
              </w:rPr>
              <w:t>腺原位癌（</w:t>
            </w:r>
            <w:r>
              <w:t>AIS</w:t>
            </w:r>
            <w:r>
              <w:rPr>
                <w:spacing w:val="-6"/>
              </w:rPr>
              <w:t>），</w:t>
            </w:r>
            <w:r>
              <w:t xml:space="preserve"> </w:t>
            </w:r>
            <w:r>
              <w:rPr>
                <w:spacing w:val="3"/>
              </w:rPr>
              <w:t>腺癌；其他恶性肿瘤</w:t>
            </w:r>
          </w:p>
        </w:tc>
        <w:tc>
          <w:tcPr>
            <w:tcW w:w="4226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3C4C71F6">
            <w:pPr>
              <w:spacing w:line="313" w:lineRule="auto"/>
              <w:rPr>
                <w:rFonts w:ascii="Arial"/>
                <w:sz w:val="21"/>
              </w:rPr>
            </w:pPr>
          </w:p>
          <w:p w14:paraId="3F392BCA">
            <w:pPr>
              <w:spacing w:line="313" w:lineRule="auto"/>
              <w:rPr>
                <w:rFonts w:ascii="Arial"/>
                <w:sz w:val="21"/>
              </w:rPr>
            </w:pPr>
          </w:p>
          <w:p w14:paraId="247AA2E5">
            <w:pPr>
              <w:pStyle w:val="5"/>
              <w:spacing w:before="91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</w:tbl>
    <w:p w14:paraId="37D7775E">
      <w:pPr>
        <w:rPr>
          <w:rFonts w:ascii="Arial"/>
          <w:sz w:val="21"/>
        </w:rPr>
      </w:pPr>
    </w:p>
    <w:p w14:paraId="0896667F">
      <w:pPr>
        <w:rPr>
          <w:rFonts w:ascii="Arial" w:hAnsi="Arial" w:eastAsia="Arial" w:cs="Arial"/>
          <w:sz w:val="21"/>
          <w:szCs w:val="21"/>
        </w:rPr>
        <w:sectPr>
          <w:pgSz w:w="16839" w:h="11907"/>
          <w:pgMar w:top="112" w:right="470" w:bottom="0" w:left="395" w:header="0" w:footer="0" w:gutter="0"/>
          <w:cols w:space="720" w:num="1"/>
        </w:sectPr>
      </w:pPr>
    </w:p>
    <w:tbl>
      <w:tblPr>
        <w:tblStyle w:val="4"/>
        <w:tblW w:w="15957" w:type="dxa"/>
        <w:tblInd w:w="7" w:type="dxa"/>
        <w:tbl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single" w:color="9BBB59" w:sz="4" w:space="0"/>
          <w:insideV w:val="single" w:color="9BBB5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276"/>
        <w:gridCol w:w="4319"/>
        <w:gridCol w:w="4940"/>
        <w:gridCol w:w="4226"/>
      </w:tblGrid>
      <w:tr w14:paraId="67D03BE5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9BBB59" w:sz="8" w:space="0"/>
            </w:tcBorders>
            <w:shd w:val="clear" w:color="auto" w:fill="DCE6F1"/>
            <w:vAlign w:val="top"/>
          </w:tcPr>
          <w:p w14:paraId="05CC79D4">
            <w:pPr>
              <w:pStyle w:val="5"/>
              <w:spacing w:before="44" w:line="160" w:lineRule="auto"/>
              <w:ind w:left="35"/>
              <w:rPr>
                <w:sz w:val="17"/>
                <w:szCs w:val="17"/>
              </w:rPr>
            </w:pPr>
            <w:r>
              <w:rPr>
                <w:b/>
                <w:bCs/>
                <w:spacing w:val="3"/>
                <w:sz w:val="17"/>
                <w:szCs w:val="17"/>
              </w:rPr>
              <w:t>科室</w:t>
            </w:r>
          </w:p>
        </w:tc>
        <w:tc>
          <w:tcPr>
            <w:tcW w:w="1276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0E27339E">
            <w:pPr>
              <w:pStyle w:val="5"/>
              <w:spacing w:before="44" w:line="160" w:lineRule="auto"/>
              <w:ind w:left="29"/>
              <w:rPr>
                <w:sz w:val="17"/>
                <w:szCs w:val="17"/>
              </w:rPr>
            </w:pPr>
            <w:r>
              <w:rPr>
                <w:b/>
                <w:bCs/>
                <w:spacing w:val="4"/>
                <w:sz w:val="17"/>
                <w:szCs w:val="17"/>
              </w:rPr>
              <w:t>分类</w:t>
            </w:r>
          </w:p>
        </w:tc>
        <w:tc>
          <w:tcPr>
            <w:tcW w:w="4319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60C77561">
            <w:pPr>
              <w:pStyle w:val="5"/>
              <w:spacing w:before="44" w:line="160" w:lineRule="auto"/>
              <w:ind w:left="29"/>
              <w:rPr>
                <w:sz w:val="17"/>
                <w:szCs w:val="17"/>
              </w:rPr>
            </w:pPr>
            <w:r>
              <w:rPr>
                <w:b/>
                <w:bCs/>
                <w:spacing w:val="4"/>
                <w:sz w:val="17"/>
                <w:szCs w:val="17"/>
              </w:rPr>
              <w:t>A类</w:t>
            </w:r>
          </w:p>
        </w:tc>
        <w:tc>
          <w:tcPr>
            <w:tcW w:w="4940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06E1F35F">
            <w:pPr>
              <w:pStyle w:val="5"/>
              <w:spacing w:before="44" w:line="160" w:lineRule="auto"/>
              <w:ind w:left="48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7"/>
                <w:szCs w:val="17"/>
              </w:rPr>
              <w:t>B类</w:t>
            </w:r>
          </w:p>
        </w:tc>
        <w:tc>
          <w:tcPr>
            <w:tcW w:w="4226" w:type="dxa"/>
            <w:tcBorders>
              <w:top w:val="single" w:color="000000" w:sz="6" w:space="0"/>
              <w:bottom w:val="single" w:color="9BBB59" w:sz="2" w:space="0"/>
              <w:right w:val="single" w:color="000000" w:sz="6" w:space="0"/>
            </w:tcBorders>
            <w:shd w:val="clear" w:color="auto" w:fill="DCE6F1"/>
            <w:vAlign w:val="top"/>
          </w:tcPr>
          <w:p w14:paraId="32F10117">
            <w:pPr>
              <w:pStyle w:val="5"/>
              <w:spacing w:before="44" w:line="160" w:lineRule="auto"/>
              <w:ind w:left="51"/>
              <w:rPr>
                <w:sz w:val="17"/>
                <w:szCs w:val="17"/>
              </w:rPr>
            </w:pPr>
            <w:r>
              <w:rPr>
                <w:b/>
                <w:bCs/>
                <w:spacing w:val="-1"/>
                <w:sz w:val="17"/>
                <w:szCs w:val="17"/>
              </w:rPr>
              <w:t>U类</w:t>
            </w:r>
          </w:p>
        </w:tc>
      </w:tr>
      <w:tr w14:paraId="65B91B4D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196" w:type="dxa"/>
            <w:tcBorders>
              <w:top w:val="single" w:color="9BBB59" w:sz="8" w:space="0"/>
              <w:left w:val="single" w:color="9BBB59" w:sz="6" w:space="0"/>
            </w:tcBorders>
            <w:shd w:val="clear" w:color="auto" w:fill="EBF1DE"/>
            <w:vAlign w:val="top"/>
          </w:tcPr>
          <w:p w14:paraId="7BF91AD5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tcBorders>
              <w:top w:val="single" w:color="9BBB59" w:sz="2" w:space="0"/>
            </w:tcBorders>
            <w:shd w:val="clear" w:color="auto" w:fill="EBF1DE"/>
            <w:vAlign w:val="top"/>
          </w:tcPr>
          <w:p w14:paraId="71E4B9B7">
            <w:pPr>
              <w:pStyle w:val="5"/>
              <w:spacing w:before="170" w:line="202" w:lineRule="auto"/>
              <w:ind w:left="35"/>
            </w:pPr>
            <w:r>
              <w:rPr>
                <w:spacing w:val="1"/>
              </w:rPr>
              <w:t>其他</w:t>
            </w:r>
          </w:p>
        </w:tc>
        <w:tc>
          <w:tcPr>
            <w:tcW w:w="4319" w:type="dxa"/>
            <w:tcBorders>
              <w:top w:val="single" w:color="9BBB59" w:sz="2" w:space="0"/>
            </w:tcBorders>
            <w:shd w:val="clear" w:color="auto" w:fill="EBF1DE"/>
            <w:vAlign w:val="top"/>
          </w:tcPr>
          <w:p w14:paraId="7AD0D727">
            <w:pPr>
              <w:pStyle w:val="5"/>
              <w:spacing w:before="170" w:line="197" w:lineRule="auto"/>
              <w:ind w:left="36"/>
            </w:pPr>
            <w:r>
              <w:rPr>
                <w:spacing w:val="1"/>
              </w:rPr>
              <w:t>法定传染病阳性；血液幼稚细胞（首次）</w:t>
            </w:r>
          </w:p>
        </w:tc>
        <w:tc>
          <w:tcPr>
            <w:tcW w:w="4940" w:type="dxa"/>
            <w:tcBorders>
              <w:top w:val="single" w:color="9BBB59" w:sz="2" w:space="0"/>
            </w:tcBorders>
            <w:shd w:val="clear" w:color="auto" w:fill="EBF1DE"/>
            <w:vAlign w:val="top"/>
          </w:tcPr>
          <w:p w14:paraId="0828DB35">
            <w:pPr>
              <w:pStyle w:val="5"/>
              <w:spacing w:before="171" w:line="201" w:lineRule="auto"/>
              <w:ind w:left="42"/>
            </w:pPr>
            <w:r>
              <w:t>TCT</w:t>
            </w:r>
            <w:r>
              <w:rPr>
                <w:spacing w:val="2"/>
              </w:rPr>
              <w:t>：无明确诊断意义的非典型鳞状细胞及以上</w:t>
            </w:r>
          </w:p>
        </w:tc>
        <w:tc>
          <w:tcPr>
            <w:tcW w:w="4226" w:type="dxa"/>
            <w:tcBorders>
              <w:top w:val="single" w:color="9BBB59" w:sz="8" w:space="0"/>
              <w:right w:val="single" w:color="9BBB59" w:sz="6" w:space="0"/>
            </w:tcBorders>
            <w:shd w:val="clear" w:color="auto" w:fill="EBF1DE"/>
            <w:vAlign w:val="top"/>
          </w:tcPr>
          <w:p w14:paraId="70182952">
            <w:pPr>
              <w:pStyle w:val="5"/>
              <w:spacing w:before="18" w:line="174" w:lineRule="auto"/>
              <w:ind w:left="44" w:right="59" w:firstLine="1"/>
            </w:pPr>
            <w:r>
              <w:rPr>
                <w:spacing w:val="3"/>
              </w:rPr>
              <w:t>重度宫颈炎、阴道炎；</w:t>
            </w:r>
            <w:r>
              <w:t>HPV</w:t>
            </w:r>
            <w:r>
              <w:rPr>
                <w:spacing w:val="3"/>
              </w:rPr>
              <w:t xml:space="preserve">高危16、19阳 </w:t>
            </w:r>
            <w:r>
              <w:rPr>
                <w:spacing w:val="2"/>
              </w:rPr>
              <w:t>性；铁蛋白≥2倍</w:t>
            </w:r>
          </w:p>
        </w:tc>
      </w:tr>
      <w:tr w14:paraId="00E8BDEA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4236C289">
            <w:pPr>
              <w:pStyle w:val="5"/>
              <w:spacing w:before="37" w:line="228" w:lineRule="exact"/>
              <w:ind w:left="40"/>
            </w:pPr>
            <w:r>
              <w:rPr>
                <w:spacing w:val="2"/>
                <w:position w:val="-1"/>
              </w:rPr>
              <w:t>辅助检查</w:t>
            </w:r>
          </w:p>
        </w:tc>
        <w:tc>
          <w:tcPr>
            <w:tcW w:w="1276" w:type="dxa"/>
            <w:vAlign w:val="top"/>
          </w:tcPr>
          <w:p w14:paraId="5808F578">
            <w:pPr>
              <w:pStyle w:val="5"/>
              <w:spacing w:before="37" w:line="228" w:lineRule="exact"/>
              <w:ind w:left="36"/>
            </w:pPr>
            <w:r>
              <w:rPr>
                <w:spacing w:val="2"/>
                <w:position w:val="-1"/>
              </w:rPr>
              <w:t>心电图</w:t>
            </w:r>
          </w:p>
        </w:tc>
        <w:tc>
          <w:tcPr>
            <w:tcW w:w="4319" w:type="dxa"/>
            <w:vAlign w:val="top"/>
          </w:tcPr>
          <w:p w14:paraId="3F54C0AA">
            <w:pPr>
              <w:pStyle w:val="5"/>
              <w:spacing w:before="37" w:line="228" w:lineRule="exact"/>
              <w:ind w:left="38"/>
            </w:pPr>
            <w:r>
              <w:rPr>
                <w:spacing w:val="2"/>
                <w:position w:val="-1"/>
              </w:rPr>
              <w:t>疑似急性冠状动脉综合征</w:t>
            </w:r>
          </w:p>
        </w:tc>
        <w:tc>
          <w:tcPr>
            <w:tcW w:w="4940" w:type="dxa"/>
            <w:vAlign w:val="top"/>
          </w:tcPr>
          <w:p w14:paraId="03CDA6C1">
            <w:pPr>
              <w:spacing w:before="41" w:line="188" w:lineRule="auto"/>
              <w:ind w:left="89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5B167E3B">
            <w:pPr>
              <w:pStyle w:val="5"/>
              <w:spacing w:before="37" w:line="228" w:lineRule="exact"/>
              <w:ind w:left="7"/>
              <w:jc w:val="center"/>
            </w:pPr>
            <w:r>
              <w:rPr>
                <w:spacing w:val="39"/>
                <w:w w:val="175"/>
                <w:position w:val="-1"/>
              </w:rPr>
              <w:t>∕</w:t>
            </w:r>
          </w:p>
        </w:tc>
      </w:tr>
      <w:tr w14:paraId="5F6C84C9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4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6448C1F1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38E2306C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4F8256C4">
            <w:pPr>
              <w:pStyle w:val="5"/>
              <w:spacing w:before="52" w:line="207" w:lineRule="auto"/>
              <w:ind w:left="34" w:right="34" w:firstLine="1"/>
            </w:pPr>
            <w:r>
              <w:rPr>
                <w:b/>
                <w:bCs/>
                <w:spacing w:val="1"/>
              </w:rPr>
              <w:t>严重快速性心律失常</w:t>
            </w:r>
            <w:r>
              <w:rPr>
                <w:spacing w:val="1"/>
              </w:rPr>
              <w:t>：室扑、室颤；室速≥</w:t>
            </w:r>
            <w:r>
              <w:rPr>
                <w:spacing w:val="5"/>
              </w:rPr>
              <w:t xml:space="preserve">  </w:t>
            </w:r>
            <w:r>
              <w:rPr>
                <w:spacing w:val="3"/>
              </w:rPr>
              <w:t>150 次/</w:t>
            </w:r>
            <w:r>
              <w:t>min</w:t>
            </w:r>
            <w:r>
              <w:rPr>
                <w:spacing w:val="3"/>
              </w:rPr>
              <w:t>，持续时间≥30s或持续时间不</w:t>
            </w:r>
            <w:r>
              <w:t xml:space="preserve">  </w:t>
            </w:r>
            <w:r>
              <w:rPr>
                <w:spacing w:val="3"/>
              </w:rPr>
              <w:t>足30s伴血流动力学障碍；尖端扭转型室性</w:t>
            </w:r>
            <w:r>
              <w:t xml:space="preserve">  </w:t>
            </w:r>
            <w:r>
              <w:rPr>
                <w:spacing w:val="3"/>
              </w:rPr>
              <w:t>心动过速，多形性室速，双向性室速；室上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速≥200次/</w:t>
            </w:r>
            <w:r>
              <w:t>min</w:t>
            </w:r>
            <w:r>
              <w:rPr>
                <w:spacing w:val="3"/>
              </w:rPr>
              <w:t>；房颤伴心室预激，最短</w:t>
            </w:r>
          </w:p>
          <w:p w14:paraId="366C7CED">
            <w:pPr>
              <w:pStyle w:val="5"/>
              <w:spacing w:line="234" w:lineRule="exact"/>
              <w:ind w:left="55"/>
            </w:pPr>
            <w:r>
              <w:rPr>
                <w:spacing w:val="-2"/>
                <w:position w:val="-1"/>
              </w:rPr>
              <w:t>RR间期≤250ms。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28D63B19">
            <w:pPr>
              <w:spacing w:line="253" w:lineRule="auto"/>
              <w:jc w:val="center"/>
              <w:rPr>
                <w:rFonts w:ascii="Arial"/>
                <w:sz w:val="21"/>
              </w:rPr>
            </w:pPr>
          </w:p>
          <w:p w14:paraId="42D21605">
            <w:pPr>
              <w:spacing w:line="253" w:lineRule="auto"/>
              <w:jc w:val="center"/>
              <w:rPr>
                <w:rFonts w:ascii="Arial"/>
                <w:sz w:val="21"/>
              </w:rPr>
            </w:pPr>
          </w:p>
          <w:p w14:paraId="70EE9828">
            <w:pPr>
              <w:spacing w:line="253" w:lineRule="auto"/>
              <w:jc w:val="center"/>
              <w:rPr>
                <w:rFonts w:ascii="Arial"/>
                <w:sz w:val="21"/>
              </w:rPr>
            </w:pPr>
          </w:p>
          <w:p w14:paraId="1FC8261B">
            <w:pPr>
              <w:spacing w:before="72" w:line="225" w:lineRule="auto"/>
              <w:ind w:left="89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∕</w:t>
            </w:r>
            <w:bookmarkStart w:id="0" w:name="_GoBack"/>
            <w:bookmarkEnd w:id="0"/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2F6DE072">
            <w:pPr>
              <w:spacing w:line="245" w:lineRule="auto"/>
              <w:jc w:val="center"/>
              <w:rPr>
                <w:rFonts w:ascii="Arial"/>
                <w:sz w:val="21"/>
              </w:rPr>
            </w:pPr>
          </w:p>
          <w:p w14:paraId="13532B78">
            <w:pPr>
              <w:spacing w:line="245" w:lineRule="auto"/>
              <w:jc w:val="center"/>
              <w:rPr>
                <w:rFonts w:ascii="Arial"/>
                <w:sz w:val="21"/>
              </w:rPr>
            </w:pPr>
          </w:p>
          <w:p w14:paraId="469EE2E6">
            <w:pPr>
              <w:spacing w:line="246" w:lineRule="auto"/>
              <w:jc w:val="center"/>
              <w:rPr>
                <w:rFonts w:ascii="Arial"/>
                <w:sz w:val="21"/>
              </w:rPr>
            </w:pPr>
          </w:p>
          <w:p w14:paraId="2FD3EC1C">
            <w:pPr>
              <w:pStyle w:val="5"/>
              <w:spacing w:before="91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6B9B62CF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0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355EE5DA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7EC6ADBB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20E92D12">
            <w:pPr>
              <w:pStyle w:val="5"/>
              <w:spacing w:before="49" w:line="209" w:lineRule="auto"/>
              <w:ind w:left="36" w:right="39"/>
            </w:pPr>
            <w:r>
              <w:rPr>
                <w:b/>
                <w:bCs/>
                <w:spacing w:val="2"/>
              </w:rPr>
              <w:t>严重缓慢性心律失常</w:t>
            </w:r>
            <w:r>
              <w:rPr>
                <w:spacing w:val="2"/>
              </w:rPr>
              <w:t>：严重心动过缓、高度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及</w:t>
            </w:r>
            <w:r>
              <w:t>III</w:t>
            </w:r>
            <w:r>
              <w:rPr>
                <w:spacing w:val="2"/>
              </w:rPr>
              <w:t>度房室阻滞，平均心室率≤35 次</w:t>
            </w:r>
          </w:p>
          <w:p w14:paraId="2637BAFE">
            <w:pPr>
              <w:pStyle w:val="5"/>
              <w:spacing w:before="2" w:line="177" w:lineRule="auto"/>
              <w:ind w:left="36" w:right="235" w:hanging="6"/>
            </w:pPr>
            <w:r>
              <w:rPr>
                <w:spacing w:val="3"/>
              </w:rPr>
              <w:t>/</w:t>
            </w:r>
            <w:r>
              <w:t>min</w:t>
            </w:r>
            <w:r>
              <w:rPr>
                <w:spacing w:val="3"/>
              </w:rPr>
              <w:t>；长</w:t>
            </w:r>
            <w:r>
              <w:t>RR</w:t>
            </w:r>
            <w:r>
              <w:rPr>
                <w:spacing w:val="3"/>
              </w:rPr>
              <w:t>间期≥3.0 s伴症状；≥5.0s无</w:t>
            </w:r>
            <w:r>
              <w:t xml:space="preserve"> </w:t>
            </w:r>
            <w:r>
              <w:rPr>
                <w:spacing w:val="1"/>
              </w:rPr>
              <w:t>症状</w:t>
            </w:r>
          </w:p>
        </w:tc>
        <w:tc>
          <w:tcPr>
            <w:tcW w:w="4940" w:type="dxa"/>
            <w:vAlign w:val="top"/>
          </w:tcPr>
          <w:p w14:paraId="4FE6C611">
            <w:pPr>
              <w:spacing w:line="448" w:lineRule="auto"/>
              <w:jc w:val="center"/>
              <w:rPr>
                <w:rFonts w:ascii="Arial"/>
                <w:sz w:val="21"/>
              </w:rPr>
            </w:pPr>
          </w:p>
          <w:p w14:paraId="58A75EFD">
            <w:pPr>
              <w:spacing w:before="72" w:line="225" w:lineRule="auto"/>
              <w:ind w:left="89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6256ED71">
            <w:pPr>
              <w:spacing w:line="422" w:lineRule="auto"/>
              <w:jc w:val="center"/>
              <w:rPr>
                <w:rFonts w:ascii="Arial"/>
                <w:sz w:val="21"/>
              </w:rPr>
            </w:pPr>
          </w:p>
          <w:p w14:paraId="10139DE9">
            <w:pPr>
              <w:pStyle w:val="5"/>
              <w:spacing w:before="91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32C9A0FA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689F8937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1E9C41BA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14F96B71">
            <w:pPr>
              <w:pStyle w:val="5"/>
              <w:spacing w:before="39" w:line="192" w:lineRule="auto"/>
              <w:ind w:left="34" w:right="34" w:firstLine="2"/>
            </w:pPr>
            <w:r>
              <w:rPr>
                <w:spacing w:val="3"/>
              </w:rPr>
              <w:t>其他：严重低钾血症、严重高钾血症；疑似</w:t>
            </w:r>
            <w:r>
              <w:t xml:space="preserve"> </w:t>
            </w:r>
            <w:r>
              <w:rPr>
                <w:spacing w:val="3"/>
              </w:rPr>
              <w:t>急性肺栓塞；</w:t>
            </w:r>
            <w:r>
              <w:t>QT</w:t>
            </w:r>
            <w:r>
              <w:rPr>
                <w:spacing w:val="3"/>
              </w:rPr>
              <w:t>间期延长≥550</w:t>
            </w:r>
            <w:r>
              <w:t>ms</w:t>
            </w:r>
            <w:r>
              <w:rPr>
                <w:spacing w:val="3"/>
              </w:rPr>
              <w:t>；T波电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交替；</w:t>
            </w:r>
            <w:r>
              <w:t>R</w:t>
            </w:r>
            <w:r>
              <w:rPr>
                <w:spacing w:val="3"/>
              </w:rPr>
              <w:t xml:space="preserve"> </w:t>
            </w:r>
            <w:r>
              <w:t>on</w:t>
            </w:r>
            <w:r>
              <w:rPr>
                <w:spacing w:val="3"/>
              </w:rPr>
              <w:t xml:space="preserve"> </w:t>
            </w:r>
            <w:r>
              <w:t>T</w:t>
            </w:r>
            <w:r>
              <w:rPr>
                <w:spacing w:val="3"/>
              </w:rPr>
              <w:t>室早；心脏起搏器起搏及感</w:t>
            </w:r>
            <w:r>
              <w:rPr>
                <w:spacing w:val="1"/>
              </w:rPr>
              <w:t xml:space="preserve">    </w:t>
            </w:r>
            <w:r>
              <w:rPr>
                <w:spacing w:val="2"/>
              </w:rPr>
              <w:t>知功能障碍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6BAF80CA">
            <w:pPr>
              <w:spacing w:line="439" w:lineRule="auto"/>
              <w:jc w:val="center"/>
              <w:rPr>
                <w:rFonts w:ascii="Arial"/>
                <w:sz w:val="21"/>
              </w:rPr>
            </w:pPr>
          </w:p>
          <w:p w14:paraId="0FCD9B1B">
            <w:pPr>
              <w:spacing w:before="72" w:line="225" w:lineRule="auto"/>
              <w:ind w:left="89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2D949C2C">
            <w:pPr>
              <w:spacing w:line="416" w:lineRule="auto"/>
              <w:jc w:val="center"/>
              <w:rPr>
                <w:rFonts w:ascii="Arial"/>
                <w:sz w:val="21"/>
              </w:rPr>
            </w:pPr>
          </w:p>
          <w:p w14:paraId="25A02F5E">
            <w:pPr>
              <w:pStyle w:val="5"/>
              <w:spacing w:before="90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7A66E8BC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6281CA51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21408627">
            <w:pPr>
              <w:spacing w:before="48" w:line="182" w:lineRule="auto"/>
              <w:ind w:left="3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X线检查</w:t>
            </w:r>
          </w:p>
        </w:tc>
        <w:tc>
          <w:tcPr>
            <w:tcW w:w="4319" w:type="dxa"/>
            <w:vAlign w:val="top"/>
          </w:tcPr>
          <w:p w14:paraId="54157B74">
            <w:pPr>
              <w:pStyle w:val="5"/>
              <w:spacing w:before="43" w:line="222" w:lineRule="exact"/>
              <w:ind w:left="36"/>
            </w:pPr>
            <w:r>
              <w:rPr>
                <w:spacing w:val="2"/>
                <w:position w:val="-1"/>
              </w:rPr>
              <w:t>大量气胸、液气胸</w:t>
            </w:r>
          </w:p>
        </w:tc>
        <w:tc>
          <w:tcPr>
            <w:tcW w:w="4940" w:type="dxa"/>
            <w:vAlign w:val="top"/>
          </w:tcPr>
          <w:p w14:paraId="4EDFE03D">
            <w:pPr>
              <w:spacing w:before="48" w:line="182" w:lineRule="auto"/>
              <w:ind w:left="89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5766B63F">
            <w:pPr>
              <w:pStyle w:val="5"/>
              <w:spacing w:before="43" w:line="222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6D8E6BFD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53A8DC7F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083EB9B1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44393640">
            <w:pPr>
              <w:pStyle w:val="5"/>
              <w:spacing w:before="44" w:line="221" w:lineRule="exact"/>
              <w:ind w:left="36"/>
            </w:pPr>
            <w:r>
              <w:rPr>
                <w:spacing w:val="2"/>
                <w:position w:val="-1"/>
              </w:rPr>
              <w:t>大量胸腔积液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28BC4EC0">
            <w:pPr>
              <w:pStyle w:val="5"/>
              <w:spacing w:before="44" w:line="221" w:lineRule="exact"/>
              <w:ind w:left="56"/>
            </w:pPr>
            <w:r>
              <w:rPr>
                <w:position w:val="-1"/>
              </w:rPr>
              <w:t>中量胸腔积液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334FFE33">
            <w:pPr>
              <w:pStyle w:val="5"/>
              <w:spacing w:before="44" w:line="221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12A1DD71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010F78D6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3132328B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27D9B18E">
            <w:pPr>
              <w:pStyle w:val="5"/>
              <w:spacing w:before="32" w:line="172" w:lineRule="auto"/>
              <w:ind w:left="36" w:right="34" w:hanging="2"/>
            </w:pPr>
            <w:r>
              <w:rPr>
                <w:spacing w:val="3"/>
              </w:rPr>
              <w:t>肺部炎症征象：大片肺实变；疑活动性肺结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核等肺部传染性疾病</w:t>
            </w:r>
          </w:p>
        </w:tc>
        <w:tc>
          <w:tcPr>
            <w:tcW w:w="4940" w:type="dxa"/>
            <w:vAlign w:val="top"/>
          </w:tcPr>
          <w:p w14:paraId="27907C96">
            <w:pPr>
              <w:pStyle w:val="5"/>
              <w:spacing w:before="32" w:line="172" w:lineRule="auto"/>
              <w:ind w:left="40" w:right="205" w:hanging="2"/>
            </w:pPr>
            <w:r>
              <w:rPr>
                <w:spacing w:val="3"/>
              </w:rPr>
              <w:t>肺部占位，高度可疑恶性；纵隔占位，高度可疑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恶性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0AB85476">
            <w:pPr>
              <w:pStyle w:val="5"/>
              <w:spacing w:before="186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5B9F9727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4F261BF8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5084B953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3E8C2147">
            <w:pPr>
              <w:spacing w:before="50" w:line="180" w:lineRule="auto"/>
              <w:ind w:left="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∕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2C9FF995">
            <w:pPr>
              <w:pStyle w:val="5"/>
              <w:spacing w:before="46" w:line="218" w:lineRule="exact"/>
              <w:ind w:left="39"/>
            </w:pPr>
            <w:r>
              <w:rPr>
                <w:spacing w:val="2"/>
                <w:position w:val="-1"/>
              </w:rPr>
              <w:t>钼靶：分级4a以上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1EA14B4A">
            <w:pPr>
              <w:pStyle w:val="5"/>
              <w:spacing w:before="46" w:line="218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69923DB5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6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6D651742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174556F4">
            <w:pPr>
              <w:spacing w:line="276" w:lineRule="auto"/>
              <w:rPr>
                <w:rFonts w:ascii="Arial"/>
                <w:sz w:val="21"/>
              </w:rPr>
            </w:pPr>
          </w:p>
          <w:p w14:paraId="5202D088">
            <w:pPr>
              <w:pStyle w:val="5"/>
              <w:spacing w:before="90" w:line="201" w:lineRule="auto"/>
              <w:ind w:left="33"/>
            </w:pPr>
            <w:r>
              <w:rPr>
                <w:spacing w:val="2"/>
              </w:rPr>
              <w:t>放射科</w:t>
            </w:r>
            <w:r>
              <w:rPr>
                <w:spacing w:val="-7"/>
              </w:rPr>
              <w:t>（CT/MRI</w:t>
            </w:r>
            <w:r>
              <w:t>)</w:t>
            </w:r>
          </w:p>
        </w:tc>
        <w:tc>
          <w:tcPr>
            <w:tcW w:w="4319" w:type="dxa"/>
            <w:vAlign w:val="top"/>
          </w:tcPr>
          <w:p w14:paraId="65DB2789">
            <w:pPr>
              <w:pStyle w:val="5"/>
              <w:spacing w:before="57" w:line="209" w:lineRule="auto"/>
              <w:ind w:left="51" w:right="190" w:hanging="4"/>
            </w:pPr>
            <w:r>
              <w:rPr>
                <w:b/>
                <w:bCs/>
                <w:spacing w:val="-1"/>
              </w:rPr>
              <w:t>中枢：</w:t>
            </w:r>
            <w:r>
              <w:rPr>
                <w:b/>
                <w:bCs/>
                <w:spacing w:val="62"/>
              </w:rPr>
              <w:t xml:space="preserve"> </w:t>
            </w:r>
            <w:r>
              <w:rPr>
                <w:spacing w:val="-1"/>
              </w:rPr>
              <w:t>颅脑血肿、脑挫裂伤、脑出血、蛛</w:t>
            </w:r>
            <w:r>
              <w:t xml:space="preserve"> </w:t>
            </w:r>
            <w:r>
              <w:rPr>
                <w:spacing w:val="2"/>
              </w:rPr>
              <w:t>网膜下腔出血、硬膜下/外血肿（急性</w:t>
            </w:r>
          </w:p>
          <w:p w14:paraId="7BF200D3">
            <w:pPr>
              <w:pStyle w:val="5"/>
              <w:spacing w:before="1" w:line="186" w:lineRule="auto"/>
              <w:ind w:left="36" w:right="85"/>
            </w:pPr>
            <w:r>
              <w:rPr>
                <w:spacing w:val="3"/>
              </w:rPr>
              <w:t>期）；脑动脉瘤（&gt;1</w:t>
            </w:r>
            <w:r>
              <w:t>cm</w:t>
            </w:r>
            <w:r>
              <w:rPr>
                <w:spacing w:val="3"/>
              </w:rPr>
              <w:t>）；脑梗塞（急性 期大面积）、脑疝形成、脊髓外伤（急性</w:t>
            </w:r>
            <w:r>
              <w:t xml:space="preserve">   </w:t>
            </w:r>
            <w:r>
              <w:rPr>
                <w:spacing w:val="-1"/>
              </w:rPr>
              <w:t>期）、颅骨骨折（急性期）</w:t>
            </w:r>
          </w:p>
        </w:tc>
        <w:tc>
          <w:tcPr>
            <w:tcW w:w="4940" w:type="dxa"/>
            <w:vAlign w:val="top"/>
          </w:tcPr>
          <w:p w14:paraId="37646EF9">
            <w:pPr>
              <w:spacing w:line="293" w:lineRule="auto"/>
              <w:rPr>
                <w:rFonts w:ascii="Arial"/>
                <w:sz w:val="21"/>
              </w:rPr>
            </w:pPr>
          </w:p>
          <w:p w14:paraId="5A68F306">
            <w:pPr>
              <w:spacing w:line="293" w:lineRule="auto"/>
              <w:rPr>
                <w:rFonts w:ascii="Arial"/>
                <w:sz w:val="21"/>
              </w:rPr>
            </w:pPr>
          </w:p>
          <w:p w14:paraId="117B0736">
            <w:pPr>
              <w:pStyle w:val="5"/>
              <w:spacing w:before="90" w:line="201" w:lineRule="auto"/>
              <w:ind w:left="106"/>
            </w:pPr>
            <w:r>
              <w:rPr>
                <w:spacing w:val="3"/>
              </w:rPr>
              <w:t>颅内动脉瘤：颅内动脉瘤≥5</w:t>
            </w:r>
            <w:r>
              <w:t>mm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1E21C1ED">
            <w:pPr>
              <w:spacing w:line="293" w:lineRule="auto"/>
              <w:rPr>
                <w:rFonts w:ascii="Arial"/>
                <w:sz w:val="21"/>
              </w:rPr>
            </w:pPr>
          </w:p>
          <w:p w14:paraId="7E689556">
            <w:pPr>
              <w:spacing w:line="293" w:lineRule="auto"/>
              <w:rPr>
                <w:rFonts w:ascii="Arial"/>
                <w:sz w:val="21"/>
              </w:rPr>
            </w:pPr>
          </w:p>
          <w:p w14:paraId="2B851F5E">
            <w:pPr>
              <w:pStyle w:val="5"/>
              <w:spacing w:before="90" w:line="201" w:lineRule="auto"/>
              <w:ind w:left="43"/>
            </w:pPr>
            <w:r>
              <w:rPr>
                <w:spacing w:val="3"/>
              </w:rPr>
              <w:t>颅内动脉瘤：颅内动脉瘤＜5</w:t>
            </w:r>
            <w:r>
              <w:t>mm</w:t>
            </w:r>
          </w:p>
        </w:tc>
      </w:tr>
      <w:tr w14:paraId="40BAC3A1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0C999E29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6B3EAA24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12E0F59A">
            <w:pPr>
              <w:pStyle w:val="5"/>
              <w:spacing w:before="50" w:line="197" w:lineRule="auto"/>
              <w:ind w:left="45"/>
            </w:pPr>
            <w:r>
              <w:rPr>
                <w:b/>
                <w:bCs/>
                <w:spacing w:val="-6"/>
              </w:rPr>
              <w:t xml:space="preserve">骨骼： </w:t>
            </w:r>
            <w:r>
              <w:rPr>
                <w:spacing w:val="-6"/>
              </w:rPr>
              <w:t>各种骨折（急性期）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0E1C752F">
            <w:pPr>
              <w:pStyle w:val="5"/>
              <w:spacing w:before="57" w:line="179" w:lineRule="auto"/>
              <w:ind w:left="51" w:right="205" w:hanging="1"/>
            </w:pPr>
            <w:r>
              <w:rPr>
                <w:spacing w:val="2"/>
              </w:rPr>
              <w:t>骨骼占位性病变，高度可疑恶性；神经源性肿瘤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、新发骨折、新发骨裂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168B3352">
            <w:pPr>
              <w:pStyle w:val="5"/>
              <w:spacing w:before="57" w:line="179" w:lineRule="auto"/>
              <w:ind w:left="55" w:right="58" w:hanging="11"/>
            </w:pPr>
            <w:r>
              <w:rPr>
                <w:spacing w:val="3"/>
              </w:rPr>
              <w:t>有症状的颈椎/腰椎椎管狭窄伴压迫神经根</w:t>
            </w:r>
            <w:r>
              <w:t xml:space="preserve"> 、椎体不稳</w:t>
            </w:r>
          </w:p>
        </w:tc>
      </w:tr>
      <w:tr w14:paraId="249D1B87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27BDAA82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3F13A9D2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523E304E">
            <w:pPr>
              <w:pStyle w:val="5"/>
              <w:spacing w:before="329" w:line="220" w:lineRule="auto"/>
              <w:ind w:left="36" w:right="161" w:firstLine="10"/>
            </w:pPr>
            <w:r>
              <w:rPr>
                <w:b/>
                <w:bCs/>
                <w:spacing w:val="-1"/>
              </w:rPr>
              <w:t xml:space="preserve">呼吸： </w:t>
            </w:r>
            <w:r>
              <w:rPr>
                <w:spacing w:val="-1"/>
              </w:rPr>
              <w:t>气胸/液气胸、呼吸道异物、肺动脉</w:t>
            </w:r>
            <w:r>
              <w:t xml:space="preserve"> </w:t>
            </w:r>
            <w:r>
              <w:rPr>
                <w:spacing w:val="2"/>
              </w:rPr>
              <w:t>栓塞、肺挫裂伤急性期</w:t>
            </w:r>
          </w:p>
        </w:tc>
        <w:tc>
          <w:tcPr>
            <w:tcW w:w="4940" w:type="dxa"/>
            <w:vAlign w:val="top"/>
          </w:tcPr>
          <w:p w14:paraId="66854DB1">
            <w:pPr>
              <w:pStyle w:val="5"/>
              <w:spacing w:before="19" w:line="202" w:lineRule="auto"/>
              <w:ind w:left="38"/>
            </w:pPr>
            <w:r>
              <w:rPr>
                <w:spacing w:val="3"/>
              </w:rPr>
              <w:t>肺内可疑单发或多发结节病灶或占位性病灶≥</w:t>
            </w:r>
          </w:p>
          <w:p w14:paraId="2223D433">
            <w:pPr>
              <w:pStyle w:val="5"/>
              <w:spacing w:before="7" w:line="215" w:lineRule="auto"/>
              <w:ind w:left="40" w:right="28" w:firstLine="20"/>
            </w:pPr>
            <w:r>
              <w:rPr>
                <w:spacing w:val="2"/>
              </w:rPr>
              <w:t>10</w:t>
            </w:r>
            <w:r>
              <w:t>mm</w:t>
            </w:r>
            <w:r>
              <w:rPr>
                <w:spacing w:val="2"/>
              </w:rPr>
              <w:t>，以及结节建议进一步检查；</w:t>
            </w:r>
            <w:r>
              <w:rPr>
                <w:spacing w:val="72"/>
                <w:w w:val="101"/>
              </w:rPr>
              <w:t xml:space="preserve"> </w:t>
            </w:r>
            <w:r>
              <w:rPr>
                <w:spacing w:val="2"/>
              </w:rPr>
              <w:t>肺内有毛玻</w:t>
            </w:r>
            <w:r>
              <w:t xml:space="preserve"> </w:t>
            </w:r>
            <w:r>
              <w:rPr>
                <w:spacing w:val="3"/>
              </w:rPr>
              <w:t>璃样结节≥6</w:t>
            </w:r>
            <w:r>
              <w:t>mm</w:t>
            </w:r>
            <w:r>
              <w:rPr>
                <w:spacing w:val="3"/>
              </w:rPr>
              <w:t>或毛玻璃样结节建议3个月内随访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5C9AD492">
            <w:pPr>
              <w:pStyle w:val="5"/>
              <w:spacing w:before="330" w:line="215" w:lineRule="auto"/>
              <w:ind w:left="44" w:right="190" w:hanging="1"/>
            </w:pPr>
            <w:r>
              <w:rPr>
                <w:spacing w:val="3"/>
              </w:rPr>
              <w:t>肺结节首次发现，但不符合B类；肺毛玻</w:t>
            </w:r>
            <w:r>
              <w:t xml:space="preserve">  </w:t>
            </w:r>
            <w:r>
              <w:rPr>
                <w:spacing w:val="1"/>
              </w:rPr>
              <w:t>璃结节</w:t>
            </w:r>
            <w:r>
              <w:rPr>
                <w:spacing w:val="38"/>
              </w:rPr>
              <w:t xml:space="preserve"> </w:t>
            </w:r>
            <w:r>
              <w:rPr>
                <w:spacing w:val="1"/>
              </w:rPr>
              <w:t>&lt;6</w:t>
            </w:r>
            <w:r>
              <w:t>mm</w:t>
            </w:r>
            <w:r>
              <w:rPr>
                <w:spacing w:val="1"/>
              </w:rPr>
              <w:t>或&gt;3月随访者；纵隔结节</w:t>
            </w:r>
          </w:p>
        </w:tc>
      </w:tr>
      <w:tr w14:paraId="4DC639D1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tcW w:w="1196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EBF1DE"/>
            <w:vAlign w:val="top"/>
          </w:tcPr>
          <w:p w14:paraId="06B0305E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78415623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1FDCAC1E">
            <w:pPr>
              <w:pStyle w:val="5"/>
              <w:spacing w:before="70" w:line="192" w:lineRule="auto"/>
              <w:ind w:left="36" w:right="34" w:hanging="1"/>
            </w:pPr>
            <w:r>
              <w:rPr>
                <w:b/>
                <w:bCs/>
                <w:spacing w:val="-1"/>
              </w:rPr>
              <w:t xml:space="preserve">循环： </w:t>
            </w:r>
            <w:r>
              <w:rPr>
                <w:spacing w:val="-1"/>
              </w:rPr>
              <w:t>真/假主动脉瘤破裂、主动脉夹层动</w:t>
            </w:r>
            <w:r>
              <w:rPr>
                <w:spacing w:val="3"/>
              </w:rPr>
              <w:t xml:space="preserve">   脉瘤、主动脉主要分支栓塞、急性心梗、植</w:t>
            </w:r>
            <w:r>
              <w:t xml:space="preserve"> </w:t>
            </w:r>
            <w:r>
              <w:rPr>
                <w:spacing w:val="2"/>
              </w:rPr>
              <w:t>入物形态位置异常、心包填塞</w:t>
            </w:r>
          </w:p>
        </w:tc>
        <w:tc>
          <w:tcPr>
            <w:tcW w:w="4940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29CA0460">
            <w:pPr>
              <w:pStyle w:val="5"/>
              <w:spacing w:before="226" w:line="220" w:lineRule="auto"/>
              <w:ind w:left="55" w:right="418" w:hanging="16"/>
            </w:pPr>
            <w:r>
              <w:rPr>
                <w:b/>
                <w:bCs/>
                <w:spacing w:val="-1"/>
              </w:rPr>
              <w:t xml:space="preserve">冠脉CT及颈动脉、颅内动脉： </w:t>
            </w:r>
            <w:r>
              <w:rPr>
                <w:spacing w:val="-1"/>
              </w:rPr>
              <w:t>血管狭窄程度≥</w:t>
            </w:r>
            <w:r>
              <w:rPr>
                <w:spacing w:val="18"/>
              </w:rPr>
              <w:t xml:space="preserve"> </w:t>
            </w:r>
            <w:r>
              <w:t>50%，中重度狭窄</w:t>
            </w:r>
          </w:p>
        </w:tc>
        <w:tc>
          <w:tcPr>
            <w:tcW w:w="4226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EBF1DE"/>
            <w:vAlign w:val="top"/>
          </w:tcPr>
          <w:p w14:paraId="3373A06C">
            <w:pPr>
              <w:pStyle w:val="5"/>
              <w:spacing w:before="227" w:line="215" w:lineRule="auto"/>
              <w:ind w:left="43" w:right="100" w:firstLine="2"/>
            </w:pPr>
            <w:r>
              <w:rPr>
                <w:spacing w:val="3"/>
              </w:rPr>
              <w:t>冠脉</w:t>
            </w:r>
            <w:r>
              <w:t>CT</w:t>
            </w:r>
            <w:r>
              <w:rPr>
                <w:spacing w:val="3"/>
              </w:rPr>
              <w:t>及颈动脉、颅内动脉：血管狭窄程</w:t>
            </w:r>
            <w:r>
              <w:t xml:space="preserve"> </w:t>
            </w:r>
            <w:r>
              <w:rPr>
                <w:spacing w:val="2"/>
              </w:rPr>
              <w:t>度＜50%</w:t>
            </w:r>
          </w:p>
        </w:tc>
      </w:tr>
    </w:tbl>
    <w:p w14:paraId="726890FB">
      <w:pPr>
        <w:rPr>
          <w:rFonts w:ascii="Arial"/>
          <w:sz w:val="21"/>
        </w:rPr>
      </w:pPr>
    </w:p>
    <w:p w14:paraId="64A0D76E">
      <w:pPr>
        <w:rPr>
          <w:rFonts w:ascii="Arial" w:hAnsi="Arial" w:eastAsia="Arial" w:cs="Arial"/>
          <w:sz w:val="21"/>
          <w:szCs w:val="21"/>
        </w:rPr>
        <w:sectPr>
          <w:pgSz w:w="16839" w:h="11907"/>
          <w:pgMar w:top="112" w:right="470" w:bottom="0" w:left="395" w:header="0" w:footer="0" w:gutter="0"/>
          <w:cols w:space="720" w:num="1"/>
        </w:sectPr>
      </w:pPr>
    </w:p>
    <w:tbl>
      <w:tblPr>
        <w:tblStyle w:val="4"/>
        <w:tblW w:w="15957" w:type="dxa"/>
        <w:tblInd w:w="7" w:type="dxa"/>
        <w:tbl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single" w:color="9BBB59" w:sz="4" w:space="0"/>
          <w:insideV w:val="single" w:color="9BBB5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276"/>
        <w:gridCol w:w="4319"/>
        <w:gridCol w:w="4940"/>
        <w:gridCol w:w="4226"/>
      </w:tblGrid>
      <w:tr w14:paraId="7F14DD65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9BBB59" w:sz="8" w:space="0"/>
            </w:tcBorders>
            <w:shd w:val="clear" w:color="auto" w:fill="DCE6F1"/>
            <w:vAlign w:val="top"/>
          </w:tcPr>
          <w:p w14:paraId="2C1224A8">
            <w:pPr>
              <w:pStyle w:val="5"/>
              <w:spacing w:before="44" w:line="160" w:lineRule="auto"/>
              <w:ind w:left="35"/>
              <w:rPr>
                <w:sz w:val="17"/>
                <w:szCs w:val="17"/>
              </w:rPr>
            </w:pPr>
            <w:r>
              <w:rPr>
                <w:b/>
                <w:bCs/>
                <w:spacing w:val="3"/>
                <w:sz w:val="17"/>
                <w:szCs w:val="17"/>
              </w:rPr>
              <w:t>科室</w:t>
            </w:r>
          </w:p>
        </w:tc>
        <w:tc>
          <w:tcPr>
            <w:tcW w:w="1276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385EA1A4">
            <w:pPr>
              <w:pStyle w:val="5"/>
              <w:spacing w:before="44" w:line="160" w:lineRule="auto"/>
              <w:ind w:left="29"/>
              <w:rPr>
                <w:sz w:val="17"/>
                <w:szCs w:val="17"/>
              </w:rPr>
            </w:pPr>
            <w:r>
              <w:rPr>
                <w:b/>
                <w:bCs/>
                <w:spacing w:val="4"/>
                <w:sz w:val="17"/>
                <w:szCs w:val="17"/>
              </w:rPr>
              <w:t>分类</w:t>
            </w:r>
          </w:p>
        </w:tc>
        <w:tc>
          <w:tcPr>
            <w:tcW w:w="4319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1414BE11">
            <w:pPr>
              <w:pStyle w:val="5"/>
              <w:spacing w:before="44" w:line="160" w:lineRule="auto"/>
              <w:ind w:left="29"/>
              <w:rPr>
                <w:sz w:val="17"/>
                <w:szCs w:val="17"/>
              </w:rPr>
            </w:pPr>
            <w:r>
              <w:rPr>
                <w:b/>
                <w:bCs/>
                <w:spacing w:val="4"/>
                <w:sz w:val="17"/>
                <w:szCs w:val="17"/>
              </w:rPr>
              <w:t>A类</w:t>
            </w:r>
          </w:p>
        </w:tc>
        <w:tc>
          <w:tcPr>
            <w:tcW w:w="4940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02732291">
            <w:pPr>
              <w:pStyle w:val="5"/>
              <w:spacing w:before="44" w:line="160" w:lineRule="auto"/>
              <w:ind w:left="48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7"/>
                <w:szCs w:val="17"/>
              </w:rPr>
              <w:t>B类</w:t>
            </w:r>
          </w:p>
        </w:tc>
        <w:tc>
          <w:tcPr>
            <w:tcW w:w="4226" w:type="dxa"/>
            <w:tcBorders>
              <w:top w:val="single" w:color="000000" w:sz="6" w:space="0"/>
              <w:bottom w:val="single" w:color="9BBB59" w:sz="2" w:space="0"/>
              <w:right w:val="single" w:color="000000" w:sz="6" w:space="0"/>
            </w:tcBorders>
            <w:shd w:val="clear" w:color="auto" w:fill="DCE6F1"/>
            <w:vAlign w:val="top"/>
          </w:tcPr>
          <w:p w14:paraId="61317F69">
            <w:pPr>
              <w:pStyle w:val="5"/>
              <w:spacing w:before="44" w:line="160" w:lineRule="auto"/>
              <w:ind w:left="51"/>
              <w:rPr>
                <w:sz w:val="17"/>
                <w:szCs w:val="17"/>
              </w:rPr>
            </w:pPr>
            <w:r>
              <w:rPr>
                <w:b/>
                <w:bCs/>
                <w:spacing w:val="-1"/>
                <w:sz w:val="17"/>
                <w:szCs w:val="17"/>
              </w:rPr>
              <w:t>U类</w:t>
            </w:r>
          </w:p>
        </w:tc>
      </w:tr>
      <w:tr w14:paraId="46D021DD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1196" w:type="dxa"/>
            <w:tcBorders>
              <w:top w:val="single" w:color="9BBB59" w:sz="8" w:space="0"/>
              <w:left w:val="single" w:color="9BBB59" w:sz="6" w:space="0"/>
            </w:tcBorders>
            <w:vAlign w:val="top"/>
          </w:tcPr>
          <w:p w14:paraId="4058FB09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tcBorders>
              <w:top w:val="single" w:color="9BBB59" w:sz="2" w:space="0"/>
            </w:tcBorders>
            <w:vAlign w:val="top"/>
          </w:tcPr>
          <w:p w14:paraId="26B00177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tcBorders>
              <w:top w:val="single" w:color="9BBB59" w:sz="2" w:space="0"/>
            </w:tcBorders>
            <w:vAlign w:val="top"/>
          </w:tcPr>
          <w:p w14:paraId="76FAAF0F">
            <w:pPr>
              <w:pStyle w:val="5"/>
              <w:spacing w:before="147" w:line="213" w:lineRule="auto"/>
              <w:ind w:left="36" w:right="134" w:firstLine="66"/>
              <w:jc w:val="both"/>
            </w:pPr>
            <w:r>
              <w:rPr>
                <w:b/>
                <w:bCs/>
                <w:spacing w:val="-1"/>
              </w:rPr>
              <w:t xml:space="preserve">消化： </w:t>
            </w:r>
            <w:r>
              <w:rPr>
                <w:spacing w:val="-1"/>
              </w:rPr>
              <w:t>消化道异物、消化道穿孔、消化道</w:t>
            </w:r>
            <w:r>
              <w:rPr>
                <w:spacing w:val="3"/>
              </w:rPr>
              <w:t xml:space="preserve">  梗阻扭转套叠、肝</w:t>
            </w:r>
            <w:r>
              <w:t>MT</w:t>
            </w:r>
            <w:r>
              <w:rPr>
                <w:spacing w:val="3"/>
              </w:rPr>
              <w:t>破裂出血、急性胰腺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炎、肝脾胰挫裂伤（急性期、腹腔积血）</w:t>
            </w:r>
          </w:p>
        </w:tc>
        <w:tc>
          <w:tcPr>
            <w:tcW w:w="4940" w:type="dxa"/>
            <w:tcBorders>
              <w:top w:val="single" w:color="9BBB59" w:sz="2" w:space="0"/>
            </w:tcBorders>
            <w:vAlign w:val="top"/>
          </w:tcPr>
          <w:p w14:paraId="3A4D8030">
            <w:pPr>
              <w:spacing w:line="366" w:lineRule="auto"/>
              <w:jc w:val="center"/>
              <w:rPr>
                <w:rFonts w:ascii="Arial"/>
                <w:sz w:val="21"/>
              </w:rPr>
            </w:pPr>
          </w:p>
          <w:p w14:paraId="43A82625">
            <w:pPr>
              <w:pStyle w:val="5"/>
              <w:spacing w:before="91" w:line="203" w:lineRule="auto"/>
              <w:ind w:left="34"/>
              <w:jc w:val="center"/>
            </w:pPr>
            <w:r>
              <w:rPr>
                <w:spacing w:val="6"/>
              </w:rPr>
              <w:t>/</w:t>
            </w:r>
          </w:p>
        </w:tc>
        <w:tc>
          <w:tcPr>
            <w:tcW w:w="4226" w:type="dxa"/>
            <w:tcBorders>
              <w:top w:val="single" w:color="9BBB59" w:sz="8" w:space="0"/>
              <w:right w:val="single" w:color="9BBB59" w:sz="6" w:space="0"/>
            </w:tcBorders>
            <w:vAlign w:val="top"/>
          </w:tcPr>
          <w:p w14:paraId="4BF3CBFA">
            <w:pPr>
              <w:spacing w:line="365" w:lineRule="auto"/>
              <w:jc w:val="center"/>
              <w:rPr>
                <w:rFonts w:ascii="Arial"/>
                <w:sz w:val="21"/>
              </w:rPr>
            </w:pPr>
          </w:p>
          <w:p w14:paraId="526AFCD5">
            <w:pPr>
              <w:pStyle w:val="5"/>
              <w:spacing w:before="91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611BFB42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6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4BDE23BB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4250858F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175D4911">
            <w:pPr>
              <w:pStyle w:val="5"/>
              <w:spacing w:before="65" w:line="194" w:lineRule="auto"/>
              <w:ind w:left="36" w:right="34" w:hanging="1"/>
              <w:jc w:val="both"/>
            </w:pPr>
            <w:r>
              <w:rPr>
                <w:b/>
                <w:bCs/>
                <w:spacing w:val="-1"/>
              </w:rPr>
              <w:t xml:space="preserve">泌尿： </w:t>
            </w:r>
            <w:r>
              <w:rPr>
                <w:spacing w:val="-1"/>
              </w:rPr>
              <w:t>肾梗死、肾挫裂伤、膀胱破裂、尿道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断裂（急性期）；尿道异物、盆腔积血和异</w:t>
            </w:r>
            <w:r>
              <w:t xml:space="preserve"> </w:t>
            </w:r>
            <w:r>
              <w:rPr>
                <w:spacing w:val="2"/>
              </w:rPr>
              <w:t>位妊娠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454A009D">
            <w:pPr>
              <w:spacing w:line="285" w:lineRule="auto"/>
              <w:jc w:val="center"/>
              <w:rPr>
                <w:rFonts w:ascii="Arial"/>
                <w:sz w:val="21"/>
              </w:rPr>
            </w:pPr>
          </w:p>
          <w:p w14:paraId="7C1EB956">
            <w:pPr>
              <w:pStyle w:val="5"/>
              <w:spacing w:before="91" w:line="203" w:lineRule="auto"/>
              <w:ind w:left="34"/>
              <w:jc w:val="center"/>
            </w:pPr>
            <w:r>
              <w:rPr>
                <w:spacing w:val="6"/>
              </w:rPr>
              <w:t>/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7FFF4004">
            <w:pPr>
              <w:spacing w:line="284" w:lineRule="auto"/>
              <w:jc w:val="center"/>
              <w:rPr>
                <w:rFonts w:ascii="Arial"/>
                <w:sz w:val="21"/>
              </w:rPr>
            </w:pPr>
          </w:p>
          <w:p w14:paraId="5AF8693E">
            <w:pPr>
              <w:pStyle w:val="5"/>
              <w:spacing w:before="91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1B8390B3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04D5EA9D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39954268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0BDE2801">
            <w:pPr>
              <w:pStyle w:val="5"/>
              <w:spacing w:before="64" w:line="186" w:lineRule="auto"/>
              <w:ind w:left="34" w:right="34" w:firstLine="11"/>
            </w:pPr>
            <w:r>
              <w:rPr>
                <w:b/>
                <w:bCs/>
                <w:spacing w:val="-1"/>
              </w:rPr>
              <w:t xml:space="preserve">眼耳鼻喉： </w:t>
            </w:r>
            <w:r>
              <w:rPr>
                <w:spacing w:val="-1"/>
              </w:rPr>
              <w:t>颌面部颅底骨折、眼眶及内容物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破裂、眼眶内异物</w:t>
            </w:r>
          </w:p>
        </w:tc>
        <w:tc>
          <w:tcPr>
            <w:tcW w:w="4940" w:type="dxa"/>
            <w:vAlign w:val="top"/>
          </w:tcPr>
          <w:p w14:paraId="75C7C6A3">
            <w:pPr>
              <w:pStyle w:val="5"/>
              <w:spacing w:before="220" w:line="203" w:lineRule="auto"/>
              <w:ind w:left="34"/>
              <w:jc w:val="center"/>
            </w:pPr>
            <w:r>
              <w:rPr>
                <w:spacing w:val="6"/>
              </w:rPr>
              <w:t>/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098D21A6">
            <w:pPr>
              <w:pStyle w:val="5"/>
              <w:spacing w:before="219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01F7B2AE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1EA73C4F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7A539E5A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4B306EFC">
            <w:pPr>
              <w:pStyle w:val="5"/>
              <w:spacing w:before="40" w:line="225" w:lineRule="exact"/>
              <w:ind w:left="30"/>
              <w:jc w:val="center"/>
            </w:pPr>
            <w:r>
              <w:rPr>
                <w:spacing w:val="6"/>
              </w:rPr>
              <w:t>/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4392E72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464E4FBA">
            <w:pPr>
              <w:pStyle w:val="5"/>
              <w:spacing w:before="40" w:line="225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7D19D2F6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3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5936B85A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7B9D7FAD">
            <w:pPr>
              <w:spacing w:line="262" w:lineRule="auto"/>
              <w:rPr>
                <w:rFonts w:ascii="Arial"/>
                <w:sz w:val="21"/>
              </w:rPr>
            </w:pPr>
          </w:p>
          <w:p w14:paraId="7C36AB99">
            <w:pPr>
              <w:spacing w:line="262" w:lineRule="auto"/>
              <w:rPr>
                <w:rFonts w:ascii="Arial"/>
                <w:sz w:val="21"/>
              </w:rPr>
            </w:pPr>
          </w:p>
          <w:p w14:paraId="156968B3">
            <w:pPr>
              <w:spacing w:line="262" w:lineRule="auto"/>
              <w:rPr>
                <w:rFonts w:ascii="Arial"/>
                <w:sz w:val="21"/>
              </w:rPr>
            </w:pPr>
          </w:p>
          <w:p w14:paraId="22C546BF">
            <w:pPr>
              <w:spacing w:line="263" w:lineRule="auto"/>
              <w:rPr>
                <w:rFonts w:ascii="Arial"/>
                <w:sz w:val="21"/>
              </w:rPr>
            </w:pPr>
          </w:p>
          <w:p w14:paraId="2AB94609">
            <w:pPr>
              <w:pStyle w:val="5"/>
              <w:spacing w:before="91" w:line="202" w:lineRule="auto"/>
              <w:ind w:left="35"/>
            </w:pPr>
            <w:r>
              <w:rPr>
                <w:spacing w:val="1"/>
              </w:rPr>
              <w:t>彩超</w:t>
            </w:r>
          </w:p>
        </w:tc>
        <w:tc>
          <w:tcPr>
            <w:tcW w:w="4319" w:type="dxa"/>
            <w:vAlign w:val="top"/>
          </w:tcPr>
          <w:p w14:paraId="2330783B">
            <w:pPr>
              <w:spacing w:line="262" w:lineRule="auto"/>
              <w:rPr>
                <w:rFonts w:ascii="Arial"/>
                <w:sz w:val="21"/>
              </w:rPr>
            </w:pPr>
          </w:p>
          <w:p w14:paraId="4474DC09">
            <w:pPr>
              <w:spacing w:line="262" w:lineRule="auto"/>
              <w:rPr>
                <w:rFonts w:ascii="Arial"/>
                <w:sz w:val="21"/>
              </w:rPr>
            </w:pPr>
          </w:p>
          <w:p w14:paraId="42C6CA7B">
            <w:pPr>
              <w:spacing w:line="262" w:lineRule="auto"/>
              <w:rPr>
                <w:rFonts w:ascii="Arial"/>
                <w:sz w:val="21"/>
              </w:rPr>
            </w:pPr>
          </w:p>
          <w:p w14:paraId="379A7AD7">
            <w:pPr>
              <w:spacing w:line="262" w:lineRule="auto"/>
              <w:rPr>
                <w:rFonts w:ascii="Arial"/>
                <w:sz w:val="21"/>
              </w:rPr>
            </w:pPr>
          </w:p>
          <w:p w14:paraId="4F5EC370">
            <w:pPr>
              <w:pStyle w:val="5"/>
              <w:spacing w:before="90" w:line="202" w:lineRule="auto"/>
              <w:ind w:left="37"/>
            </w:pPr>
            <w:r>
              <w:rPr>
                <w:spacing w:val="2"/>
              </w:rPr>
              <w:t>腹腔脏器破裂</w:t>
            </w:r>
          </w:p>
        </w:tc>
        <w:tc>
          <w:tcPr>
            <w:tcW w:w="4940" w:type="dxa"/>
            <w:vAlign w:val="top"/>
          </w:tcPr>
          <w:p w14:paraId="115ACAFB">
            <w:pPr>
              <w:pStyle w:val="5"/>
              <w:spacing w:before="39" w:line="211" w:lineRule="auto"/>
              <w:ind w:left="60" w:right="192" w:hanging="20"/>
            </w:pPr>
            <w:r>
              <w:rPr>
                <w:b/>
                <w:bCs/>
                <w:spacing w:val="2"/>
              </w:rPr>
              <w:t>肝脏:1.肝脏占位,</w:t>
            </w:r>
            <w:r>
              <w:rPr>
                <w:spacing w:val="2"/>
              </w:rPr>
              <w:t>高度可疑恶性；2.</w:t>
            </w:r>
            <w:r>
              <w:rPr>
                <w:b/>
                <w:bCs/>
                <w:spacing w:val="2"/>
              </w:rPr>
              <w:t>肝囊肿</w:t>
            </w:r>
            <w:r>
              <w:rPr>
                <w:spacing w:val="2"/>
              </w:rPr>
              <w:t>直径≥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10</w:t>
            </w:r>
            <w:r>
              <w:t>cm</w:t>
            </w:r>
            <w:r>
              <w:rPr>
                <w:spacing w:val="2"/>
              </w:rPr>
              <w:t>,单纯性肝囊肿诊断不能排除胆管囊腺瘤</w:t>
            </w:r>
          </w:p>
          <w:p w14:paraId="00A7CB6B">
            <w:pPr>
              <w:pStyle w:val="5"/>
              <w:spacing w:line="209" w:lineRule="auto"/>
              <w:ind w:left="42" w:right="66" w:firstLine="31"/>
            </w:pPr>
            <w:r>
              <w:rPr>
                <w:spacing w:val="1"/>
              </w:rPr>
              <w:t>（癌）等其他可能者,囊肿合并感染、出血者; 3.</w:t>
            </w:r>
            <w:r>
              <w:rPr>
                <w:b/>
                <w:bCs/>
                <w:spacing w:val="1"/>
              </w:rPr>
              <w:t>肝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3"/>
              </w:rPr>
              <w:t>血管瘤</w:t>
            </w:r>
            <w:r>
              <w:rPr>
                <w:spacing w:val="3"/>
              </w:rPr>
              <w:t xml:space="preserve">直径&gt;10 </w:t>
            </w:r>
            <w:r>
              <w:t>cm</w:t>
            </w:r>
            <w:r>
              <w:rPr>
                <w:spacing w:val="3"/>
              </w:rPr>
              <w:t>，血管瘤直径5～10</w:t>
            </w:r>
            <w:r>
              <w:t>cm</w:t>
            </w:r>
            <w:r>
              <w:rPr>
                <w:spacing w:val="3"/>
              </w:rPr>
              <w:t>但位</w:t>
            </w:r>
            <w:r>
              <w:rPr>
                <w:spacing w:val="1"/>
              </w:rPr>
              <w:t xml:space="preserve">   </w:t>
            </w:r>
            <w:r>
              <w:rPr>
                <w:spacing w:val="3"/>
              </w:rPr>
              <w:t>于肝缘，有发生外伤性破裂危险，或直径3～5</w:t>
            </w:r>
            <w:r>
              <w:t>cm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并有明显临床症状者；血管瘤直径≥5</w:t>
            </w:r>
            <w:r>
              <w:t>cm</w:t>
            </w:r>
            <w:r>
              <w:rPr>
                <w:spacing w:val="3"/>
              </w:rPr>
              <w:t>且近2年</w:t>
            </w:r>
            <w:r>
              <w:t xml:space="preserve">  </w:t>
            </w:r>
            <w:r>
              <w:rPr>
                <w:spacing w:val="2"/>
              </w:rPr>
              <w:t>临床随访观察影像学检查提示瘤体直径增大&gt;1</w:t>
            </w:r>
          </w:p>
          <w:p w14:paraId="4A194ED6">
            <w:pPr>
              <w:pStyle w:val="5"/>
              <w:spacing w:line="213" w:lineRule="exact"/>
              <w:ind w:left="48"/>
            </w:pPr>
            <w:r>
              <w:rPr>
                <w:spacing w:val="-1"/>
              </w:rPr>
              <w:t>cm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513E1176">
            <w:pPr>
              <w:spacing w:line="245" w:lineRule="auto"/>
              <w:rPr>
                <w:rFonts w:ascii="Arial"/>
                <w:sz w:val="21"/>
              </w:rPr>
            </w:pPr>
          </w:p>
          <w:p w14:paraId="3E84422B">
            <w:pPr>
              <w:spacing w:line="246" w:lineRule="auto"/>
              <w:rPr>
                <w:rFonts w:ascii="Arial"/>
                <w:sz w:val="21"/>
              </w:rPr>
            </w:pPr>
          </w:p>
          <w:p w14:paraId="50812C4E">
            <w:pPr>
              <w:spacing w:line="246" w:lineRule="auto"/>
              <w:rPr>
                <w:rFonts w:ascii="Arial"/>
                <w:sz w:val="21"/>
              </w:rPr>
            </w:pPr>
          </w:p>
          <w:p w14:paraId="688B9464">
            <w:pPr>
              <w:pStyle w:val="5"/>
              <w:spacing w:before="91" w:line="211" w:lineRule="auto"/>
              <w:ind w:left="47" w:right="250" w:firstLine="1"/>
              <w:jc w:val="both"/>
            </w:pPr>
            <w:r>
              <w:t>首次发现肝占位&lt;5cm，良性病变可能，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血管瘤可能，肝脂肪不均分布等（建议</w:t>
            </w:r>
            <w:r>
              <w:rPr>
                <w:spacing w:val="4"/>
              </w:rPr>
              <w:t xml:space="preserve">   </w:t>
            </w:r>
            <w:r>
              <w:rPr>
                <w:spacing w:val="-2"/>
              </w:rPr>
              <w:t>MRI，半年随访）</w:t>
            </w:r>
          </w:p>
        </w:tc>
      </w:tr>
      <w:tr w14:paraId="4CB81F39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6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70FA8865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6EEDE9D5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2A8538CC">
            <w:pPr>
              <w:spacing w:line="430" w:lineRule="auto"/>
              <w:rPr>
                <w:rFonts w:ascii="Arial"/>
                <w:sz w:val="21"/>
              </w:rPr>
            </w:pPr>
          </w:p>
          <w:p w14:paraId="50659F76">
            <w:pPr>
              <w:pStyle w:val="5"/>
              <w:spacing w:before="91" w:line="220" w:lineRule="auto"/>
              <w:ind w:left="36" w:right="38"/>
            </w:pPr>
            <w:r>
              <w:rPr>
                <w:b/>
                <w:bCs/>
                <w:spacing w:val="2"/>
              </w:rPr>
              <w:t>胆囊</w:t>
            </w:r>
            <w:r>
              <w:rPr>
                <w:spacing w:val="2"/>
              </w:rPr>
              <w:t>：疑似急性梗阻性胆管炎，胆囊颈部结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石伴嵌顿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551812D8">
            <w:pPr>
              <w:pStyle w:val="5"/>
              <w:spacing w:before="52" w:line="196" w:lineRule="auto"/>
              <w:ind w:left="39" w:right="35" w:firstLine="1"/>
            </w:pPr>
            <w:r>
              <w:rPr>
                <w:b/>
                <w:bCs/>
                <w:spacing w:val="2"/>
              </w:rPr>
              <w:t>胆囊：1.胆管</w:t>
            </w:r>
            <w:r>
              <w:rPr>
                <w:spacing w:val="2"/>
              </w:rPr>
              <w:t>高度可疑恶性;2.</w:t>
            </w:r>
            <w:r>
              <w:rPr>
                <w:b/>
                <w:bCs/>
                <w:spacing w:val="2"/>
              </w:rPr>
              <w:t>胆囊占位</w:t>
            </w:r>
            <w:r>
              <w:rPr>
                <w:spacing w:val="2"/>
              </w:rPr>
              <w:t>，高度可    疑恶性；3.</w:t>
            </w:r>
            <w:r>
              <w:rPr>
                <w:b/>
                <w:bCs/>
                <w:spacing w:val="2"/>
              </w:rPr>
              <w:t>胆囊息肉</w:t>
            </w:r>
            <w:r>
              <w:rPr>
                <w:spacing w:val="2"/>
              </w:rPr>
              <w:t>：单发病变直径&gt;10</w:t>
            </w:r>
            <w:r>
              <w:rPr>
                <w:spacing w:val="22"/>
                <w:w w:val="101"/>
              </w:rPr>
              <w:t xml:space="preserve"> </w:t>
            </w:r>
            <w:r>
              <w:t>mm</w:t>
            </w:r>
            <w:r>
              <w:rPr>
                <w:spacing w:val="2"/>
              </w:rPr>
              <w:t>,  直</w:t>
            </w:r>
            <w:r>
              <w:t xml:space="preserve"> </w:t>
            </w:r>
            <w:r>
              <w:rPr>
                <w:spacing w:val="3"/>
              </w:rPr>
              <w:t>径&gt;8</w:t>
            </w:r>
            <w:r>
              <w:t>mm</w:t>
            </w:r>
            <w:r>
              <w:rPr>
                <w:spacing w:val="3"/>
              </w:rPr>
              <w:t>并伴有以下：年龄&gt;50岁无蒂性或广基</w:t>
            </w:r>
            <w:r>
              <w:rPr>
                <w:spacing w:val="1"/>
              </w:rPr>
              <w:t xml:space="preserve">   </w:t>
            </w:r>
            <w:r>
              <w:rPr>
                <w:spacing w:val="3"/>
              </w:rPr>
              <w:t>病变,病变在短期内基底变宽、有增大趋势或</w:t>
            </w:r>
            <w:r>
              <w:rPr>
                <w:spacing w:val="2"/>
              </w:rPr>
              <w:t>病灶</w:t>
            </w:r>
            <w:r>
              <w:t xml:space="preserve">   </w:t>
            </w:r>
            <w:r>
              <w:rPr>
                <w:spacing w:val="3"/>
              </w:rPr>
              <w:t>周围黏膜有浸润、增厚表现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4DF2CEEB">
            <w:pPr>
              <w:spacing w:line="292" w:lineRule="auto"/>
              <w:rPr>
                <w:rFonts w:ascii="Arial"/>
                <w:sz w:val="21"/>
              </w:rPr>
            </w:pPr>
          </w:p>
          <w:p w14:paraId="2927179E">
            <w:pPr>
              <w:spacing w:line="292" w:lineRule="auto"/>
              <w:rPr>
                <w:rFonts w:ascii="Arial"/>
                <w:sz w:val="21"/>
              </w:rPr>
            </w:pPr>
          </w:p>
          <w:p w14:paraId="5CDA6408">
            <w:pPr>
              <w:pStyle w:val="5"/>
              <w:spacing w:before="90" w:line="202" w:lineRule="auto"/>
              <w:ind w:left="45"/>
            </w:pPr>
            <w:r>
              <w:rPr>
                <w:spacing w:val="2"/>
              </w:rPr>
              <w:t>胆囊腺肌症，胆囊壁局部增厚</w:t>
            </w:r>
          </w:p>
        </w:tc>
      </w:tr>
      <w:tr w14:paraId="19F10B08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4FEEE4F8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44858960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26399786">
            <w:pPr>
              <w:spacing w:line="270" w:lineRule="auto"/>
              <w:rPr>
                <w:rFonts w:ascii="Arial"/>
                <w:sz w:val="21"/>
              </w:rPr>
            </w:pPr>
          </w:p>
          <w:p w14:paraId="3E79A393">
            <w:pPr>
              <w:pStyle w:val="5"/>
              <w:spacing w:before="91" w:line="202" w:lineRule="auto"/>
              <w:ind w:left="37"/>
            </w:pPr>
            <w:r>
              <w:rPr>
                <w:spacing w:val="2"/>
              </w:rPr>
              <w:t>腹主动脉夹层；腹主动脉瘤</w:t>
            </w:r>
          </w:p>
        </w:tc>
        <w:tc>
          <w:tcPr>
            <w:tcW w:w="4940" w:type="dxa"/>
            <w:vAlign w:val="top"/>
          </w:tcPr>
          <w:p w14:paraId="320C11AD">
            <w:pPr>
              <w:pStyle w:val="5"/>
              <w:spacing w:before="46" w:line="188" w:lineRule="auto"/>
              <w:ind w:left="39" w:right="67" w:firstLine="1"/>
              <w:jc w:val="both"/>
            </w:pPr>
            <w:r>
              <w:rPr>
                <w:b/>
                <w:bCs/>
                <w:spacing w:val="2"/>
              </w:rPr>
              <w:t>胰腺</w:t>
            </w:r>
            <w:r>
              <w:rPr>
                <w:spacing w:val="2"/>
              </w:rPr>
              <w:t>：1.</w:t>
            </w:r>
            <w:r>
              <w:rPr>
                <w:b/>
                <w:bCs/>
                <w:spacing w:val="2"/>
              </w:rPr>
              <w:t>胰腺占位</w:t>
            </w:r>
            <w:r>
              <w:rPr>
                <w:spacing w:val="2"/>
              </w:rPr>
              <w:t>高度可疑恶性病变  2.疑似急性</w:t>
            </w:r>
            <w:r>
              <w:rPr>
                <w:spacing w:val="8"/>
              </w:rPr>
              <w:t xml:space="preserve">  </w:t>
            </w:r>
            <w:r>
              <w:rPr>
                <w:b/>
                <w:bCs/>
              </w:rPr>
              <w:t>胰腺炎</w:t>
            </w:r>
            <w:r>
              <w:rPr>
                <w:b/>
                <w:bCs/>
                <w:spacing w:val="27"/>
                <w:w w:val="101"/>
              </w:rPr>
              <w:t xml:space="preserve"> </w:t>
            </w:r>
            <w:r>
              <w:t>3.</w:t>
            </w:r>
            <w:r>
              <w:rPr>
                <w:b/>
                <w:bCs/>
              </w:rPr>
              <w:t>胰腺囊肿</w:t>
            </w:r>
            <w:r>
              <w:t>：主胰管扩张&gt;5</w:t>
            </w:r>
            <w:r>
              <w:rPr>
                <w:spacing w:val="37"/>
                <w:w w:val="101"/>
              </w:rPr>
              <w:t xml:space="preserve"> </w:t>
            </w:r>
            <w:r>
              <w:t xml:space="preserve">mm，囊肿直 </w:t>
            </w:r>
            <w:r>
              <w:rPr>
                <w:spacing w:val="4"/>
              </w:rPr>
              <w:t>径≥3</w:t>
            </w:r>
            <w:r>
              <w:t>cm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412B680A">
            <w:pPr>
              <w:spacing w:line="270" w:lineRule="auto"/>
              <w:rPr>
                <w:rFonts w:ascii="Arial"/>
                <w:sz w:val="21"/>
              </w:rPr>
            </w:pPr>
          </w:p>
          <w:p w14:paraId="06BA7153">
            <w:pPr>
              <w:pStyle w:val="5"/>
              <w:spacing w:before="91" w:line="202" w:lineRule="auto"/>
              <w:ind w:left="44"/>
            </w:pPr>
            <w:r>
              <w:rPr>
                <w:spacing w:val="2"/>
              </w:rPr>
              <w:t>胰腺：未明确性质的肿块</w:t>
            </w:r>
          </w:p>
        </w:tc>
      </w:tr>
      <w:tr w14:paraId="3162018A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412185E0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46BD4D95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shd w:val="clear" w:color="auto" w:fill="EBF1DE"/>
            <w:vAlign w:val="top"/>
          </w:tcPr>
          <w:p w14:paraId="6D03911B">
            <w:pPr>
              <w:pStyle w:val="5"/>
              <w:spacing w:before="43" w:line="174" w:lineRule="auto"/>
              <w:ind w:left="36" w:right="34"/>
            </w:pPr>
            <w:r>
              <w:rPr>
                <w:b/>
                <w:bCs/>
                <w:spacing w:val="-1"/>
              </w:rPr>
              <w:t xml:space="preserve">盆腔： </w:t>
            </w:r>
            <w:r>
              <w:rPr>
                <w:spacing w:val="-1"/>
              </w:rPr>
              <w:t>异位妊娠、卵巢囊肿蒂扭转、卵巢囊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肿破裂、黄体破裂等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288028F4">
            <w:pPr>
              <w:pStyle w:val="5"/>
              <w:spacing w:before="43" w:line="174" w:lineRule="auto"/>
              <w:ind w:left="39" w:right="164" w:firstLine="1"/>
            </w:pPr>
            <w:r>
              <w:rPr>
                <w:b/>
                <w:bCs/>
                <w:spacing w:val="-1"/>
              </w:rPr>
              <w:t xml:space="preserve">脾脏： </w:t>
            </w:r>
            <w:r>
              <w:rPr>
                <w:spacing w:val="-1"/>
              </w:rPr>
              <w:t>1.</w:t>
            </w:r>
            <w:r>
              <w:rPr>
                <w:b/>
                <w:bCs/>
                <w:spacing w:val="-1"/>
              </w:rPr>
              <w:t>脾脏占位</w:t>
            </w:r>
            <w:r>
              <w:rPr>
                <w:spacing w:val="-1"/>
              </w:rPr>
              <w:t>高度可疑恶性病变  2.</w:t>
            </w:r>
            <w:r>
              <w:rPr>
                <w:b/>
                <w:bCs/>
                <w:spacing w:val="-1"/>
              </w:rPr>
              <w:t>脾大</w:t>
            </w:r>
            <w:r>
              <w:rPr>
                <w:spacing w:val="-1"/>
              </w:rPr>
              <w:t>：中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度以上且结合相关检查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40C59A2E">
            <w:pPr>
              <w:pStyle w:val="5"/>
              <w:spacing w:before="200" w:line="197" w:lineRule="auto"/>
              <w:ind w:left="56"/>
            </w:pPr>
            <w:r>
              <w:rPr>
                <w:spacing w:val="-1"/>
              </w:rPr>
              <w:t>附件囊肿（除外生理性囊肿）</w:t>
            </w:r>
          </w:p>
        </w:tc>
      </w:tr>
      <w:tr w14:paraId="158A13B9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471588D6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141B0F5A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vAlign w:val="top"/>
          </w:tcPr>
          <w:p w14:paraId="356ACB0C">
            <w:pPr>
              <w:rPr>
                <w:rFonts w:ascii="Arial"/>
                <w:sz w:val="21"/>
              </w:rPr>
            </w:pPr>
          </w:p>
        </w:tc>
        <w:tc>
          <w:tcPr>
            <w:tcW w:w="4940" w:type="dxa"/>
            <w:vAlign w:val="top"/>
          </w:tcPr>
          <w:p w14:paraId="7C2EBA20">
            <w:pPr>
              <w:pStyle w:val="5"/>
              <w:spacing w:before="45" w:line="178" w:lineRule="auto"/>
              <w:ind w:left="49" w:right="214" w:firstLine="3"/>
            </w:pPr>
            <w:r>
              <w:rPr>
                <w:b/>
                <w:bCs/>
                <w:spacing w:val="-1"/>
              </w:rPr>
              <w:t xml:space="preserve">肾脏： </w:t>
            </w:r>
            <w:r>
              <w:rPr>
                <w:spacing w:val="-1"/>
              </w:rPr>
              <w:t>1.</w:t>
            </w:r>
            <w:r>
              <w:rPr>
                <w:b/>
                <w:bCs/>
                <w:spacing w:val="-1"/>
              </w:rPr>
              <w:t>肾脏占位</w:t>
            </w:r>
            <w:r>
              <w:rPr>
                <w:spacing w:val="-1"/>
              </w:rPr>
              <w:t>高度可疑恶性病变 2.</w:t>
            </w:r>
            <w:r>
              <w:rPr>
                <w:b/>
                <w:bCs/>
                <w:spacing w:val="-1"/>
              </w:rPr>
              <w:t>泌尿系梗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1"/>
              </w:rPr>
              <w:t>阻</w:t>
            </w:r>
            <w:r>
              <w:rPr>
                <w:spacing w:val="1"/>
              </w:rPr>
              <w:t>伴中度以上肾积水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b/>
                <w:bCs/>
                <w:spacing w:val="1"/>
              </w:rPr>
              <w:t>肾囊肿</w:t>
            </w:r>
            <w:r>
              <w:rPr>
                <w:spacing w:val="1"/>
              </w:rPr>
              <w:t>直径≥5</w:t>
            </w:r>
            <w:r>
              <w:t>cm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1C578159">
            <w:pPr>
              <w:pStyle w:val="5"/>
              <w:spacing w:before="51" w:line="176" w:lineRule="auto"/>
              <w:ind w:left="45" w:right="153"/>
            </w:pPr>
            <w:r>
              <w:rPr>
                <w:spacing w:val="3"/>
              </w:rPr>
              <w:t>复杂性肾囊肿，肾积水、肾盂分离；肾错</w:t>
            </w:r>
            <w:r>
              <w:t xml:space="preserve"> </w:t>
            </w:r>
            <w:r>
              <w:rPr>
                <w:spacing w:val="2"/>
              </w:rPr>
              <w:t>构瘤；肾上腺结节肿块</w:t>
            </w:r>
          </w:p>
        </w:tc>
      </w:tr>
      <w:tr w14:paraId="48732501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196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EBF1DE"/>
            <w:vAlign w:val="top"/>
          </w:tcPr>
          <w:p w14:paraId="6E364554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6539D8B9">
            <w:pPr>
              <w:rPr>
                <w:rFonts w:ascii="Arial"/>
                <w:sz w:val="21"/>
              </w:rPr>
            </w:pPr>
          </w:p>
        </w:tc>
        <w:tc>
          <w:tcPr>
            <w:tcW w:w="4319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32373182">
            <w:pPr>
              <w:rPr>
                <w:rFonts w:ascii="Arial"/>
                <w:sz w:val="21"/>
              </w:rPr>
            </w:pPr>
          </w:p>
        </w:tc>
        <w:tc>
          <w:tcPr>
            <w:tcW w:w="4940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14069F66">
            <w:pPr>
              <w:pStyle w:val="5"/>
              <w:spacing w:before="31" w:line="191" w:lineRule="auto"/>
              <w:ind w:left="41" w:right="173"/>
            </w:pPr>
            <w:r>
              <w:rPr>
                <w:b/>
                <w:bCs/>
              </w:rPr>
              <w:t>其他</w:t>
            </w:r>
            <w:r>
              <w:t>：胃肠道占位；其他器官可疑恶性病变者；</w:t>
            </w:r>
            <w:r>
              <w:rPr>
                <w:spacing w:val="9"/>
              </w:rPr>
              <w:t xml:space="preserve">  </w:t>
            </w:r>
            <w:r>
              <w:t xml:space="preserve">腹膜后淋巴结肿大； </w:t>
            </w:r>
            <w:r>
              <w:rPr>
                <w:b/>
                <w:bCs/>
              </w:rPr>
              <w:t>甲状腺及乳腺</w:t>
            </w:r>
            <w:r>
              <w:t>结节：4</w:t>
            </w:r>
            <w:r>
              <w:rPr>
                <w:spacing w:val="-1"/>
              </w:rPr>
              <w:t>a及以</w:t>
            </w:r>
            <w:r>
              <w:t xml:space="preserve"> </w:t>
            </w:r>
            <w:r>
              <w:rPr>
                <w:spacing w:val="-5"/>
              </w:rPr>
              <w:t xml:space="preserve">上； </w:t>
            </w:r>
            <w:r>
              <w:rPr>
                <w:b/>
                <w:bCs/>
                <w:spacing w:val="-5"/>
              </w:rPr>
              <w:t>颈动脉</w:t>
            </w:r>
            <w:r>
              <w:rPr>
                <w:spacing w:val="-5"/>
              </w:rPr>
              <w:t>重度狭窄或闭塞。</w:t>
            </w:r>
          </w:p>
        </w:tc>
        <w:tc>
          <w:tcPr>
            <w:tcW w:w="4226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EBF1DE"/>
            <w:vAlign w:val="top"/>
          </w:tcPr>
          <w:p w14:paraId="6740C409">
            <w:pPr>
              <w:pStyle w:val="5"/>
              <w:spacing w:before="205" w:line="215" w:lineRule="auto"/>
              <w:ind w:left="45" w:right="153" w:firstLine="2"/>
            </w:pPr>
            <w:r>
              <w:rPr>
                <w:spacing w:val="2"/>
              </w:rPr>
              <w:t>下肢动脉狭窄；纵隔肿物；乳腺彩超及钼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靶：0级</w:t>
            </w:r>
          </w:p>
        </w:tc>
      </w:tr>
    </w:tbl>
    <w:p w14:paraId="279E37FC">
      <w:pPr>
        <w:rPr>
          <w:rFonts w:ascii="Arial"/>
          <w:sz w:val="21"/>
        </w:rPr>
      </w:pPr>
    </w:p>
    <w:p w14:paraId="60419280">
      <w:pPr>
        <w:rPr>
          <w:rFonts w:ascii="Arial" w:hAnsi="Arial" w:eastAsia="Arial" w:cs="Arial"/>
          <w:sz w:val="21"/>
          <w:szCs w:val="21"/>
        </w:rPr>
        <w:sectPr>
          <w:pgSz w:w="16839" w:h="11907"/>
          <w:pgMar w:top="112" w:right="470" w:bottom="0" w:left="395" w:header="0" w:footer="0" w:gutter="0"/>
          <w:cols w:space="720" w:num="1"/>
        </w:sectPr>
      </w:pPr>
    </w:p>
    <w:tbl>
      <w:tblPr>
        <w:tblStyle w:val="4"/>
        <w:tblW w:w="15957" w:type="dxa"/>
        <w:tblInd w:w="7" w:type="dxa"/>
        <w:tbl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single" w:color="9BBB59" w:sz="4" w:space="0"/>
          <w:insideV w:val="single" w:color="9BBB5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276"/>
        <w:gridCol w:w="4319"/>
        <w:gridCol w:w="4940"/>
        <w:gridCol w:w="4226"/>
      </w:tblGrid>
      <w:tr w14:paraId="2B3A6F5F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9BBB59" w:sz="8" w:space="0"/>
            </w:tcBorders>
            <w:shd w:val="clear" w:color="auto" w:fill="DCE6F1"/>
            <w:vAlign w:val="top"/>
          </w:tcPr>
          <w:p w14:paraId="5379E861">
            <w:pPr>
              <w:pStyle w:val="5"/>
              <w:spacing w:before="45" w:line="159" w:lineRule="auto"/>
              <w:ind w:left="35"/>
              <w:rPr>
                <w:sz w:val="17"/>
                <w:szCs w:val="17"/>
              </w:rPr>
            </w:pPr>
            <w:r>
              <w:rPr>
                <w:b/>
                <w:bCs/>
                <w:spacing w:val="3"/>
                <w:sz w:val="17"/>
                <w:szCs w:val="17"/>
              </w:rPr>
              <w:t>科室</w:t>
            </w:r>
          </w:p>
        </w:tc>
        <w:tc>
          <w:tcPr>
            <w:tcW w:w="1276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797887C0">
            <w:pPr>
              <w:pStyle w:val="5"/>
              <w:spacing w:before="45" w:line="159" w:lineRule="auto"/>
              <w:ind w:left="29"/>
              <w:rPr>
                <w:sz w:val="17"/>
                <w:szCs w:val="17"/>
              </w:rPr>
            </w:pPr>
            <w:r>
              <w:rPr>
                <w:b/>
                <w:bCs/>
                <w:spacing w:val="4"/>
                <w:sz w:val="17"/>
                <w:szCs w:val="17"/>
              </w:rPr>
              <w:t>分类</w:t>
            </w:r>
          </w:p>
        </w:tc>
        <w:tc>
          <w:tcPr>
            <w:tcW w:w="4319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69D8F747">
            <w:pPr>
              <w:pStyle w:val="5"/>
              <w:spacing w:before="45" w:line="159" w:lineRule="auto"/>
              <w:ind w:left="29"/>
              <w:rPr>
                <w:sz w:val="17"/>
                <w:szCs w:val="17"/>
              </w:rPr>
            </w:pPr>
            <w:r>
              <w:rPr>
                <w:b/>
                <w:bCs/>
                <w:spacing w:val="4"/>
                <w:sz w:val="17"/>
                <w:szCs w:val="17"/>
              </w:rPr>
              <w:t>A类</w:t>
            </w:r>
          </w:p>
        </w:tc>
        <w:tc>
          <w:tcPr>
            <w:tcW w:w="4940" w:type="dxa"/>
            <w:tcBorders>
              <w:top w:val="single" w:color="9BBB59" w:sz="6" w:space="0"/>
              <w:bottom w:val="single" w:color="9BBB59" w:sz="2" w:space="0"/>
            </w:tcBorders>
            <w:shd w:val="clear" w:color="auto" w:fill="DCE6F1"/>
            <w:vAlign w:val="top"/>
          </w:tcPr>
          <w:p w14:paraId="44C2BE98">
            <w:pPr>
              <w:pStyle w:val="5"/>
              <w:spacing w:before="45" w:line="159" w:lineRule="auto"/>
              <w:ind w:left="48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7"/>
                <w:szCs w:val="17"/>
              </w:rPr>
              <w:t>B类</w:t>
            </w:r>
          </w:p>
        </w:tc>
        <w:tc>
          <w:tcPr>
            <w:tcW w:w="4226" w:type="dxa"/>
            <w:tcBorders>
              <w:top w:val="single" w:color="000000" w:sz="6" w:space="0"/>
              <w:bottom w:val="single" w:color="9BBB59" w:sz="2" w:space="0"/>
              <w:right w:val="single" w:color="000000" w:sz="6" w:space="0"/>
            </w:tcBorders>
            <w:shd w:val="clear" w:color="auto" w:fill="DCE6F1"/>
            <w:vAlign w:val="top"/>
          </w:tcPr>
          <w:p w14:paraId="46837C32">
            <w:pPr>
              <w:pStyle w:val="5"/>
              <w:spacing w:before="45" w:line="159" w:lineRule="auto"/>
              <w:ind w:left="51"/>
              <w:rPr>
                <w:sz w:val="17"/>
                <w:szCs w:val="17"/>
              </w:rPr>
            </w:pPr>
            <w:r>
              <w:rPr>
                <w:b/>
                <w:bCs/>
                <w:spacing w:val="-1"/>
                <w:sz w:val="17"/>
                <w:szCs w:val="17"/>
              </w:rPr>
              <w:t>U类</w:t>
            </w:r>
          </w:p>
        </w:tc>
      </w:tr>
      <w:tr w14:paraId="0EFC4D1E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9" w:hRule="atLeast"/>
        </w:trPr>
        <w:tc>
          <w:tcPr>
            <w:tcW w:w="1196" w:type="dxa"/>
            <w:tcBorders>
              <w:top w:val="single" w:color="9BBB59" w:sz="8" w:space="0"/>
              <w:left w:val="single" w:color="9BBB59" w:sz="6" w:space="0"/>
            </w:tcBorders>
            <w:vAlign w:val="top"/>
          </w:tcPr>
          <w:p w14:paraId="3CB9B213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tcBorders>
              <w:top w:val="single" w:color="9BBB59" w:sz="2" w:space="0"/>
            </w:tcBorders>
            <w:vAlign w:val="top"/>
          </w:tcPr>
          <w:p w14:paraId="07AED78C">
            <w:pPr>
              <w:spacing w:line="295" w:lineRule="auto"/>
              <w:rPr>
                <w:rFonts w:ascii="Arial"/>
                <w:sz w:val="21"/>
              </w:rPr>
            </w:pPr>
          </w:p>
          <w:p w14:paraId="0CDACB93">
            <w:pPr>
              <w:spacing w:line="296" w:lineRule="auto"/>
              <w:rPr>
                <w:rFonts w:ascii="Arial"/>
                <w:sz w:val="21"/>
              </w:rPr>
            </w:pPr>
          </w:p>
          <w:p w14:paraId="6D976DE8">
            <w:pPr>
              <w:spacing w:line="296" w:lineRule="auto"/>
              <w:rPr>
                <w:rFonts w:ascii="Arial"/>
                <w:sz w:val="21"/>
              </w:rPr>
            </w:pPr>
          </w:p>
          <w:p w14:paraId="66641D18">
            <w:pPr>
              <w:pStyle w:val="5"/>
              <w:spacing w:before="91" w:line="202" w:lineRule="auto"/>
              <w:ind w:left="36"/>
            </w:pPr>
            <w:r>
              <w:rPr>
                <w:spacing w:val="1"/>
              </w:rPr>
              <w:t>心超</w:t>
            </w:r>
          </w:p>
        </w:tc>
        <w:tc>
          <w:tcPr>
            <w:tcW w:w="4319" w:type="dxa"/>
            <w:tcBorders>
              <w:top w:val="single" w:color="9BBB59" w:sz="2" w:space="0"/>
            </w:tcBorders>
            <w:vAlign w:val="top"/>
          </w:tcPr>
          <w:p w14:paraId="6685E245">
            <w:pPr>
              <w:pStyle w:val="5"/>
              <w:spacing w:before="46" w:line="197" w:lineRule="auto"/>
              <w:ind w:left="36"/>
            </w:pPr>
            <w:r>
              <w:rPr>
                <w:spacing w:val="2"/>
              </w:rPr>
              <w:t>大量心包积液伴心包填塞(无回声区超过</w:t>
            </w:r>
          </w:p>
          <w:p w14:paraId="4178B20E">
            <w:pPr>
              <w:pStyle w:val="5"/>
              <w:spacing w:before="16" w:line="198" w:lineRule="auto"/>
              <w:ind w:left="36" w:right="52" w:firstLine="10"/>
            </w:pPr>
            <w:r>
              <w:rPr>
                <w:spacing w:val="-1"/>
              </w:rPr>
              <w:t>20mm,并有明显心脏摆动征)；</w:t>
            </w:r>
            <w:r>
              <w:rPr>
                <w:spacing w:val="68"/>
              </w:rPr>
              <w:t xml:space="preserve"> </w:t>
            </w:r>
            <w:r>
              <w:rPr>
                <w:spacing w:val="-1"/>
              </w:rPr>
              <w:t>急性心肌梗</w:t>
            </w:r>
            <w:r>
              <w:t xml:space="preserve"> </w:t>
            </w:r>
            <w:r>
              <w:rPr>
                <w:spacing w:val="2"/>
              </w:rPr>
              <w:t>死(多个壁段心肌收缩活动减弱至消失)；急</w:t>
            </w:r>
            <w:r>
              <w:rPr>
                <w:spacing w:val="8"/>
              </w:rPr>
              <w:t xml:space="preserve">  </w:t>
            </w:r>
            <w:r>
              <w:rPr>
                <w:spacing w:val="2"/>
              </w:rPr>
              <w:t>性主动脉夹层(主动脉根部撕裂内膜片,累及</w:t>
            </w:r>
            <w:r>
              <w:rPr>
                <w:spacing w:val="7"/>
              </w:rPr>
              <w:t xml:space="preserve">  </w:t>
            </w:r>
            <w:r>
              <w:rPr>
                <w:spacing w:val="2"/>
              </w:rPr>
              <w:t>主动脉瓣导致大量反流)；左室内活动度大</w:t>
            </w:r>
            <w:r>
              <w:rPr>
                <w:spacing w:val="5"/>
              </w:rPr>
              <w:t xml:space="preserve">   </w:t>
            </w:r>
            <w:r>
              <w:rPr>
                <w:spacing w:val="2"/>
              </w:rPr>
              <w:t>的血栓(左室内尤其心尖部新鲜血栓形成),主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动脉瓣环撕脱</w:t>
            </w:r>
          </w:p>
        </w:tc>
        <w:tc>
          <w:tcPr>
            <w:tcW w:w="4940" w:type="dxa"/>
            <w:tcBorders>
              <w:top w:val="single" w:color="9BBB59" w:sz="2" w:space="0"/>
            </w:tcBorders>
            <w:vAlign w:val="top"/>
          </w:tcPr>
          <w:p w14:paraId="64A646BE">
            <w:pPr>
              <w:spacing w:line="244" w:lineRule="auto"/>
              <w:rPr>
                <w:rFonts w:ascii="Arial"/>
                <w:sz w:val="21"/>
              </w:rPr>
            </w:pPr>
          </w:p>
          <w:p w14:paraId="419ABB40">
            <w:pPr>
              <w:spacing w:line="244" w:lineRule="auto"/>
              <w:rPr>
                <w:rFonts w:ascii="Arial"/>
                <w:sz w:val="21"/>
              </w:rPr>
            </w:pPr>
          </w:p>
          <w:p w14:paraId="1E7A9D9C">
            <w:pPr>
              <w:spacing w:line="245" w:lineRule="auto"/>
              <w:rPr>
                <w:rFonts w:ascii="Arial"/>
                <w:sz w:val="21"/>
              </w:rPr>
            </w:pPr>
          </w:p>
          <w:p w14:paraId="2FF840B6">
            <w:pPr>
              <w:pStyle w:val="5"/>
              <w:spacing w:before="91" w:line="224" w:lineRule="auto"/>
              <w:ind w:left="39" w:right="39" w:firstLine="16"/>
            </w:pPr>
            <w:r>
              <w:rPr>
                <w:spacing w:val="2"/>
              </w:rPr>
              <w:t>中度以上反流、临床上重大阳性、升主动脉增宽≥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45</w:t>
            </w:r>
            <w:r>
              <w:t>mm</w:t>
            </w:r>
          </w:p>
        </w:tc>
        <w:tc>
          <w:tcPr>
            <w:tcW w:w="4226" w:type="dxa"/>
            <w:tcBorders>
              <w:top w:val="single" w:color="9BBB59" w:sz="8" w:space="0"/>
              <w:right w:val="single" w:color="9BBB59" w:sz="6" w:space="0"/>
            </w:tcBorders>
            <w:vAlign w:val="top"/>
          </w:tcPr>
          <w:p w14:paraId="7FB603CA">
            <w:pPr>
              <w:spacing w:line="295" w:lineRule="auto"/>
              <w:rPr>
                <w:rFonts w:ascii="Arial"/>
                <w:sz w:val="21"/>
              </w:rPr>
            </w:pPr>
          </w:p>
          <w:p w14:paraId="55F70D6E">
            <w:pPr>
              <w:spacing w:line="295" w:lineRule="auto"/>
              <w:rPr>
                <w:rFonts w:ascii="Arial"/>
                <w:sz w:val="21"/>
              </w:rPr>
            </w:pPr>
          </w:p>
          <w:p w14:paraId="2236F06C">
            <w:pPr>
              <w:spacing w:line="296" w:lineRule="auto"/>
              <w:rPr>
                <w:rFonts w:ascii="Arial"/>
                <w:sz w:val="21"/>
              </w:rPr>
            </w:pPr>
          </w:p>
          <w:p w14:paraId="6ED706CC">
            <w:pPr>
              <w:pStyle w:val="5"/>
              <w:spacing w:before="91" w:line="222" w:lineRule="auto"/>
              <w:ind w:left="7"/>
              <w:jc w:val="center"/>
            </w:pPr>
            <w:r>
              <w:rPr>
                <w:spacing w:val="39"/>
                <w:w w:val="175"/>
              </w:rPr>
              <w:t>∕</w:t>
            </w:r>
          </w:p>
        </w:tc>
      </w:tr>
      <w:tr w14:paraId="6B670239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196" w:type="dxa"/>
            <w:tcBorders>
              <w:left w:val="single" w:color="9BBB59" w:sz="6" w:space="0"/>
            </w:tcBorders>
            <w:shd w:val="clear" w:color="auto" w:fill="EBF1DE"/>
            <w:vAlign w:val="top"/>
          </w:tcPr>
          <w:p w14:paraId="291B99D8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shd w:val="clear" w:color="auto" w:fill="EBF1DE"/>
            <w:vAlign w:val="top"/>
          </w:tcPr>
          <w:p w14:paraId="614A5DF9">
            <w:pPr>
              <w:pStyle w:val="5"/>
              <w:spacing w:before="210" w:line="202" w:lineRule="auto"/>
              <w:ind w:left="33"/>
            </w:pPr>
            <w:r>
              <w:rPr>
                <w:spacing w:val="2"/>
              </w:rPr>
              <w:t>肺功能</w:t>
            </w:r>
          </w:p>
        </w:tc>
        <w:tc>
          <w:tcPr>
            <w:tcW w:w="4319" w:type="dxa"/>
            <w:shd w:val="clear" w:color="auto" w:fill="EBF1DE"/>
            <w:vAlign w:val="top"/>
          </w:tcPr>
          <w:p w14:paraId="791BFC8F">
            <w:pPr>
              <w:pStyle w:val="5"/>
              <w:spacing w:before="55" w:line="179" w:lineRule="auto"/>
              <w:ind w:left="65" w:right="449" w:hanging="10"/>
            </w:pPr>
            <w:r>
              <w:t>PH</w:t>
            </w:r>
            <w:r>
              <w:rPr>
                <w:spacing w:val="2"/>
              </w:rPr>
              <w:t>&lt;7.2或&gt;7.6；</w:t>
            </w:r>
            <w:r>
              <w:t>PaCO</w:t>
            </w:r>
            <w:r>
              <w:rPr>
                <w:spacing w:val="2"/>
              </w:rPr>
              <w:t>2&lt;20</w:t>
            </w:r>
            <w:r>
              <w:t>mmHg</w:t>
            </w:r>
            <w:r>
              <w:rPr>
                <w:spacing w:val="2"/>
              </w:rPr>
              <w:t>或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&gt;80</w:t>
            </w:r>
            <w:r>
              <w:t>mmHg</w:t>
            </w:r>
            <w:r>
              <w:rPr>
                <w:spacing w:val="1"/>
              </w:rPr>
              <w:t>；</w:t>
            </w:r>
            <w:r>
              <w:t>PaO</w:t>
            </w:r>
            <w:r>
              <w:rPr>
                <w:spacing w:val="1"/>
              </w:rPr>
              <w:t>2&lt;40</w:t>
            </w:r>
            <w:r>
              <w:t>mmHg</w:t>
            </w:r>
          </w:p>
        </w:tc>
        <w:tc>
          <w:tcPr>
            <w:tcW w:w="4940" w:type="dxa"/>
            <w:shd w:val="clear" w:color="auto" w:fill="EBF1DE"/>
            <w:vAlign w:val="top"/>
          </w:tcPr>
          <w:p w14:paraId="6E79BFCB">
            <w:pPr>
              <w:spacing w:before="214" w:line="225" w:lineRule="auto"/>
              <w:ind w:left="89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∕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shd w:val="clear" w:color="auto" w:fill="EBF1DE"/>
            <w:vAlign w:val="top"/>
          </w:tcPr>
          <w:p w14:paraId="529A6559">
            <w:pPr>
              <w:pStyle w:val="5"/>
              <w:spacing w:before="55" w:line="179" w:lineRule="auto"/>
              <w:ind w:left="56" w:right="229" w:firstLine="3"/>
            </w:pPr>
            <w:r>
              <w:rPr>
                <w:spacing w:val="2"/>
              </w:rPr>
              <w:t>中重度通气功能障碍；中重度</w:t>
            </w:r>
            <w:r>
              <w:t>OSAS</w:t>
            </w:r>
            <w:r>
              <w:rPr>
                <w:spacing w:val="2"/>
              </w:rPr>
              <w:t>，夜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间低氧</w:t>
            </w:r>
          </w:p>
        </w:tc>
      </w:tr>
      <w:tr w14:paraId="298D26AC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96" w:type="dxa"/>
            <w:tcBorders>
              <w:left w:val="single" w:color="9BBB59" w:sz="6" w:space="0"/>
            </w:tcBorders>
            <w:vAlign w:val="top"/>
          </w:tcPr>
          <w:p w14:paraId="1D3297BE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vAlign w:val="top"/>
          </w:tcPr>
          <w:p w14:paraId="5655D46A">
            <w:pPr>
              <w:pStyle w:val="5"/>
              <w:spacing w:before="47" w:line="217" w:lineRule="exact"/>
              <w:ind w:left="35"/>
            </w:pPr>
            <w:r>
              <w:rPr>
                <w:spacing w:val="2"/>
                <w:position w:val="-1"/>
              </w:rPr>
              <w:t>脉搏波</w:t>
            </w:r>
          </w:p>
        </w:tc>
        <w:tc>
          <w:tcPr>
            <w:tcW w:w="4319" w:type="dxa"/>
            <w:vAlign w:val="top"/>
          </w:tcPr>
          <w:p w14:paraId="483AD07F">
            <w:pPr>
              <w:spacing w:before="50" w:line="179" w:lineRule="auto"/>
              <w:ind w:left="85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∕</w:t>
            </w:r>
          </w:p>
        </w:tc>
        <w:tc>
          <w:tcPr>
            <w:tcW w:w="4940" w:type="dxa"/>
            <w:vAlign w:val="top"/>
          </w:tcPr>
          <w:p w14:paraId="439CE4F9">
            <w:pPr>
              <w:pStyle w:val="5"/>
              <w:spacing w:before="47" w:line="217" w:lineRule="exact"/>
              <w:ind w:left="42"/>
            </w:pPr>
            <w:r>
              <w:rPr>
                <w:spacing w:val="2"/>
                <w:position w:val="-1"/>
              </w:rPr>
              <w:t>疑似下肢动脉阻塞</w:t>
            </w:r>
          </w:p>
        </w:tc>
        <w:tc>
          <w:tcPr>
            <w:tcW w:w="4226" w:type="dxa"/>
            <w:tcBorders>
              <w:right w:val="single" w:color="9BBB59" w:sz="6" w:space="0"/>
            </w:tcBorders>
            <w:vAlign w:val="top"/>
          </w:tcPr>
          <w:p w14:paraId="622D969B">
            <w:pPr>
              <w:pStyle w:val="5"/>
              <w:spacing w:before="47" w:line="217" w:lineRule="exact"/>
              <w:ind w:left="7"/>
              <w:jc w:val="center"/>
            </w:pPr>
            <w:r>
              <w:rPr>
                <w:spacing w:val="39"/>
                <w:w w:val="175"/>
                <w:position w:val="-2"/>
              </w:rPr>
              <w:t>∕</w:t>
            </w:r>
          </w:p>
        </w:tc>
      </w:tr>
      <w:tr w14:paraId="3C040595">
        <w:tblPrEx>
          <w:tblBorders>
            <w:top w:val="single" w:color="9BBB59" w:sz="4" w:space="0"/>
            <w:left w:val="single" w:color="9BBB59" w:sz="4" w:space="0"/>
            <w:bottom w:val="single" w:color="9BBB59" w:sz="4" w:space="0"/>
            <w:right w:val="single" w:color="9BBB59" w:sz="4" w:space="0"/>
            <w:insideH w:val="single" w:color="9BBB59" w:sz="4" w:space="0"/>
            <w:insideV w:val="single" w:color="9BBB5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1196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EBF1DE"/>
            <w:vAlign w:val="top"/>
          </w:tcPr>
          <w:p w14:paraId="3F6C526D">
            <w:pPr>
              <w:rPr>
                <w:rFonts w:ascii="Arial"/>
                <w:sz w:val="21"/>
              </w:rPr>
            </w:pPr>
          </w:p>
        </w:tc>
        <w:tc>
          <w:tcPr>
            <w:tcW w:w="1276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480652F2">
            <w:pPr>
              <w:spacing w:line="319" w:lineRule="auto"/>
              <w:rPr>
                <w:rFonts w:ascii="Arial"/>
                <w:sz w:val="21"/>
              </w:rPr>
            </w:pPr>
          </w:p>
          <w:p w14:paraId="50097841">
            <w:pPr>
              <w:pStyle w:val="5"/>
              <w:spacing w:before="91" w:line="202" w:lineRule="auto"/>
              <w:ind w:left="58"/>
            </w:pPr>
            <w:r>
              <w:rPr>
                <w:spacing w:val="-4"/>
              </w:rPr>
              <w:t>胃肠镜</w:t>
            </w:r>
          </w:p>
        </w:tc>
        <w:tc>
          <w:tcPr>
            <w:tcW w:w="4319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3E550A05">
            <w:pPr>
              <w:rPr>
                <w:rFonts w:ascii="Arial"/>
                <w:sz w:val="21"/>
              </w:rPr>
            </w:pPr>
          </w:p>
        </w:tc>
        <w:tc>
          <w:tcPr>
            <w:tcW w:w="4940" w:type="dxa"/>
            <w:tcBorders>
              <w:bottom w:val="single" w:color="9BBB59" w:sz="6" w:space="0"/>
            </w:tcBorders>
            <w:shd w:val="clear" w:color="auto" w:fill="EBF1DE"/>
            <w:vAlign w:val="top"/>
          </w:tcPr>
          <w:p w14:paraId="4FDB4ADE">
            <w:pPr>
              <w:pStyle w:val="5"/>
              <w:spacing w:before="91" w:line="200" w:lineRule="auto"/>
              <w:ind w:left="39" w:right="210" w:firstLine="21"/>
              <w:jc w:val="both"/>
            </w:pPr>
            <w:r>
              <w:rPr>
                <w:spacing w:val="2"/>
              </w:rPr>
              <w:t>1.胃、食道、肠粘膜下</w:t>
            </w:r>
            <w:r>
              <w:rPr>
                <w:b/>
                <w:bCs/>
                <w:spacing w:val="2"/>
              </w:rPr>
              <w:t>肿块、息肉</w:t>
            </w:r>
            <w:r>
              <w:rPr>
                <w:spacing w:val="2"/>
              </w:rPr>
              <w:t>需进一步治疗</w:t>
            </w:r>
            <w:r>
              <w:t xml:space="preserve"> </w:t>
            </w:r>
            <w:r>
              <w:rPr>
                <w:spacing w:val="3"/>
              </w:rPr>
              <w:t>者；需加做免疫组化、高级别病变、</w:t>
            </w:r>
            <w:r>
              <w:t>MT</w:t>
            </w:r>
            <w:r>
              <w:rPr>
                <w:spacing w:val="3"/>
              </w:rPr>
              <w:t xml:space="preserve">  2.胃镜</w:t>
            </w:r>
            <w:r>
              <w:t xml:space="preserve"> </w:t>
            </w:r>
            <w:r>
              <w:rPr>
                <w:b/>
                <w:bCs/>
                <w:spacing w:val="-2"/>
              </w:rPr>
              <w:t>多发溃疡</w:t>
            </w:r>
            <w:r>
              <w:rPr>
                <w:spacing w:val="-2"/>
              </w:rPr>
              <w:t xml:space="preserve">活动期， </w:t>
            </w:r>
            <w:r>
              <w:rPr>
                <w:b/>
                <w:bCs/>
                <w:spacing w:val="-2"/>
              </w:rPr>
              <w:t>出血性胃炎</w:t>
            </w:r>
          </w:p>
        </w:tc>
        <w:tc>
          <w:tcPr>
            <w:tcW w:w="4226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EBF1DE"/>
            <w:vAlign w:val="top"/>
          </w:tcPr>
          <w:p w14:paraId="37FA2D75">
            <w:pPr>
              <w:pStyle w:val="5"/>
              <w:spacing w:before="256" w:line="215" w:lineRule="auto"/>
              <w:ind w:left="44" w:right="153" w:firstLine="15"/>
            </w:pPr>
            <w:r>
              <w:rPr>
                <w:spacing w:val="2"/>
              </w:rPr>
              <w:t xml:space="preserve">中重度食管炎，食管裂孔疝伴嵌顿；萎缩 </w:t>
            </w:r>
            <w:r>
              <w:rPr>
                <w:spacing w:val="-1"/>
              </w:rPr>
              <w:t>性胃炎， HP阳性，病理肠化；结直肠炎</w:t>
            </w:r>
          </w:p>
        </w:tc>
      </w:tr>
    </w:tbl>
    <w:p w14:paraId="3583655F">
      <w:pPr>
        <w:rPr>
          <w:rFonts w:ascii="Arial"/>
          <w:sz w:val="21"/>
        </w:rPr>
      </w:pPr>
    </w:p>
    <w:sectPr>
      <w:pgSz w:w="16839" w:h="11907"/>
      <w:pgMar w:top="112" w:right="470" w:bottom="0" w:left="3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5664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F1F4EEB"/>
    <w:rsid w:val="47D852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Microsoft YaHei UI" w:hAnsi="Microsoft YaHei UI" w:eastAsia="Microsoft YaHei UI" w:cs="Microsoft YaHei U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3073</Words>
  <Characters>3649</Characters>
  <TotalTime>8</TotalTime>
  <ScaleCrop>false</ScaleCrop>
  <LinksUpToDate>false</LinksUpToDate>
  <CharactersWithSpaces>3853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2025-10-05T09:49:00Z</dcterms:created>
  <dc:creator>yajun</dc:creator>
  <cp:lastModifiedBy>亚军</cp:lastModifiedBy>
  <dcterms:modified xsi:type="dcterms:W3CDTF">2025-10-05T03:05:26Z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2025-10-05T09:49:37Z</vt:filetime>
  </property>
  <property fmtid="{D5CDD505-2E9C-101B-9397-08002B2CF9AE}" pid="4" name="UsrData">
    <vt:lpwstr>68e1ceb0acaf39001f5ebe00wl</vt:lpwstr>
  </property>
  <property fmtid="{D5CDD505-2E9C-101B-9397-08002B2CF9AE}" pid="5" name="KSOTemplateDocerSaveRecord">
    <vt:lpwstr>eyJoZGlkIjoiNDY2YjUyNThlODUzZmE4MzBkYzg5MmM5Mjg2YWFmY2IiLCJ1c2VySWQiOiIxNjkxMzE4NiJ9</vt:lpwstr>
  </property>
  <property fmtid="{D5CDD505-2E9C-101B-9397-08002B2CF9AE}" pid="6" name="KSOProductBuildVer">
    <vt:lpwstr>2052-12.1.0.22529</vt:lpwstr>
  </property>
  <property fmtid="{D5CDD505-2E9C-101B-9397-08002B2CF9AE}" pid="7" name="ICV">
    <vt:lpwstr>0BF4005ACB2B4F09B88D3266B9435B53_12</vt:lpwstr>
  </property>
</Properties>
</file>